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5A585" w14:textId="77777777" w:rsidR="00FE1BEB" w:rsidRDefault="00FE1BEB">
      <w:pPr>
        <w:spacing w:line="500" w:lineRule="atLeast"/>
        <w:jc w:val="center"/>
        <w:divId w:val="1665812299"/>
        <w:rPr>
          <w:rFonts w:ascii="黑体" w:eastAsia="黑体" w:hAnsi="黑体"/>
          <w:sz w:val="36"/>
          <w:szCs w:val="36"/>
        </w:rPr>
      </w:pPr>
      <w:r>
        <w:rPr>
          <w:rFonts w:ascii="黑体" w:eastAsia="黑体" w:hAnsi="黑体" w:hint="eastAsia"/>
          <w:sz w:val="36"/>
          <w:szCs w:val="36"/>
        </w:rPr>
        <w:t>广东省深圳市南山区人民法院</w:t>
      </w:r>
    </w:p>
    <w:p w14:paraId="5BBBCAC3" w14:textId="77777777" w:rsidR="00FE1BEB" w:rsidRDefault="00FE1BEB">
      <w:pPr>
        <w:spacing w:line="500" w:lineRule="atLeast"/>
        <w:jc w:val="center"/>
        <w:divId w:val="5256017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5E86D0" w14:textId="77777777" w:rsidR="00FE1BEB" w:rsidRDefault="00FE1BEB">
      <w:pPr>
        <w:spacing w:line="500" w:lineRule="atLeast"/>
        <w:jc w:val="right"/>
        <w:divId w:val="206255734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1618</w:t>
      </w:r>
      <w:r>
        <w:rPr>
          <w:rFonts w:hint="eastAsia"/>
          <w:sz w:val="30"/>
          <w:szCs w:val="30"/>
        </w:rPr>
        <w:t>号</w:t>
      </w:r>
    </w:p>
    <w:p w14:paraId="1B66A997" w14:textId="77777777" w:rsidR="00FE1BEB" w:rsidRDefault="00FE1BEB">
      <w:pPr>
        <w:spacing w:line="500" w:lineRule="atLeast"/>
        <w:ind w:firstLine="600"/>
        <w:divId w:val="1775972737"/>
        <w:rPr>
          <w:rFonts w:hint="eastAsia"/>
          <w:sz w:val="30"/>
          <w:szCs w:val="30"/>
        </w:rPr>
      </w:pPr>
      <w:r>
        <w:rPr>
          <w:rFonts w:hint="eastAsia"/>
          <w:sz w:val="30"/>
          <w:szCs w:val="30"/>
        </w:rPr>
        <w:t>公诉机关广东省深圳市南山区人民检察院。</w:t>
      </w:r>
    </w:p>
    <w:p w14:paraId="4C84B908" w14:textId="77777777" w:rsidR="00FE1BEB" w:rsidRDefault="00FE1BEB">
      <w:pPr>
        <w:spacing w:line="500" w:lineRule="atLeast"/>
        <w:ind w:firstLine="600"/>
        <w:divId w:val="799962198"/>
        <w:rPr>
          <w:rFonts w:hint="eastAsia"/>
          <w:sz w:val="30"/>
          <w:szCs w:val="30"/>
        </w:rPr>
      </w:pPr>
      <w:r>
        <w:rPr>
          <w:rFonts w:hint="eastAsia"/>
          <w:sz w:val="30"/>
          <w:szCs w:val="30"/>
        </w:rPr>
        <w:t>被告单位深圳市百川宏业科技有限公司（以下简称百川宏业公司），曾用名深圳市圣瀚软件发展有限公司（以下简称圣瀚公司），组织机构代码</w:t>
      </w:r>
      <w:r>
        <w:rPr>
          <w:rFonts w:hint="eastAsia"/>
          <w:sz w:val="30"/>
          <w:szCs w:val="30"/>
        </w:rPr>
        <w:t>91440300779873621U</w:t>
      </w:r>
      <w:r>
        <w:rPr>
          <w:rFonts w:hint="eastAsia"/>
          <w:sz w:val="30"/>
          <w:szCs w:val="30"/>
        </w:rPr>
        <w:t>，地址：深圳市南山区科技路</w:t>
      </w:r>
      <w:r>
        <w:rPr>
          <w:rFonts w:hint="eastAsia"/>
          <w:sz w:val="30"/>
          <w:szCs w:val="30"/>
        </w:rPr>
        <w:t>1</w:t>
      </w:r>
      <w:r>
        <w:rPr>
          <w:rFonts w:hint="eastAsia"/>
          <w:sz w:val="30"/>
          <w:szCs w:val="30"/>
        </w:rPr>
        <w:t>号桑达科技大厦</w:t>
      </w:r>
      <w:r>
        <w:rPr>
          <w:rFonts w:hint="eastAsia"/>
          <w:sz w:val="30"/>
          <w:szCs w:val="30"/>
        </w:rPr>
        <w:t>7</w:t>
      </w:r>
      <w:r>
        <w:rPr>
          <w:rFonts w:hint="eastAsia"/>
          <w:sz w:val="30"/>
          <w:szCs w:val="30"/>
        </w:rPr>
        <w:t>层北</w:t>
      </w:r>
      <w:r>
        <w:rPr>
          <w:rFonts w:hint="eastAsia"/>
          <w:sz w:val="30"/>
          <w:szCs w:val="30"/>
        </w:rPr>
        <w:t>701</w:t>
      </w:r>
      <w:r>
        <w:rPr>
          <w:rFonts w:hint="eastAsia"/>
          <w:sz w:val="30"/>
          <w:szCs w:val="30"/>
        </w:rPr>
        <w:t>室，法定代表人张立凯。因本案于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日，被南山区监察委员会立案调查。</w:t>
      </w:r>
    </w:p>
    <w:p w14:paraId="1ABB4412" w14:textId="77777777" w:rsidR="00FE1BEB" w:rsidRDefault="00FE1BEB">
      <w:pPr>
        <w:spacing w:line="500" w:lineRule="atLeast"/>
        <w:ind w:firstLine="600"/>
        <w:divId w:val="567036822"/>
        <w:rPr>
          <w:rFonts w:hint="eastAsia"/>
          <w:sz w:val="30"/>
          <w:szCs w:val="30"/>
        </w:rPr>
      </w:pPr>
      <w:r>
        <w:rPr>
          <w:rFonts w:hint="eastAsia"/>
          <w:sz w:val="30"/>
          <w:szCs w:val="30"/>
        </w:rPr>
        <w:t>诉讼代表人郭玉坤，男，系公司股东。</w:t>
      </w:r>
    </w:p>
    <w:p w14:paraId="1D2F2A0D" w14:textId="77777777" w:rsidR="00FE1BEB" w:rsidRDefault="00FE1BEB">
      <w:pPr>
        <w:spacing w:line="500" w:lineRule="atLeast"/>
        <w:ind w:firstLine="600"/>
        <w:divId w:val="1457411079"/>
        <w:rPr>
          <w:rFonts w:hint="eastAsia"/>
          <w:sz w:val="30"/>
          <w:szCs w:val="30"/>
        </w:rPr>
      </w:pPr>
      <w:r>
        <w:rPr>
          <w:rFonts w:hint="eastAsia"/>
          <w:sz w:val="30"/>
          <w:szCs w:val="30"/>
        </w:rPr>
        <w:t>辩护人尹水贤，广东金地律师事务所律师。</w:t>
      </w:r>
    </w:p>
    <w:p w14:paraId="356D0173" w14:textId="77777777" w:rsidR="00FE1BEB" w:rsidRDefault="00FE1BEB">
      <w:pPr>
        <w:spacing w:line="500" w:lineRule="atLeast"/>
        <w:ind w:firstLine="600"/>
        <w:divId w:val="780497588"/>
        <w:rPr>
          <w:rFonts w:hint="eastAsia"/>
          <w:sz w:val="30"/>
          <w:szCs w:val="30"/>
        </w:rPr>
      </w:pPr>
      <w:r>
        <w:rPr>
          <w:rFonts w:hint="eastAsia"/>
          <w:sz w:val="30"/>
          <w:szCs w:val="30"/>
        </w:rPr>
        <w:t>被告单位深圳市中软创新信息系统有限公司（以下简称“中软创新公司”），曾用名深圳市清华创新信息系统有限公司，组织机构代码</w:t>
      </w:r>
      <w:r>
        <w:rPr>
          <w:rFonts w:hint="eastAsia"/>
          <w:sz w:val="30"/>
          <w:szCs w:val="30"/>
        </w:rPr>
        <w:t>914403007261968661,</w:t>
      </w:r>
      <w:r>
        <w:rPr>
          <w:rFonts w:hint="eastAsia"/>
          <w:sz w:val="30"/>
          <w:szCs w:val="30"/>
        </w:rPr>
        <w:t>地址：深圳市南山区科技路</w:t>
      </w:r>
      <w:r>
        <w:rPr>
          <w:rFonts w:hint="eastAsia"/>
          <w:sz w:val="30"/>
          <w:szCs w:val="30"/>
        </w:rPr>
        <w:t>1</w:t>
      </w:r>
      <w:r>
        <w:rPr>
          <w:rFonts w:hint="eastAsia"/>
          <w:sz w:val="30"/>
          <w:szCs w:val="30"/>
        </w:rPr>
        <w:t>号桑达科技大厦</w:t>
      </w:r>
      <w:r>
        <w:rPr>
          <w:rFonts w:hint="eastAsia"/>
          <w:sz w:val="30"/>
          <w:szCs w:val="30"/>
        </w:rPr>
        <w:t>7</w:t>
      </w:r>
      <w:r>
        <w:rPr>
          <w:rFonts w:hint="eastAsia"/>
          <w:sz w:val="30"/>
          <w:szCs w:val="30"/>
        </w:rPr>
        <w:t>层东座，法定代表人刘波，实际控制人张富林。因本案于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日，被南山区监察委员会立案调查。</w:t>
      </w:r>
    </w:p>
    <w:p w14:paraId="31DD729E" w14:textId="77777777" w:rsidR="00FE1BEB" w:rsidRDefault="00FE1BEB">
      <w:pPr>
        <w:spacing w:line="500" w:lineRule="atLeast"/>
        <w:ind w:firstLine="600"/>
        <w:divId w:val="75395874"/>
        <w:rPr>
          <w:rFonts w:hint="eastAsia"/>
          <w:sz w:val="30"/>
          <w:szCs w:val="30"/>
        </w:rPr>
      </w:pPr>
      <w:r>
        <w:rPr>
          <w:rFonts w:hint="eastAsia"/>
          <w:sz w:val="30"/>
          <w:szCs w:val="30"/>
        </w:rPr>
        <w:t>诉讼代表人彭巍，男，系公司副总经理。</w:t>
      </w:r>
    </w:p>
    <w:p w14:paraId="1782E913" w14:textId="77777777" w:rsidR="00FE1BEB" w:rsidRDefault="00FE1BEB">
      <w:pPr>
        <w:spacing w:line="500" w:lineRule="atLeast"/>
        <w:ind w:firstLine="600"/>
        <w:divId w:val="110247258"/>
        <w:rPr>
          <w:rFonts w:hint="eastAsia"/>
          <w:sz w:val="30"/>
          <w:szCs w:val="30"/>
        </w:rPr>
      </w:pPr>
      <w:r>
        <w:rPr>
          <w:rFonts w:hint="eastAsia"/>
          <w:sz w:val="30"/>
          <w:szCs w:val="30"/>
        </w:rPr>
        <w:t>辩护人郑智悦，北京市盈科（深圳）律师事务所律师。</w:t>
      </w:r>
    </w:p>
    <w:p w14:paraId="143430EE" w14:textId="77777777" w:rsidR="00FE1BEB" w:rsidRDefault="00FE1BEB">
      <w:pPr>
        <w:spacing w:line="500" w:lineRule="atLeast"/>
        <w:ind w:firstLine="600"/>
        <w:divId w:val="1341350003"/>
        <w:rPr>
          <w:rFonts w:hint="eastAsia"/>
          <w:sz w:val="30"/>
          <w:szCs w:val="30"/>
        </w:rPr>
      </w:pPr>
      <w:r>
        <w:rPr>
          <w:rFonts w:hint="eastAsia"/>
          <w:sz w:val="30"/>
          <w:szCs w:val="30"/>
        </w:rPr>
        <w:t>被告人张富林，男，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日出生，汉族，大学本科，中共党员，江苏省人，曾任深圳市中软创新信息系统有限公司总经理，百川宏业公司、中软创新公司实际控制人，户籍所在地广东省深圳市福田区，住深圳市。因本案于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日被立案调查，同日被采取留置措施，</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日被逮捕，现羁押于深圳市南山区看守所。</w:t>
      </w:r>
    </w:p>
    <w:p w14:paraId="3145E8B0" w14:textId="77777777" w:rsidR="00FE1BEB" w:rsidRDefault="00FE1BEB">
      <w:pPr>
        <w:spacing w:line="500" w:lineRule="atLeast"/>
        <w:ind w:firstLine="600"/>
        <w:divId w:val="829100996"/>
        <w:rPr>
          <w:rFonts w:hint="eastAsia"/>
          <w:sz w:val="30"/>
          <w:szCs w:val="30"/>
        </w:rPr>
      </w:pPr>
      <w:r>
        <w:rPr>
          <w:rFonts w:hint="eastAsia"/>
          <w:sz w:val="30"/>
          <w:szCs w:val="30"/>
        </w:rPr>
        <w:t>辩护人栾德林，广东世纪华人律师事务所律师。</w:t>
      </w:r>
    </w:p>
    <w:p w14:paraId="61FC73B0" w14:textId="77777777" w:rsidR="00FE1BEB" w:rsidRDefault="00FE1BEB">
      <w:pPr>
        <w:spacing w:line="500" w:lineRule="atLeast"/>
        <w:ind w:firstLine="600"/>
        <w:divId w:val="1582523806"/>
        <w:rPr>
          <w:rFonts w:hint="eastAsia"/>
          <w:sz w:val="30"/>
          <w:szCs w:val="30"/>
        </w:rPr>
      </w:pPr>
      <w:r>
        <w:rPr>
          <w:rFonts w:hint="eastAsia"/>
          <w:sz w:val="30"/>
          <w:szCs w:val="30"/>
        </w:rPr>
        <w:lastRenderedPageBreak/>
        <w:t>辩护人易乐笛，广东一言律师事务所律师。</w:t>
      </w:r>
    </w:p>
    <w:p w14:paraId="2CEF1948" w14:textId="77777777" w:rsidR="00FE1BEB" w:rsidRDefault="00FE1BEB">
      <w:pPr>
        <w:spacing w:line="500" w:lineRule="atLeast"/>
        <w:ind w:firstLine="600"/>
        <w:divId w:val="1957833685"/>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1766</w:t>
      </w:r>
      <w:r>
        <w:rPr>
          <w:rFonts w:hint="eastAsia"/>
          <w:sz w:val="30"/>
          <w:szCs w:val="30"/>
        </w:rPr>
        <w:t>号起诉书指控被告单位百川宏业公司、被告单位中软创新公司、被告人张富林涉嫌单位行贿罪一案，于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公开开庭审理本案。深圳市南山区人民检察院指派检察员谢伟芳出庭支持公诉，被告单位百川宏业公司诉讼代表人郭玉坤及其辩护人尹水贤，被告单位中软创新公司及其辩护人郑智悦，被告人张富林及辩护人栾德林、易乐笛到庭参加诉讼。本案现已审理终结。</w:t>
      </w:r>
    </w:p>
    <w:p w14:paraId="6BA999AC" w14:textId="77777777" w:rsidR="00FE1BEB" w:rsidRDefault="00FE1BEB">
      <w:pPr>
        <w:spacing w:line="500" w:lineRule="atLeast"/>
        <w:ind w:firstLine="600"/>
        <w:divId w:val="71770555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单位百川宏业公司、中软创新公司为谋取不正当利益，由公司实际控制人即被告人张富林多次向深圳市财政委员会（以下简称市财委）国库处处长兼信息资源规划核心小组组长段某（另案处理）行贿，金额共计人民币</w:t>
      </w:r>
      <w:r>
        <w:rPr>
          <w:rFonts w:hint="eastAsia"/>
          <w:sz w:val="30"/>
          <w:szCs w:val="30"/>
        </w:rPr>
        <w:t>470</w:t>
      </w:r>
      <w:r>
        <w:rPr>
          <w:rFonts w:hint="eastAsia"/>
          <w:sz w:val="30"/>
          <w:szCs w:val="30"/>
        </w:rPr>
        <w:t>万元。具体事实如下：</w:t>
      </w:r>
    </w:p>
    <w:p w14:paraId="6479565D" w14:textId="77777777" w:rsidR="00FE1BEB" w:rsidRDefault="00FE1BEB">
      <w:pPr>
        <w:spacing w:line="500" w:lineRule="atLeast"/>
        <w:ind w:firstLine="600"/>
        <w:divId w:val="1394767475"/>
        <w:rPr>
          <w:rFonts w:hint="eastAsia"/>
          <w:sz w:val="30"/>
          <w:szCs w:val="30"/>
        </w:rPr>
      </w:pPr>
      <w:r>
        <w:rPr>
          <w:rFonts w:hint="eastAsia"/>
          <w:sz w:val="30"/>
          <w:szCs w:val="30"/>
        </w:rPr>
        <w:t>一、市财委金财工程核心业务系统研发项目，圣瀚公司向段某行贿</w:t>
      </w:r>
      <w:r>
        <w:rPr>
          <w:rFonts w:hint="eastAsia"/>
          <w:sz w:val="30"/>
          <w:szCs w:val="30"/>
        </w:rPr>
        <w:t>270</w:t>
      </w:r>
      <w:r>
        <w:rPr>
          <w:rFonts w:hint="eastAsia"/>
          <w:sz w:val="30"/>
          <w:szCs w:val="30"/>
        </w:rPr>
        <w:t>万元人民币。</w:t>
      </w:r>
    </w:p>
    <w:p w14:paraId="1DF329CB" w14:textId="77777777" w:rsidR="00FE1BEB" w:rsidRDefault="00FE1BEB">
      <w:pPr>
        <w:spacing w:line="500" w:lineRule="atLeast"/>
        <w:ind w:firstLine="600"/>
        <w:divId w:val="1343825937"/>
        <w:rPr>
          <w:rFonts w:hint="eastAsia"/>
          <w:sz w:val="30"/>
          <w:szCs w:val="30"/>
        </w:rPr>
      </w:pPr>
      <w:r>
        <w:rPr>
          <w:rFonts w:hint="eastAsia"/>
          <w:sz w:val="30"/>
          <w:szCs w:val="30"/>
        </w:rPr>
        <w:t>2006</w:t>
      </w:r>
      <w:r>
        <w:rPr>
          <w:rFonts w:hint="eastAsia"/>
          <w:sz w:val="30"/>
          <w:szCs w:val="30"/>
        </w:rPr>
        <w:t>年，市财委启动金财工程核心业务系统研发项目。金财工程系由财政部统筹，旨在实现财政收支全程监管，提高财政资金使用效益综合管理的信息系统，深圳市金财工程是其三级网络中的一级。圣瀚公司实际控制人即被告人张富林找到市财委信息资源规划核心小组组长段某，表示想参与该项目。段某表示被告人张富林的公司资质不够，并推荐了由北京方正春元科技发展有限公司（以下简称方正春元公司）承接该项目。之后，被告人张富林与方正春元公司的销售经理李某面见段某，段某提出，可以帮助方正春元公司中标，再分包部分业务给被告人张富林的圣瀚公司。此后，段某利用信息资源规划核心小组负责规划、建设、运维及招标、采购金财工程项目的职务便利，设置有利于方正春元公司中标的条件，帮助方正春元公司中标上述研发项目。方正春元实际中标上述研发项目后，于</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年分别与被告人张富林实际控制的圣瀚公司、深圳市毅兴科技企业有限公司签订分包协议，将分包工程款打入圣瀚公司账户。为此，</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年间，圣瀚公司、深圳市毅兴科技企业有限公司的直接责任人即被告人张富林分多次在深圳市新洲路与滨河路的交叉路口送现金给段某，共计人民币</w:t>
      </w:r>
      <w:r>
        <w:rPr>
          <w:rFonts w:hint="eastAsia"/>
          <w:sz w:val="30"/>
          <w:szCs w:val="30"/>
        </w:rPr>
        <w:t>270</w:t>
      </w:r>
      <w:r>
        <w:rPr>
          <w:rFonts w:hint="eastAsia"/>
          <w:sz w:val="30"/>
          <w:szCs w:val="30"/>
        </w:rPr>
        <w:t>万元。</w:t>
      </w:r>
    </w:p>
    <w:p w14:paraId="14971BD4" w14:textId="77777777" w:rsidR="00FE1BEB" w:rsidRDefault="00FE1BEB">
      <w:pPr>
        <w:spacing w:line="500" w:lineRule="atLeast"/>
        <w:ind w:firstLine="600"/>
        <w:divId w:val="569273086"/>
        <w:rPr>
          <w:rFonts w:hint="eastAsia"/>
          <w:sz w:val="30"/>
          <w:szCs w:val="30"/>
        </w:rPr>
      </w:pPr>
      <w:r>
        <w:rPr>
          <w:rFonts w:hint="eastAsia"/>
          <w:sz w:val="30"/>
          <w:szCs w:val="30"/>
        </w:rPr>
        <w:t>二、</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年市财委金财工程系统运维项目，中软创新公司向段某行贿</w:t>
      </w:r>
      <w:r>
        <w:rPr>
          <w:rFonts w:hint="eastAsia"/>
          <w:sz w:val="30"/>
          <w:szCs w:val="30"/>
        </w:rPr>
        <w:t>200</w:t>
      </w:r>
      <w:r>
        <w:rPr>
          <w:rFonts w:hint="eastAsia"/>
          <w:sz w:val="30"/>
          <w:szCs w:val="30"/>
        </w:rPr>
        <w:t>万元人民币。</w:t>
      </w:r>
    </w:p>
    <w:p w14:paraId="041347A5" w14:textId="77777777" w:rsidR="00FE1BEB" w:rsidRDefault="00FE1BEB">
      <w:pPr>
        <w:spacing w:line="500" w:lineRule="atLeast"/>
        <w:ind w:firstLine="600"/>
        <w:divId w:val="892082988"/>
        <w:rPr>
          <w:rFonts w:hint="eastAsia"/>
          <w:sz w:val="30"/>
          <w:szCs w:val="30"/>
        </w:rPr>
      </w:pPr>
      <w:r>
        <w:rPr>
          <w:rFonts w:hint="eastAsia"/>
          <w:sz w:val="30"/>
          <w:szCs w:val="30"/>
        </w:rPr>
        <w:t>2010</w:t>
      </w:r>
      <w:r>
        <w:rPr>
          <w:rFonts w:hint="eastAsia"/>
          <w:sz w:val="30"/>
          <w:szCs w:val="30"/>
        </w:rPr>
        <w:t>年上半年，市财委启动金财工程系统</w:t>
      </w:r>
      <w:r>
        <w:rPr>
          <w:rFonts w:hint="eastAsia"/>
          <w:sz w:val="30"/>
          <w:szCs w:val="30"/>
        </w:rPr>
        <w:t>2010</w:t>
      </w:r>
      <w:r>
        <w:rPr>
          <w:rFonts w:hint="eastAsia"/>
          <w:sz w:val="30"/>
          <w:szCs w:val="30"/>
        </w:rPr>
        <w:t>年度软件运维项目招标。金财工程系统软件运维项目系长期项目，主要是对金财工程的软件系统进行系统维护和功能拓展。中软创新公司实际控制人即被告人张富林找到市财委信息资源规划核心小组组长段某，请其帮忙中标该项目，段某答应请求。此后，段某利用其负责上述运维项目招标工作的职务便利，邀请中软创新公司参与项目招标竞争性谈判，并告知被告人张富林竞争性谈判报价在人民币</w:t>
      </w:r>
      <w:r>
        <w:rPr>
          <w:rFonts w:hint="eastAsia"/>
          <w:sz w:val="30"/>
          <w:szCs w:val="30"/>
        </w:rPr>
        <w:t>240</w:t>
      </w:r>
      <w:r>
        <w:rPr>
          <w:rFonts w:hint="eastAsia"/>
          <w:sz w:val="30"/>
          <w:szCs w:val="30"/>
        </w:rPr>
        <w:t>万元以下即可中标。最终，中软创新公司以人民币</w:t>
      </w:r>
      <w:r>
        <w:rPr>
          <w:rFonts w:hint="eastAsia"/>
          <w:sz w:val="30"/>
          <w:szCs w:val="30"/>
        </w:rPr>
        <w:t>238</w:t>
      </w:r>
      <w:r>
        <w:rPr>
          <w:rFonts w:hint="eastAsia"/>
          <w:sz w:val="30"/>
          <w:szCs w:val="30"/>
        </w:rPr>
        <w:t>万元的合同价中标上述项目。后来中软创新公司又在段某的帮助下，以人民币</w:t>
      </w:r>
      <w:r>
        <w:rPr>
          <w:rFonts w:hint="eastAsia"/>
          <w:sz w:val="30"/>
          <w:szCs w:val="30"/>
        </w:rPr>
        <w:t>238</w:t>
      </w:r>
      <w:r>
        <w:rPr>
          <w:rFonts w:hint="eastAsia"/>
          <w:sz w:val="30"/>
          <w:szCs w:val="30"/>
        </w:rPr>
        <w:t>万元的合同价续约金财工程系统</w:t>
      </w:r>
      <w:r>
        <w:rPr>
          <w:rFonts w:hint="eastAsia"/>
          <w:sz w:val="30"/>
          <w:szCs w:val="30"/>
        </w:rPr>
        <w:t>2011</w:t>
      </w:r>
      <w:r>
        <w:rPr>
          <w:rFonts w:hint="eastAsia"/>
          <w:sz w:val="30"/>
          <w:szCs w:val="30"/>
        </w:rPr>
        <w:t>年度软件运维项目。为此，</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年间，中软创新公司的直接责任人即被告人张富林分多次在深圳市新洲路与滨河路的交叉路口送现金给段某，共计人民币</w:t>
      </w:r>
      <w:r>
        <w:rPr>
          <w:rFonts w:hint="eastAsia"/>
          <w:sz w:val="30"/>
          <w:szCs w:val="30"/>
        </w:rPr>
        <w:t>200</w:t>
      </w:r>
      <w:r>
        <w:rPr>
          <w:rFonts w:hint="eastAsia"/>
          <w:sz w:val="30"/>
          <w:szCs w:val="30"/>
        </w:rPr>
        <w:t>万元。</w:t>
      </w:r>
    </w:p>
    <w:p w14:paraId="72B03E2F" w14:textId="77777777" w:rsidR="00FE1BEB" w:rsidRDefault="00FE1BEB">
      <w:pPr>
        <w:spacing w:line="500" w:lineRule="atLeast"/>
        <w:ind w:firstLine="600"/>
        <w:divId w:val="164441173"/>
        <w:rPr>
          <w:rFonts w:hint="eastAsia"/>
          <w:sz w:val="30"/>
          <w:szCs w:val="30"/>
        </w:rPr>
      </w:pPr>
      <w:r>
        <w:rPr>
          <w:rFonts w:hint="eastAsia"/>
          <w:sz w:val="30"/>
          <w:szCs w:val="30"/>
        </w:rPr>
        <w:t>上述事实被告单位百川宏业公司诉讼代表人郭玉坤、被告单位中软创新公司、被告人张富林在庭审过程中亦无异议，并有证人段某、郭玉坤、杨某、李某、张某</w:t>
      </w:r>
      <w:r>
        <w:rPr>
          <w:rFonts w:hint="eastAsia"/>
          <w:sz w:val="30"/>
          <w:szCs w:val="30"/>
        </w:rPr>
        <w:t>1</w:t>
      </w:r>
      <w:r>
        <w:rPr>
          <w:rFonts w:hint="eastAsia"/>
          <w:sz w:val="30"/>
          <w:szCs w:val="30"/>
        </w:rPr>
        <w:t>证言，中共深圳市纪律检查委员会深圳市监察委员会指定管辖决定书，深圳市南山区监察委员会立案决定书、留置决定书，到案经过，被告人张富林身份信息材料，深圳市财政委员会文件，百川宏业公司工商资料，中软创新公司工商资料，中标通知书，技术开发与服务合同，变更协议，委托实施服务合同，中标通知书，系统维护服务合同，深圳市财政委员会付款情况说明及凭证，百川宏业公司银行交易流水，张富林银行交易流水，圣瀚公司银行交易流水，被告人张富林反思材料，张富林的供述与辩解等业经查证属实的证据证实，足以认定。</w:t>
      </w:r>
    </w:p>
    <w:p w14:paraId="6E4E8895" w14:textId="77777777" w:rsidR="00FE1BEB" w:rsidRDefault="00FE1BEB">
      <w:pPr>
        <w:spacing w:line="500" w:lineRule="atLeast"/>
        <w:ind w:firstLine="600"/>
        <w:divId w:val="1451850897"/>
        <w:rPr>
          <w:rFonts w:hint="eastAsia"/>
          <w:sz w:val="30"/>
          <w:szCs w:val="30"/>
        </w:rPr>
      </w:pPr>
      <w:r>
        <w:rPr>
          <w:rFonts w:hint="eastAsia"/>
          <w:sz w:val="30"/>
          <w:szCs w:val="30"/>
        </w:rPr>
        <w:t>公诉机关认为，被告单位百川宏业公司、中软创新公司为谋取不正当利益，向国家工作人员行贿，被告人张富林系直接负责的主管人员，应以单位行贿罪追究其刑事责任。并向本院提交深南检量建【</w:t>
      </w:r>
      <w:r>
        <w:rPr>
          <w:rFonts w:hint="eastAsia"/>
          <w:sz w:val="30"/>
          <w:szCs w:val="30"/>
        </w:rPr>
        <w:t>2018</w:t>
      </w:r>
      <w:r>
        <w:rPr>
          <w:rFonts w:hint="eastAsia"/>
          <w:sz w:val="30"/>
          <w:szCs w:val="30"/>
        </w:rPr>
        <w:t>】</w:t>
      </w:r>
      <w:r>
        <w:rPr>
          <w:rFonts w:hint="eastAsia"/>
          <w:sz w:val="30"/>
          <w:szCs w:val="30"/>
        </w:rPr>
        <w:t>1634</w:t>
      </w:r>
      <w:r>
        <w:rPr>
          <w:rFonts w:hint="eastAsia"/>
          <w:sz w:val="30"/>
          <w:szCs w:val="30"/>
        </w:rPr>
        <w:t>号量刑建议书，建议对对被告人张富林判处两年以下有期徒刑；对被告单位百川宏业公司、中软创新公司判处罚金。</w:t>
      </w:r>
    </w:p>
    <w:p w14:paraId="55DAB18A" w14:textId="77777777" w:rsidR="00FE1BEB" w:rsidRDefault="00FE1BEB">
      <w:pPr>
        <w:spacing w:line="500" w:lineRule="atLeast"/>
        <w:ind w:firstLine="600"/>
        <w:divId w:val="1961721049"/>
        <w:rPr>
          <w:rFonts w:hint="eastAsia"/>
          <w:sz w:val="30"/>
          <w:szCs w:val="30"/>
        </w:rPr>
      </w:pPr>
      <w:r>
        <w:rPr>
          <w:rFonts w:hint="eastAsia"/>
          <w:sz w:val="30"/>
          <w:szCs w:val="30"/>
        </w:rPr>
        <w:t>被告单位百川宏业公司对指控的犯罪事实和罪名均无异议。</w:t>
      </w:r>
    </w:p>
    <w:p w14:paraId="41D9ED40" w14:textId="77777777" w:rsidR="00FE1BEB" w:rsidRDefault="00FE1BEB">
      <w:pPr>
        <w:spacing w:line="500" w:lineRule="atLeast"/>
        <w:ind w:firstLine="600"/>
        <w:divId w:val="1299610010"/>
        <w:rPr>
          <w:rFonts w:hint="eastAsia"/>
          <w:sz w:val="30"/>
          <w:szCs w:val="30"/>
        </w:rPr>
      </w:pPr>
      <w:r>
        <w:rPr>
          <w:rFonts w:hint="eastAsia"/>
          <w:sz w:val="30"/>
          <w:szCs w:val="30"/>
        </w:rPr>
        <w:t>被告单位中软创新公司对指控的犯罪事实和罪名均无异议。</w:t>
      </w:r>
    </w:p>
    <w:p w14:paraId="606F7C3A" w14:textId="77777777" w:rsidR="00FE1BEB" w:rsidRDefault="00FE1BEB">
      <w:pPr>
        <w:spacing w:line="500" w:lineRule="atLeast"/>
        <w:ind w:firstLine="600"/>
        <w:divId w:val="602105400"/>
        <w:rPr>
          <w:rFonts w:hint="eastAsia"/>
          <w:sz w:val="30"/>
          <w:szCs w:val="30"/>
        </w:rPr>
      </w:pPr>
      <w:r>
        <w:rPr>
          <w:rFonts w:hint="eastAsia"/>
          <w:sz w:val="30"/>
          <w:szCs w:val="30"/>
        </w:rPr>
        <w:t>被告人张富林指控的犯罪事实和罪名均无异议。</w:t>
      </w:r>
    </w:p>
    <w:p w14:paraId="2FFD9DF4" w14:textId="77777777" w:rsidR="00FE1BEB" w:rsidRDefault="00FE1BEB">
      <w:pPr>
        <w:spacing w:line="500" w:lineRule="atLeast"/>
        <w:ind w:firstLine="600"/>
        <w:divId w:val="134495552"/>
        <w:rPr>
          <w:rFonts w:hint="eastAsia"/>
          <w:sz w:val="30"/>
          <w:szCs w:val="30"/>
        </w:rPr>
      </w:pPr>
      <w:r>
        <w:rPr>
          <w:rFonts w:hint="eastAsia"/>
          <w:sz w:val="30"/>
          <w:szCs w:val="30"/>
        </w:rPr>
        <w:t>被告单位百川宏业公司的辩护人发表辩护意见称，被告单位百川宏业公司认罪认罚，已充分认识到自己的错误，请求法庭从轻处罚。</w:t>
      </w:r>
    </w:p>
    <w:p w14:paraId="2FA16E29" w14:textId="77777777" w:rsidR="00FE1BEB" w:rsidRDefault="00FE1BEB">
      <w:pPr>
        <w:spacing w:line="500" w:lineRule="atLeast"/>
        <w:ind w:firstLine="600"/>
        <w:divId w:val="1506089124"/>
        <w:rPr>
          <w:rFonts w:hint="eastAsia"/>
          <w:sz w:val="30"/>
          <w:szCs w:val="30"/>
        </w:rPr>
      </w:pPr>
      <w:r>
        <w:rPr>
          <w:rFonts w:hint="eastAsia"/>
          <w:sz w:val="30"/>
          <w:szCs w:val="30"/>
        </w:rPr>
        <w:t>被告单位中软创新公司的辩护人发表辩护意见称，被告单位中软创新公司到案后如实供述自己的罪行，认罪认罚，系初犯、偶犯，请求法庭从轻处罚。</w:t>
      </w:r>
    </w:p>
    <w:p w14:paraId="5F0BF089" w14:textId="77777777" w:rsidR="00FE1BEB" w:rsidRDefault="00FE1BEB">
      <w:pPr>
        <w:spacing w:line="500" w:lineRule="atLeast"/>
        <w:ind w:firstLine="600"/>
        <w:divId w:val="1401518020"/>
        <w:rPr>
          <w:rFonts w:hint="eastAsia"/>
          <w:sz w:val="30"/>
          <w:szCs w:val="30"/>
        </w:rPr>
      </w:pPr>
      <w:r>
        <w:rPr>
          <w:rFonts w:hint="eastAsia"/>
          <w:sz w:val="30"/>
          <w:szCs w:val="30"/>
        </w:rPr>
        <w:t>被告人张富林的辩护人发表辩护意见称，被告人张富林触犯法律并非为一己私利，而是为了公司的发展，主观恶性较小；被告人到案后如实供述自己的罪行，系坦白；被告人系初犯、偶犯，人身危险性较小，请求法庭对被告人从轻处罚，适用缓刑。</w:t>
      </w:r>
    </w:p>
    <w:p w14:paraId="6817A935" w14:textId="77777777" w:rsidR="00FE1BEB" w:rsidRDefault="00FE1BEB">
      <w:pPr>
        <w:spacing w:line="500" w:lineRule="atLeast"/>
        <w:ind w:firstLine="600"/>
        <w:divId w:val="1431311976"/>
        <w:rPr>
          <w:rFonts w:hint="eastAsia"/>
          <w:sz w:val="30"/>
          <w:szCs w:val="30"/>
        </w:rPr>
      </w:pPr>
      <w:r>
        <w:rPr>
          <w:rFonts w:hint="eastAsia"/>
          <w:sz w:val="30"/>
          <w:szCs w:val="30"/>
        </w:rPr>
        <w:t>本院认为，被告单位深圳市百川宏业科技有限公司、深圳市中软创新信息系统有限公司为谋取不正当利益，由公司实际控制人张富林代表公司使用公司资金，分别向国家工作人员段某行贿</w:t>
      </w:r>
      <w:r>
        <w:rPr>
          <w:rFonts w:hint="eastAsia"/>
          <w:sz w:val="30"/>
          <w:szCs w:val="30"/>
        </w:rPr>
        <w:t>270</w:t>
      </w:r>
      <w:r>
        <w:rPr>
          <w:rFonts w:hint="eastAsia"/>
          <w:sz w:val="30"/>
          <w:szCs w:val="30"/>
        </w:rPr>
        <w:t>万元、</w:t>
      </w:r>
      <w:r>
        <w:rPr>
          <w:rFonts w:hint="eastAsia"/>
          <w:sz w:val="30"/>
          <w:szCs w:val="30"/>
        </w:rPr>
        <w:t>200</w:t>
      </w:r>
      <w:r>
        <w:rPr>
          <w:rFonts w:hint="eastAsia"/>
          <w:sz w:val="30"/>
          <w:szCs w:val="30"/>
        </w:rPr>
        <w:t>万元，被告单位及被告人的行为均已构成单位行贿罪，公诉机关指控的犯罪事实清楚，证据确实、充分，指控的罪名成立。被告人张富林到案后如实供述自己的罪行，当庭认罪认罚，系坦白，本院依法予以从轻处罚。综合本案二被告单位、被告人犯罪的手段、数额、造成的危害后果等事实情节及公诉机关的量刑建议，依照《中华人民共和国刑法》第三百九十三条、第三十条、第三十一条、第六十七条第三款之规定，判决如下：</w:t>
      </w:r>
    </w:p>
    <w:p w14:paraId="6EC3569B" w14:textId="77777777" w:rsidR="00FE1BEB" w:rsidRDefault="00FE1BEB">
      <w:pPr>
        <w:spacing w:line="500" w:lineRule="atLeast"/>
        <w:ind w:firstLine="600"/>
        <w:divId w:val="416561461"/>
        <w:rPr>
          <w:rFonts w:hint="eastAsia"/>
          <w:sz w:val="30"/>
          <w:szCs w:val="30"/>
        </w:rPr>
      </w:pPr>
      <w:r>
        <w:rPr>
          <w:rFonts w:hint="eastAsia"/>
          <w:sz w:val="30"/>
          <w:szCs w:val="30"/>
        </w:rPr>
        <w:t>一、被告单位深圳市百川宏业科技有限公司犯单位行贿罪，判处罚金人民币四十万元。</w:t>
      </w:r>
    </w:p>
    <w:p w14:paraId="56DE57EB" w14:textId="77777777" w:rsidR="00FE1BEB" w:rsidRDefault="00FE1BEB">
      <w:pPr>
        <w:spacing w:line="500" w:lineRule="atLeast"/>
        <w:ind w:firstLine="600"/>
        <w:divId w:val="953054322"/>
        <w:rPr>
          <w:rFonts w:hint="eastAsia"/>
          <w:sz w:val="30"/>
          <w:szCs w:val="30"/>
        </w:rPr>
      </w:pPr>
      <w:r>
        <w:rPr>
          <w:rFonts w:hint="eastAsia"/>
          <w:sz w:val="30"/>
          <w:szCs w:val="30"/>
        </w:rPr>
        <w:t>（罚金自本判决生效之日起十日内向本院缴纳，上缴国库。）</w:t>
      </w:r>
    </w:p>
    <w:p w14:paraId="2ADFA385" w14:textId="77777777" w:rsidR="00FE1BEB" w:rsidRDefault="00FE1BEB">
      <w:pPr>
        <w:spacing w:line="500" w:lineRule="atLeast"/>
        <w:ind w:firstLine="600"/>
        <w:divId w:val="1866750286"/>
        <w:rPr>
          <w:rFonts w:hint="eastAsia"/>
          <w:sz w:val="30"/>
          <w:szCs w:val="30"/>
        </w:rPr>
      </w:pPr>
      <w:r>
        <w:rPr>
          <w:rFonts w:hint="eastAsia"/>
          <w:sz w:val="30"/>
          <w:szCs w:val="30"/>
        </w:rPr>
        <w:t>二、被告单位深圳市中软创新信息系统有限公司犯单位行贿罪，判处罚金人民币四十万元。</w:t>
      </w:r>
    </w:p>
    <w:p w14:paraId="6090F44A" w14:textId="77777777" w:rsidR="00FE1BEB" w:rsidRDefault="00FE1BEB">
      <w:pPr>
        <w:spacing w:line="500" w:lineRule="atLeast"/>
        <w:ind w:firstLine="600"/>
        <w:divId w:val="897477789"/>
        <w:rPr>
          <w:rFonts w:hint="eastAsia"/>
          <w:sz w:val="30"/>
          <w:szCs w:val="30"/>
        </w:rPr>
      </w:pPr>
      <w:r>
        <w:rPr>
          <w:rFonts w:hint="eastAsia"/>
          <w:sz w:val="30"/>
          <w:szCs w:val="30"/>
        </w:rPr>
        <w:t>（罚金自本判决生效之日起十日内向本院缴纳，上缴国库。）</w:t>
      </w:r>
    </w:p>
    <w:p w14:paraId="33F8A5F5" w14:textId="77777777" w:rsidR="00FE1BEB" w:rsidRDefault="00FE1BEB">
      <w:pPr>
        <w:spacing w:line="500" w:lineRule="atLeast"/>
        <w:ind w:firstLine="600"/>
        <w:divId w:val="1549534211"/>
        <w:rPr>
          <w:rFonts w:hint="eastAsia"/>
          <w:sz w:val="30"/>
          <w:szCs w:val="30"/>
        </w:rPr>
      </w:pPr>
      <w:r>
        <w:rPr>
          <w:rFonts w:hint="eastAsia"/>
          <w:sz w:val="30"/>
          <w:szCs w:val="30"/>
        </w:rPr>
        <w:t>三、被告人张富林犯单位行贿罪，判处有期徒刑十个月。</w:t>
      </w:r>
    </w:p>
    <w:p w14:paraId="65037122" w14:textId="77777777" w:rsidR="00FE1BEB" w:rsidRDefault="00FE1BEB">
      <w:pPr>
        <w:spacing w:line="500" w:lineRule="atLeast"/>
        <w:ind w:firstLine="600"/>
        <w:divId w:val="2141067586"/>
        <w:rPr>
          <w:rFonts w:hint="eastAsia"/>
          <w:sz w:val="30"/>
          <w:szCs w:val="30"/>
        </w:rPr>
      </w:pPr>
      <w:r>
        <w:rPr>
          <w:rFonts w:hint="eastAsia"/>
          <w:sz w:val="30"/>
          <w:szCs w:val="30"/>
        </w:rPr>
        <w:t>（刑期从判决执行之日起计算，判决执行以前先行羁押的，羁押一日折抵刑期一日，即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日起执行至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日止。）</w:t>
      </w:r>
    </w:p>
    <w:p w14:paraId="501809FB" w14:textId="77777777" w:rsidR="00FE1BEB" w:rsidRDefault="00FE1BEB">
      <w:pPr>
        <w:spacing w:line="500" w:lineRule="atLeast"/>
        <w:ind w:firstLine="600"/>
        <w:divId w:val="211008339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4543B9DA" w14:textId="77777777" w:rsidR="00FE1BEB" w:rsidRDefault="00FE1BEB">
      <w:pPr>
        <w:spacing w:line="500" w:lineRule="atLeast"/>
        <w:jc w:val="right"/>
        <w:divId w:val="274993625"/>
        <w:rPr>
          <w:rFonts w:hint="eastAsia"/>
          <w:sz w:val="30"/>
          <w:szCs w:val="30"/>
        </w:rPr>
      </w:pPr>
      <w:r>
        <w:rPr>
          <w:rFonts w:hint="eastAsia"/>
          <w:sz w:val="30"/>
          <w:szCs w:val="30"/>
        </w:rPr>
        <w:t>审　判　长　　刘　晶</w:t>
      </w:r>
    </w:p>
    <w:p w14:paraId="523DA79A" w14:textId="77777777" w:rsidR="00FE1BEB" w:rsidRDefault="00FE1BEB">
      <w:pPr>
        <w:spacing w:line="500" w:lineRule="atLeast"/>
        <w:jc w:val="right"/>
        <w:divId w:val="1178009911"/>
        <w:rPr>
          <w:rFonts w:hint="eastAsia"/>
          <w:sz w:val="30"/>
          <w:szCs w:val="30"/>
        </w:rPr>
      </w:pPr>
      <w:r>
        <w:rPr>
          <w:rFonts w:hint="eastAsia"/>
          <w:sz w:val="30"/>
          <w:szCs w:val="30"/>
        </w:rPr>
        <w:t>人民陪审员　　秦春年</w:t>
      </w:r>
    </w:p>
    <w:p w14:paraId="22539CC2" w14:textId="77777777" w:rsidR="00FE1BEB" w:rsidRDefault="00FE1BEB">
      <w:pPr>
        <w:spacing w:line="500" w:lineRule="atLeast"/>
        <w:jc w:val="right"/>
        <w:divId w:val="275261040"/>
        <w:rPr>
          <w:rFonts w:hint="eastAsia"/>
          <w:sz w:val="30"/>
          <w:szCs w:val="30"/>
        </w:rPr>
      </w:pPr>
      <w:r>
        <w:rPr>
          <w:rFonts w:hint="eastAsia"/>
          <w:sz w:val="30"/>
          <w:szCs w:val="30"/>
        </w:rPr>
        <w:t>人民陪审员　　赖秀芳</w:t>
      </w:r>
    </w:p>
    <w:p w14:paraId="7CB181D5" w14:textId="77777777" w:rsidR="00FE1BEB" w:rsidRDefault="00FE1BEB">
      <w:pPr>
        <w:spacing w:line="500" w:lineRule="atLeast"/>
        <w:jc w:val="right"/>
        <w:divId w:val="968171627"/>
        <w:rPr>
          <w:rFonts w:hint="eastAsia"/>
          <w:sz w:val="30"/>
          <w:szCs w:val="30"/>
        </w:rPr>
      </w:pPr>
      <w:r>
        <w:rPr>
          <w:rFonts w:hint="eastAsia"/>
          <w:sz w:val="30"/>
          <w:szCs w:val="30"/>
        </w:rPr>
        <w:t>二〇一八年十二月十七日</w:t>
      </w:r>
    </w:p>
    <w:p w14:paraId="40CED3E5" w14:textId="77777777" w:rsidR="00FE1BEB" w:rsidRDefault="00FE1BEB">
      <w:pPr>
        <w:spacing w:line="500" w:lineRule="atLeast"/>
        <w:jc w:val="right"/>
        <w:divId w:val="1112356474"/>
        <w:rPr>
          <w:rFonts w:hint="eastAsia"/>
          <w:sz w:val="30"/>
          <w:szCs w:val="30"/>
        </w:rPr>
      </w:pPr>
      <w:r>
        <w:rPr>
          <w:rFonts w:hint="eastAsia"/>
          <w:sz w:val="30"/>
          <w:szCs w:val="30"/>
        </w:rPr>
        <w:t>书　记　员　　李　超</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6F5D4" w14:textId="77777777" w:rsidR="00FE1BEB" w:rsidRDefault="00FE1BEB" w:rsidP="00FE1BEB">
      <w:pPr>
        <w:rPr>
          <w:rFonts w:hint="eastAsia"/>
        </w:rPr>
      </w:pPr>
      <w:r>
        <w:separator/>
      </w:r>
    </w:p>
  </w:endnote>
  <w:endnote w:type="continuationSeparator" w:id="0">
    <w:p w14:paraId="6D669AF7" w14:textId="77777777" w:rsidR="00FE1BEB" w:rsidRDefault="00FE1BEB" w:rsidP="00FE1B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F4017" w14:textId="77777777" w:rsidR="00FE1BEB" w:rsidRDefault="00FE1BEB" w:rsidP="00FE1BEB">
      <w:pPr>
        <w:rPr>
          <w:rFonts w:hint="eastAsia"/>
        </w:rPr>
      </w:pPr>
      <w:r>
        <w:separator/>
      </w:r>
    </w:p>
  </w:footnote>
  <w:footnote w:type="continuationSeparator" w:id="0">
    <w:p w14:paraId="0071AC8C" w14:textId="77777777" w:rsidR="00FE1BEB" w:rsidRDefault="00FE1BEB" w:rsidP="00FE1B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1BEB"/>
    <w:rsid w:val="007235DD"/>
    <w:rsid w:val="00FE1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FEDA02"/>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1BEB"/>
    <w:pPr>
      <w:tabs>
        <w:tab w:val="center" w:pos="4153"/>
        <w:tab w:val="right" w:pos="8306"/>
      </w:tabs>
      <w:snapToGrid w:val="0"/>
      <w:jc w:val="center"/>
    </w:pPr>
    <w:rPr>
      <w:sz w:val="18"/>
      <w:szCs w:val="18"/>
    </w:rPr>
  </w:style>
  <w:style w:type="character" w:customStyle="1" w:styleId="a4">
    <w:name w:val="页眉 字符"/>
    <w:basedOn w:val="a0"/>
    <w:link w:val="a3"/>
    <w:uiPriority w:val="99"/>
    <w:rsid w:val="00FE1BEB"/>
    <w:rPr>
      <w:rFonts w:ascii="宋体" w:eastAsia="宋体" w:hAnsi="宋体" w:cs="宋体"/>
      <w:sz w:val="18"/>
      <w:szCs w:val="18"/>
    </w:rPr>
  </w:style>
  <w:style w:type="paragraph" w:styleId="a5">
    <w:name w:val="footer"/>
    <w:basedOn w:val="a"/>
    <w:link w:val="a6"/>
    <w:uiPriority w:val="99"/>
    <w:unhideWhenUsed/>
    <w:rsid w:val="00FE1BEB"/>
    <w:pPr>
      <w:tabs>
        <w:tab w:val="center" w:pos="4153"/>
        <w:tab w:val="right" w:pos="8306"/>
      </w:tabs>
      <w:snapToGrid w:val="0"/>
    </w:pPr>
    <w:rPr>
      <w:sz w:val="18"/>
      <w:szCs w:val="18"/>
    </w:rPr>
  </w:style>
  <w:style w:type="character" w:customStyle="1" w:styleId="a6">
    <w:name w:val="页脚 字符"/>
    <w:basedOn w:val="a0"/>
    <w:link w:val="a5"/>
    <w:uiPriority w:val="99"/>
    <w:rsid w:val="00FE1B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95874">
      <w:marLeft w:val="0"/>
      <w:marRight w:val="0"/>
      <w:marTop w:val="10"/>
      <w:marBottom w:val="10"/>
      <w:divBdr>
        <w:top w:val="none" w:sz="0" w:space="0" w:color="auto"/>
        <w:left w:val="none" w:sz="0" w:space="0" w:color="auto"/>
        <w:bottom w:val="none" w:sz="0" w:space="0" w:color="auto"/>
        <w:right w:val="none" w:sz="0" w:space="0" w:color="auto"/>
      </w:divBdr>
    </w:div>
    <w:div w:id="110247258">
      <w:marLeft w:val="0"/>
      <w:marRight w:val="0"/>
      <w:marTop w:val="10"/>
      <w:marBottom w:val="10"/>
      <w:divBdr>
        <w:top w:val="none" w:sz="0" w:space="0" w:color="auto"/>
        <w:left w:val="none" w:sz="0" w:space="0" w:color="auto"/>
        <w:bottom w:val="none" w:sz="0" w:space="0" w:color="auto"/>
        <w:right w:val="none" w:sz="0" w:space="0" w:color="auto"/>
      </w:divBdr>
    </w:div>
    <w:div w:id="134495552">
      <w:marLeft w:val="0"/>
      <w:marRight w:val="0"/>
      <w:marTop w:val="10"/>
      <w:marBottom w:val="10"/>
      <w:divBdr>
        <w:top w:val="none" w:sz="0" w:space="0" w:color="auto"/>
        <w:left w:val="none" w:sz="0" w:space="0" w:color="auto"/>
        <w:bottom w:val="none" w:sz="0" w:space="0" w:color="auto"/>
        <w:right w:val="none" w:sz="0" w:space="0" w:color="auto"/>
      </w:divBdr>
    </w:div>
    <w:div w:id="164441173">
      <w:marLeft w:val="0"/>
      <w:marRight w:val="0"/>
      <w:marTop w:val="10"/>
      <w:marBottom w:val="10"/>
      <w:divBdr>
        <w:top w:val="none" w:sz="0" w:space="0" w:color="auto"/>
        <w:left w:val="none" w:sz="0" w:space="0" w:color="auto"/>
        <w:bottom w:val="none" w:sz="0" w:space="0" w:color="auto"/>
        <w:right w:val="none" w:sz="0" w:space="0" w:color="auto"/>
      </w:divBdr>
    </w:div>
    <w:div w:id="274993625">
      <w:marLeft w:val="0"/>
      <w:marRight w:val="720"/>
      <w:marTop w:val="10"/>
      <w:marBottom w:val="10"/>
      <w:divBdr>
        <w:top w:val="none" w:sz="0" w:space="0" w:color="auto"/>
        <w:left w:val="none" w:sz="0" w:space="0" w:color="auto"/>
        <w:bottom w:val="none" w:sz="0" w:space="0" w:color="auto"/>
        <w:right w:val="none" w:sz="0" w:space="0" w:color="auto"/>
      </w:divBdr>
    </w:div>
    <w:div w:id="275261040">
      <w:marLeft w:val="0"/>
      <w:marRight w:val="720"/>
      <w:marTop w:val="10"/>
      <w:marBottom w:val="10"/>
      <w:divBdr>
        <w:top w:val="none" w:sz="0" w:space="0" w:color="auto"/>
        <w:left w:val="none" w:sz="0" w:space="0" w:color="auto"/>
        <w:bottom w:val="none" w:sz="0" w:space="0" w:color="auto"/>
        <w:right w:val="none" w:sz="0" w:space="0" w:color="auto"/>
      </w:divBdr>
    </w:div>
    <w:div w:id="416561461">
      <w:marLeft w:val="0"/>
      <w:marRight w:val="0"/>
      <w:marTop w:val="10"/>
      <w:marBottom w:val="10"/>
      <w:divBdr>
        <w:top w:val="none" w:sz="0" w:space="0" w:color="auto"/>
        <w:left w:val="none" w:sz="0" w:space="0" w:color="auto"/>
        <w:bottom w:val="none" w:sz="0" w:space="0" w:color="auto"/>
        <w:right w:val="none" w:sz="0" w:space="0" w:color="auto"/>
      </w:divBdr>
    </w:div>
    <w:div w:id="525601742">
      <w:marLeft w:val="0"/>
      <w:marRight w:val="0"/>
      <w:marTop w:val="10"/>
      <w:marBottom w:val="10"/>
      <w:divBdr>
        <w:top w:val="none" w:sz="0" w:space="0" w:color="auto"/>
        <w:left w:val="none" w:sz="0" w:space="0" w:color="auto"/>
        <w:bottom w:val="none" w:sz="0" w:space="0" w:color="auto"/>
        <w:right w:val="none" w:sz="0" w:space="0" w:color="auto"/>
      </w:divBdr>
    </w:div>
    <w:div w:id="567036822">
      <w:marLeft w:val="0"/>
      <w:marRight w:val="0"/>
      <w:marTop w:val="10"/>
      <w:marBottom w:val="10"/>
      <w:divBdr>
        <w:top w:val="none" w:sz="0" w:space="0" w:color="auto"/>
        <w:left w:val="none" w:sz="0" w:space="0" w:color="auto"/>
        <w:bottom w:val="none" w:sz="0" w:space="0" w:color="auto"/>
        <w:right w:val="none" w:sz="0" w:space="0" w:color="auto"/>
      </w:divBdr>
    </w:div>
    <w:div w:id="569273086">
      <w:marLeft w:val="0"/>
      <w:marRight w:val="0"/>
      <w:marTop w:val="10"/>
      <w:marBottom w:val="10"/>
      <w:divBdr>
        <w:top w:val="none" w:sz="0" w:space="0" w:color="auto"/>
        <w:left w:val="none" w:sz="0" w:space="0" w:color="auto"/>
        <w:bottom w:val="none" w:sz="0" w:space="0" w:color="auto"/>
        <w:right w:val="none" w:sz="0" w:space="0" w:color="auto"/>
      </w:divBdr>
    </w:div>
    <w:div w:id="602105400">
      <w:marLeft w:val="0"/>
      <w:marRight w:val="0"/>
      <w:marTop w:val="10"/>
      <w:marBottom w:val="10"/>
      <w:divBdr>
        <w:top w:val="none" w:sz="0" w:space="0" w:color="auto"/>
        <w:left w:val="none" w:sz="0" w:space="0" w:color="auto"/>
        <w:bottom w:val="none" w:sz="0" w:space="0" w:color="auto"/>
        <w:right w:val="none" w:sz="0" w:space="0" w:color="auto"/>
      </w:divBdr>
    </w:div>
    <w:div w:id="717705551">
      <w:marLeft w:val="0"/>
      <w:marRight w:val="0"/>
      <w:marTop w:val="10"/>
      <w:marBottom w:val="10"/>
      <w:divBdr>
        <w:top w:val="none" w:sz="0" w:space="0" w:color="auto"/>
        <w:left w:val="none" w:sz="0" w:space="0" w:color="auto"/>
        <w:bottom w:val="none" w:sz="0" w:space="0" w:color="auto"/>
        <w:right w:val="none" w:sz="0" w:space="0" w:color="auto"/>
      </w:divBdr>
    </w:div>
    <w:div w:id="780497588">
      <w:marLeft w:val="0"/>
      <w:marRight w:val="0"/>
      <w:marTop w:val="10"/>
      <w:marBottom w:val="10"/>
      <w:divBdr>
        <w:top w:val="none" w:sz="0" w:space="0" w:color="auto"/>
        <w:left w:val="none" w:sz="0" w:space="0" w:color="auto"/>
        <w:bottom w:val="none" w:sz="0" w:space="0" w:color="auto"/>
        <w:right w:val="none" w:sz="0" w:space="0" w:color="auto"/>
      </w:divBdr>
    </w:div>
    <w:div w:id="799962198">
      <w:marLeft w:val="0"/>
      <w:marRight w:val="0"/>
      <w:marTop w:val="10"/>
      <w:marBottom w:val="10"/>
      <w:divBdr>
        <w:top w:val="none" w:sz="0" w:space="0" w:color="auto"/>
        <w:left w:val="none" w:sz="0" w:space="0" w:color="auto"/>
        <w:bottom w:val="none" w:sz="0" w:space="0" w:color="auto"/>
        <w:right w:val="none" w:sz="0" w:space="0" w:color="auto"/>
      </w:divBdr>
    </w:div>
    <w:div w:id="829100996">
      <w:marLeft w:val="0"/>
      <w:marRight w:val="0"/>
      <w:marTop w:val="10"/>
      <w:marBottom w:val="10"/>
      <w:divBdr>
        <w:top w:val="none" w:sz="0" w:space="0" w:color="auto"/>
        <w:left w:val="none" w:sz="0" w:space="0" w:color="auto"/>
        <w:bottom w:val="none" w:sz="0" w:space="0" w:color="auto"/>
        <w:right w:val="none" w:sz="0" w:space="0" w:color="auto"/>
      </w:divBdr>
    </w:div>
    <w:div w:id="892082988">
      <w:marLeft w:val="0"/>
      <w:marRight w:val="0"/>
      <w:marTop w:val="10"/>
      <w:marBottom w:val="10"/>
      <w:divBdr>
        <w:top w:val="none" w:sz="0" w:space="0" w:color="auto"/>
        <w:left w:val="none" w:sz="0" w:space="0" w:color="auto"/>
        <w:bottom w:val="none" w:sz="0" w:space="0" w:color="auto"/>
        <w:right w:val="none" w:sz="0" w:space="0" w:color="auto"/>
      </w:divBdr>
    </w:div>
    <w:div w:id="897477789">
      <w:marLeft w:val="0"/>
      <w:marRight w:val="0"/>
      <w:marTop w:val="10"/>
      <w:marBottom w:val="10"/>
      <w:divBdr>
        <w:top w:val="none" w:sz="0" w:space="0" w:color="auto"/>
        <w:left w:val="none" w:sz="0" w:space="0" w:color="auto"/>
        <w:bottom w:val="none" w:sz="0" w:space="0" w:color="auto"/>
        <w:right w:val="none" w:sz="0" w:space="0" w:color="auto"/>
      </w:divBdr>
    </w:div>
    <w:div w:id="953054322">
      <w:marLeft w:val="0"/>
      <w:marRight w:val="0"/>
      <w:marTop w:val="10"/>
      <w:marBottom w:val="10"/>
      <w:divBdr>
        <w:top w:val="none" w:sz="0" w:space="0" w:color="auto"/>
        <w:left w:val="none" w:sz="0" w:space="0" w:color="auto"/>
        <w:bottom w:val="none" w:sz="0" w:space="0" w:color="auto"/>
        <w:right w:val="none" w:sz="0" w:space="0" w:color="auto"/>
      </w:divBdr>
    </w:div>
    <w:div w:id="968171627">
      <w:marLeft w:val="0"/>
      <w:marRight w:val="720"/>
      <w:marTop w:val="10"/>
      <w:marBottom w:val="10"/>
      <w:divBdr>
        <w:top w:val="none" w:sz="0" w:space="0" w:color="auto"/>
        <w:left w:val="none" w:sz="0" w:space="0" w:color="auto"/>
        <w:bottom w:val="none" w:sz="0" w:space="0" w:color="auto"/>
        <w:right w:val="none" w:sz="0" w:space="0" w:color="auto"/>
      </w:divBdr>
    </w:div>
    <w:div w:id="1112356474">
      <w:marLeft w:val="0"/>
      <w:marRight w:val="720"/>
      <w:marTop w:val="10"/>
      <w:marBottom w:val="10"/>
      <w:divBdr>
        <w:top w:val="none" w:sz="0" w:space="0" w:color="auto"/>
        <w:left w:val="none" w:sz="0" w:space="0" w:color="auto"/>
        <w:bottom w:val="none" w:sz="0" w:space="0" w:color="auto"/>
        <w:right w:val="none" w:sz="0" w:space="0" w:color="auto"/>
      </w:divBdr>
    </w:div>
    <w:div w:id="1178009911">
      <w:marLeft w:val="0"/>
      <w:marRight w:val="720"/>
      <w:marTop w:val="10"/>
      <w:marBottom w:val="10"/>
      <w:divBdr>
        <w:top w:val="none" w:sz="0" w:space="0" w:color="auto"/>
        <w:left w:val="none" w:sz="0" w:space="0" w:color="auto"/>
        <w:bottom w:val="none" w:sz="0" w:space="0" w:color="auto"/>
        <w:right w:val="none" w:sz="0" w:space="0" w:color="auto"/>
      </w:divBdr>
    </w:div>
    <w:div w:id="1299610010">
      <w:marLeft w:val="0"/>
      <w:marRight w:val="0"/>
      <w:marTop w:val="10"/>
      <w:marBottom w:val="10"/>
      <w:divBdr>
        <w:top w:val="none" w:sz="0" w:space="0" w:color="auto"/>
        <w:left w:val="none" w:sz="0" w:space="0" w:color="auto"/>
        <w:bottom w:val="none" w:sz="0" w:space="0" w:color="auto"/>
        <w:right w:val="none" w:sz="0" w:space="0" w:color="auto"/>
      </w:divBdr>
    </w:div>
    <w:div w:id="1341350003">
      <w:marLeft w:val="0"/>
      <w:marRight w:val="0"/>
      <w:marTop w:val="10"/>
      <w:marBottom w:val="10"/>
      <w:divBdr>
        <w:top w:val="none" w:sz="0" w:space="0" w:color="auto"/>
        <w:left w:val="none" w:sz="0" w:space="0" w:color="auto"/>
        <w:bottom w:val="none" w:sz="0" w:space="0" w:color="auto"/>
        <w:right w:val="none" w:sz="0" w:space="0" w:color="auto"/>
      </w:divBdr>
    </w:div>
    <w:div w:id="1343825937">
      <w:marLeft w:val="0"/>
      <w:marRight w:val="0"/>
      <w:marTop w:val="10"/>
      <w:marBottom w:val="10"/>
      <w:divBdr>
        <w:top w:val="none" w:sz="0" w:space="0" w:color="auto"/>
        <w:left w:val="none" w:sz="0" w:space="0" w:color="auto"/>
        <w:bottom w:val="none" w:sz="0" w:space="0" w:color="auto"/>
        <w:right w:val="none" w:sz="0" w:space="0" w:color="auto"/>
      </w:divBdr>
    </w:div>
    <w:div w:id="1394767475">
      <w:marLeft w:val="0"/>
      <w:marRight w:val="0"/>
      <w:marTop w:val="10"/>
      <w:marBottom w:val="10"/>
      <w:divBdr>
        <w:top w:val="none" w:sz="0" w:space="0" w:color="auto"/>
        <w:left w:val="none" w:sz="0" w:space="0" w:color="auto"/>
        <w:bottom w:val="none" w:sz="0" w:space="0" w:color="auto"/>
        <w:right w:val="none" w:sz="0" w:space="0" w:color="auto"/>
      </w:divBdr>
    </w:div>
    <w:div w:id="1401518020">
      <w:marLeft w:val="0"/>
      <w:marRight w:val="0"/>
      <w:marTop w:val="10"/>
      <w:marBottom w:val="10"/>
      <w:divBdr>
        <w:top w:val="none" w:sz="0" w:space="0" w:color="auto"/>
        <w:left w:val="none" w:sz="0" w:space="0" w:color="auto"/>
        <w:bottom w:val="none" w:sz="0" w:space="0" w:color="auto"/>
        <w:right w:val="none" w:sz="0" w:space="0" w:color="auto"/>
      </w:divBdr>
    </w:div>
    <w:div w:id="1431311976">
      <w:marLeft w:val="0"/>
      <w:marRight w:val="0"/>
      <w:marTop w:val="10"/>
      <w:marBottom w:val="10"/>
      <w:divBdr>
        <w:top w:val="none" w:sz="0" w:space="0" w:color="auto"/>
        <w:left w:val="none" w:sz="0" w:space="0" w:color="auto"/>
        <w:bottom w:val="none" w:sz="0" w:space="0" w:color="auto"/>
        <w:right w:val="none" w:sz="0" w:space="0" w:color="auto"/>
      </w:divBdr>
    </w:div>
    <w:div w:id="1451850897">
      <w:marLeft w:val="0"/>
      <w:marRight w:val="0"/>
      <w:marTop w:val="10"/>
      <w:marBottom w:val="10"/>
      <w:divBdr>
        <w:top w:val="none" w:sz="0" w:space="0" w:color="auto"/>
        <w:left w:val="none" w:sz="0" w:space="0" w:color="auto"/>
        <w:bottom w:val="none" w:sz="0" w:space="0" w:color="auto"/>
        <w:right w:val="none" w:sz="0" w:space="0" w:color="auto"/>
      </w:divBdr>
    </w:div>
    <w:div w:id="1457411079">
      <w:marLeft w:val="0"/>
      <w:marRight w:val="0"/>
      <w:marTop w:val="10"/>
      <w:marBottom w:val="10"/>
      <w:divBdr>
        <w:top w:val="none" w:sz="0" w:space="0" w:color="auto"/>
        <w:left w:val="none" w:sz="0" w:space="0" w:color="auto"/>
        <w:bottom w:val="none" w:sz="0" w:space="0" w:color="auto"/>
        <w:right w:val="none" w:sz="0" w:space="0" w:color="auto"/>
      </w:divBdr>
    </w:div>
    <w:div w:id="1506089124">
      <w:marLeft w:val="0"/>
      <w:marRight w:val="0"/>
      <w:marTop w:val="10"/>
      <w:marBottom w:val="10"/>
      <w:divBdr>
        <w:top w:val="none" w:sz="0" w:space="0" w:color="auto"/>
        <w:left w:val="none" w:sz="0" w:space="0" w:color="auto"/>
        <w:bottom w:val="none" w:sz="0" w:space="0" w:color="auto"/>
        <w:right w:val="none" w:sz="0" w:space="0" w:color="auto"/>
      </w:divBdr>
    </w:div>
    <w:div w:id="1549534211">
      <w:marLeft w:val="0"/>
      <w:marRight w:val="0"/>
      <w:marTop w:val="10"/>
      <w:marBottom w:val="10"/>
      <w:divBdr>
        <w:top w:val="none" w:sz="0" w:space="0" w:color="auto"/>
        <w:left w:val="none" w:sz="0" w:space="0" w:color="auto"/>
        <w:bottom w:val="none" w:sz="0" w:space="0" w:color="auto"/>
        <w:right w:val="none" w:sz="0" w:space="0" w:color="auto"/>
      </w:divBdr>
    </w:div>
    <w:div w:id="1582523806">
      <w:marLeft w:val="0"/>
      <w:marRight w:val="0"/>
      <w:marTop w:val="10"/>
      <w:marBottom w:val="10"/>
      <w:divBdr>
        <w:top w:val="none" w:sz="0" w:space="0" w:color="auto"/>
        <w:left w:val="none" w:sz="0" w:space="0" w:color="auto"/>
        <w:bottom w:val="none" w:sz="0" w:space="0" w:color="auto"/>
        <w:right w:val="none" w:sz="0" w:space="0" w:color="auto"/>
      </w:divBdr>
    </w:div>
    <w:div w:id="1665812299">
      <w:marLeft w:val="0"/>
      <w:marRight w:val="0"/>
      <w:marTop w:val="10"/>
      <w:marBottom w:val="10"/>
      <w:divBdr>
        <w:top w:val="none" w:sz="0" w:space="0" w:color="auto"/>
        <w:left w:val="none" w:sz="0" w:space="0" w:color="auto"/>
        <w:bottom w:val="none" w:sz="0" w:space="0" w:color="auto"/>
        <w:right w:val="none" w:sz="0" w:space="0" w:color="auto"/>
      </w:divBdr>
    </w:div>
    <w:div w:id="1775972737">
      <w:marLeft w:val="0"/>
      <w:marRight w:val="0"/>
      <w:marTop w:val="10"/>
      <w:marBottom w:val="10"/>
      <w:divBdr>
        <w:top w:val="none" w:sz="0" w:space="0" w:color="auto"/>
        <w:left w:val="none" w:sz="0" w:space="0" w:color="auto"/>
        <w:bottom w:val="none" w:sz="0" w:space="0" w:color="auto"/>
        <w:right w:val="none" w:sz="0" w:space="0" w:color="auto"/>
      </w:divBdr>
    </w:div>
    <w:div w:id="1866750286">
      <w:marLeft w:val="0"/>
      <w:marRight w:val="0"/>
      <w:marTop w:val="10"/>
      <w:marBottom w:val="10"/>
      <w:divBdr>
        <w:top w:val="none" w:sz="0" w:space="0" w:color="auto"/>
        <w:left w:val="none" w:sz="0" w:space="0" w:color="auto"/>
        <w:bottom w:val="none" w:sz="0" w:space="0" w:color="auto"/>
        <w:right w:val="none" w:sz="0" w:space="0" w:color="auto"/>
      </w:divBdr>
    </w:div>
    <w:div w:id="1957833685">
      <w:marLeft w:val="0"/>
      <w:marRight w:val="0"/>
      <w:marTop w:val="10"/>
      <w:marBottom w:val="10"/>
      <w:divBdr>
        <w:top w:val="none" w:sz="0" w:space="0" w:color="auto"/>
        <w:left w:val="none" w:sz="0" w:space="0" w:color="auto"/>
        <w:bottom w:val="none" w:sz="0" w:space="0" w:color="auto"/>
        <w:right w:val="none" w:sz="0" w:space="0" w:color="auto"/>
      </w:divBdr>
    </w:div>
    <w:div w:id="1961721049">
      <w:marLeft w:val="0"/>
      <w:marRight w:val="0"/>
      <w:marTop w:val="10"/>
      <w:marBottom w:val="10"/>
      <w:divBdr>
        <w:top w:val="none" w:sz="0" w:space="0" w:color="auto"/>
        <w:left w:val="none" w:sz="0" w:space="0" w:color="auto"/>
        <w:bottom w:val="none" w:sz="0" w:space="0" w:color="auto"/>
        <w:right w:val="none" w:sz="0" w:space="0" w:color="auto"/>
      </w:divBdr>
    </w:div>
    <w:div w:id="2062557346">
      <w:marLeft w:val="0"/>
      <w:marRight w:val="0"/>
      <w:marTop w:val="10"/>
      <w:marBottom w:val="10"/>
      <w:divBdr>
        <w:top w:val="none" w:sz="0" w:space="0" w:color="auto"/>
        <w:left w:val="none" w:sz="0" w:space="0" w:color="auto"/>
        <w:bottom w:val="none" w:sz="0" w:space="0" w:color="auto"/>
        <w:right w:val="none" w:sz="0" w:space="0" w:color="auto"/>
      </w:divBdr>
    </w:div>
    <w:div w:id="2110083391">
      <w:marLeft w:val="0"/>
      <w:marRight w:val="0"/>
      <w:marTop w:val="10"/>
      <w:marBottom w:val="10"/>
      <w:divBdr>
        <w:top w:val="none" w:sz="0" w:space="0" w:color="auto"/>
        <w:left w:val="none" w:sz="0" w:space="0" w:color="auto"/>
        <w:bottom w:val="none" w:sz="0" w:space="0" w:color="auto"/>
        <w:right w:val="none" w:sz="0" w:space="0" w:color="auto"/>
      </w:divBdr>
    </w:div>
    <w:div w:id="214106758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2025-04-30T09:46:00Z</dcterms:created>
  <dcterms:modified xsi:type="dcterms:W3CDTF">2025-04-30T09:46:00Z</dcterms:modified>
</cp:coreProperties>
</file>