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2830" w:rsidRDefault="007B2830">
      <w:pPr>
        <w:spacing w:line="500" w:lineRule="atLeast"/>
        <w:jc w:val="center"/>
        <w:divId w:val="109711369"/>
        <w:rPr>
          <w:rFonts w:ascii="黑体" w:eastAsia="黑体" w:hAnsi="黑体"/>
          <w:sz w:val="36"/>
          <w:szCs w:val="36"/>
        </w:rPr>
      </w:pPr>
      <w:r>
        <w:rPr>
          <w:rFonts w:ascii="黑体" w:eastAsia="黑体" w:hAnsi="黑体" w:hint="eastAsia"/>
          <w:sz w:val="36"/>
          <w:szCs w:val="36"/>
        </w:rPr>
        <w:t>广东省深圳市南山区人民法院</w:t>
      </w:r>
    </w:p>
    <w:p w:rsidR="007B2830" w:rsidRDefault="007B2830">
      <w:pPr>
        <w:spacing w:line="500" w:lineRule="atLeast"/>
        <w:jc w:val="center"/>
        <w:divId w:val="11701721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B2830" w:rsidRDefault="007B2830">
      <w:pPr>
        <w:spacing w:line="500" w:lineRule="atLeast"/>
        <w:jc w:val="right"/>
        <w:divId w:val="40843018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408</w:t>
      </w:r>
      <w:r>
        <w:rPr>
          <w:rFonts w:hint="eastAsia"/>
          <w:sz w:val="30"/>
          <w:szCs w:val="30"/>
        </w:rPr>
        <w:t>号</w:t>
      </w:r>
    </w:p>
    <w:p w:rsidR="007B2830" w:rsidRDefault="007B2830">
      <w:pPr>
        <w:spacing w:line="500" w:lineRule="atLeast"/>
        <w:ind w:firstLine="600"/>
        <w:divId w:val="696270325"/>
        <w:rPr>
          <w:rFonts w:hint="eastAsia"/>
          <w:sz w:val="30"/>
          <w:szCs w:val="30"/>
        </w:rPr>
      </w:pPr>
      <w:r>
        <w:rPr>
          <w:rFonts w:hint="eastAsia"/>
          <w:sz w:val="30"/>
          <w:szCs w:val="30"/>
        </w:rPr>
        <w:t>公诉机关广东省深圳市南山区人民检察院。</w:t>
      </w:r>
    </w:p>
    <w:p w:rsidR="007B2830" w:rsidRDefault="007B2830">
      <w:pPr>
        <w:spacing w:line="500" w:lineRule="atLeast"/>
        <w:ind w:firstLine="600"/>
        <w:divId w:val="2063094339"/>
        <w:rPr>
          <w:rFonts w:hint="eastAsia"/>
          <w:sz w:val="30"/>
          <w:szCs w:val="30"/>
        </w:rPr>
      </w:pPr>
      <w:r>
        <w:rPr>
          <w:rFonts w:hint="eastAsia"/>
          <w:sz w:val="30"/>
          <w:szCs w:val="30"/>
        </w:rPr>
        <w:t>被告单位深圳市金建建设集团有限公司，统一社会信用代码</w:t>
      </w:r>
      <w:r>
        <w:rPr>
          <w:rFonts w:hint="eastAsia"/>
          <w:sz w:val="30"/>
          <w:szCs w:val="30"/>
        </w:rPr>
        <w:t>91440300750482344GW</w:t>
      </w:r>
      <w:r>
        <w:rPr>
          <w:rFonts w:hint="eastAsia"/>
          <w:sz w:val="30"/>
          <w:szCs w:val="30"/>
        </w:rPr>
        <w:t>，单位地址深圳市福田区八卦岭路鹏基商务时空大厦</w:t>
      </w:r>
      <w:r>
        <w:rPr>
          <w:rFonts w:hint="eastAsia"/>
          <w:sz w:val="30"/>
          <w:szCs w:val="30"/>
        </w:rPr>
        <w:t>20</w:t>
      </w:r>
      <w:r>
        <w:rPr>
          <w:rFonts w:hint="eastAsia"/>
          <w:sz w:val="30"/>
          <w:szCs w:val="30"/>
        </w:rPr>
        <w:t>层</w:t>
      </w:r>
      <w:r>
        <w:rPr>
          <w:rFonts w:hint="eastAsia"/>
          <w:sz w:val="30"/>
          <w:szCs w:val="30"/>
        </w:rPr>
        <w:t>2002</w:t>
      </w:r>
      <w:r>
        <w:rPr>
          <w:rFonts w:hint="eastAsia"/>
          <w:sz w:val="30"/>
          <w:szCs w:val="30"/>
        </w:rPr>
        <w:t>室，法定代表人林某泽。</w:t>
      </w:r>
    </w:p>
    <w:p w:rsidR="007B2830" w:rsidRDefault="007B2830">
      <w:pPr>
        <w:spacing w:line="500" w:lineRule="atLeast"/>
        <w:ind w:firstLine="600"/>
        <w:divId w:val="1740060027"/>
        <w:rPr>
          <w:rFonts w:hint="eastAsia"/>
          <w:sz w:val="30"/>
          <w:szCs w:val="30"/>
        </w:rPr>
      </w:pPr>
      <w:r>
        <w:rPr>
          <w:rFonts w:hint="eastAsia"/>
          <w:sz w:val="30"/>
          <w:szCs w:val="30"/>
        </w:rPr>
        <w:t>诉讼代表人郑爱国，男，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日出生，系被告单位副总经理，联系方式。</w:t>
      </w:r>
    </w:p>
    <w:p w:rsidR="007B2830" w:rsidRDefault="007B2830">
      <w:pPr>
        <w:spacing w:line="500" w:lineRule="atLeast"/>
        <w:ind w:firstLine="600"/>
        <w:divId w:val="1048846534"/>
        <w:rPr>
          <w:rFonts w:hint="eastAsia"/>
          <w:sz w:val="30"/>
          <w:szCs w:val="30"/>
        </w:rPr>
      </w:pPr>
      <w:r>
        <w:rPr>
          <w:rFonts w:hint="eastAsia"/>
          <w:sz w:val="30"/>
          <w:szCs w:val="30"/>
        </w:rPr>
        <w:t>被告人林某泽，男，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日出生，汉族，小学文化，位深圳市金建建设集团有限公司实际控制人，户籍所在地深圳市南山区，住深圳市南山区。因本案于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日被逮捕，于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日被取保候审。</w:t>
      </w:r>
    </w:p>
    <w:p w:rsidR="007B2830" w:rsidRDefault="007B2830">
      <w:pPr>
        <w:spacing w:line="500" w:lineRule="atLeast"/>
        <w:ind w:firstLine="600"/>
        <w:divId w:val="1256086841"/>
        <w:rPr>
          <w:rFonts w:hint="eastAsia"/>
          <w:sz w:val="30"/>
          <w:szCs w:val="30"/>
        </w:rPr>
      </w:pPr>
      <w:r>
        <w:rPr>
          <w:rFonts w:hint="eastAsia"/>
          <w:sz w:val="30"/>
          <w:szCs w:val="30"/>
        </w:rPr>
        <w:t>委托辩护人宋晓东、张小峰，广东信桥律师事务所律师。</w:t>
      </w:r>
    </w:p>
    <w:p w:rsidR="007B2830" w:rsidRDefault="007B2830">
      <w:pPr>
        <w:spacing w:line="500" w:lineRule="atLeast"/>
        <w:ind w:firstLine="600"/>
        <w:divId w:val="2091654512"/>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298</w:t>
      </w:r>
      <w:r>
        <w:rPr>
          <w:rFonts w:hint="eastAsia"/>
          <w:sz w:val="30"/>
          <w:szCs w:val="30"/>
        </w:rPr>
        <w:t>号起诉书指控被告单位深圳市金某</w:t>
      </w:r>
      <w:r>
        <w:rPr>
          <w:rFonts w:hint="eastAsia"/>
          <w:sz w:val="30"/>
          <w:szCs w:val="30"/>
        </w:rPr>
        <w:t>1</w:t>
      </w:r>
      <w:r>
        <w:rPr>
          <w:rFonts w:hint="eastAsia"/>
          <w:sz w:val="30"/>
          <w:szCs w:val="30"/>
        </w:rPr>
        <w:t>建设集团有限公司、被告人林某泽犯单位行贿罪，于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日向本院提起公诉。本院依法组成合议庭，公开开庭审理了本案。深圳市南山区人民检察院指派检察员赵丹出庭支持公诉，被告单位深圳市金某</w:t>
      </w:r>
      <w:r>
        <w:rPr>
          <w:rFonts w:hint="eastAsia"/>
          <w:sz w:val="30"/>
          <w:szCs w:val="30"/>
        </w:rPr>
        <w:t>1</w:t>
      </w:r>
      <w:r>
        <w:rPr>
          <w:rFonts w:hint="eastAsia"/>
          <w:sz w:val="30"/>
          <w:szCs w:val="30"/>
        </w:rPr>
        <w:t>建设集团有限公司诉讼代表人郑爱国，被告人林某泽及其委托辩护人宋晓东、张小峰到庭参加诉讼。本案现已审理终结。</w:t>
      </w:r>
    </w:p>
    <w:p w:rsidR="007B2830" w:rsidRDefault="007B2830">
      <w:pPr>
        <w:spacing w:line="500" w:lineRule="atLeast"/>
        <w:ind w:firstLine="600"/>
        <w:divId w:val="1960917394"/>
        <w:rPr>
          <w:rFonts w:hint="eastAsia"/>
          <w:sz w:val="30"/>
          <w:szCs w:val="30"/>
        </w:rPr>
      </w:pPr>
      <w:r>
        <w:rPr>
          <w:rFonts w:hint="eastAsia"/>
          <w:sz w:val="30"/>
          <w:szCs w:val="30"/>
        </w:rPr>
        <w:t>经审理查明：（一）为谋取不正当利益，向陈某</w:t>
      </w:r>
      <w:r>
        <w:rPr>
          <w:rFonts w:hint="eastAsia"/>
          <w:sz w:val="30"/>
          <w:szCs w:val="30"/>
        </w:rPr>
        <w:t>1</w:t>
      </w:r>
      <w:r>
        <w:rPr>
          <w:rFonts w:hint="eastAsia"/>
          <w:sz w:val="30"/>
          <w:szCs w:val="30"/>
        </w:rPr>
        <w:t>（另案处理）行贿</w:t>
      </w:r>
      <w:r>
        <w:rPr>
          <w:rFonts w:hint="eastAsia"/>
          <w:sz w:val="30"/>
          <w:szCs w:val="30"/>
        </w:rPr>
        <w:t>100</w:t>
      </w:r>
      <w:r>
        <w:rPr>
          <w:rFonts w:hint="eastAsia"/>
          <w:sz w:val="30"/>
          <w:szCs w:val="30"/>
        </w:rPr>
        <w:t>万元人民币。</w:t>
      </w:r>
    </w:p>
    <w:p w:rsidR="007B2830" w:rsidRDefault="007B2830">
      <w:pPr>
        <w:spacing w:line="500" w:lineRule="atLeast"/>
        <w:ind w:firstLine="600"/>
        <w:divId w:val="909849260"/>
        <w:rPr>
          <w:rFonts w:hint="eastAsia"/>
          <w:sz w:val="30"/>
          <w:szCs w:val="30"/>
        </w:rPr>
      </w:pPr>
      <w:r>
        <w:rPr>
          <w:rFonts w:hint="eastAsia"/>
          <w:sz w:val="30"/>
          <w:szCs w:val="30"/>
        </w:rPr>
        <w:t>2014</w:t>
      </w:r>
      <w:r>
        <w:rPr>
          <w:rFonts w:hint="eastAsia"/>
          <w:sz w:val="30"/>
          <w:szCs w:val="30"/>
        </w:rPr>
        <w:t>年年底，被告人林某泽获悉深圳市坂银通道工程土建</w:t>
      </w:r>
      <w:r>
        <w:rPr>
          <w:rFonts w:hint="eastAsia"/>
          <w:sz w:val="30"/>
          <w:szCs w:val="30"/>
        </w:rPr>
        <w:t>3</w:t>
      </w:r>
      <w:r>
        <w:rPr>
          <w:rFonts w:hint="eastAsia"/>
          <w:sz w:val="30"/>
          <w:szCs w:val="30"/>
        </w:rPr>
        <w:t>标项目（以下简称土建</w:t>
      </w:r>
      <w:r>
        <w:rPr>
          <w:rFonts w:hint="eastAsia"/>
          <w:sz w:val="30"/>
          <w:szCs w:val="30"/>
        </w:rPr>
        <w:t>3</w:t>
      </w:r>
      <w:r>
        <w:rPr>
          <w:rFonts w:hint="eastAsia"/>
          <w:sz w:val="30"/>
          <w:szCs w:val="30"/>
        </w:rPr>
        <w:t>标项目）即将招标，遂邀约国乐公司法定代表人郭某进行合作。双方约定，金某</w:t>
      </w:r>
      <w:r>
        <w:rPr>
          <w:rFonts w:hint="eastAsia"/>
          <w:sz w:val="30"/>
          <w:szCs w:val="30"/>
        </w:rPr>
        <w:t>1</w:t>
      </w:r>
      <w:r>
        <w:rPr>
          <w:rFonts w:hint="eastAsia"/>
          <w:sz w:val="30"/>
          <w:szCs w:val="30"/>
        </w:rPr>
        <w:t>公司、国乐公</w:t>
      </w:r>
      <w:r>
        <w:rPr>
          <w:rFonts w:hint="eastAsia"/>
          <w:sz w:val="30"/>
          <w:szCs w:val="30"/>
        </w:rPr>
        <w:lastRenderedPageBreak/>
        <w:t>司分别寻找符合资质的公司投标，视中标公司决定实际承接方，另一方退出项目收取合作费。鉴于土建</w:t>
      </w:r>
      <w:r>
        <w:rPr>
          <w:rFonts w:hint="eastAsia"/>
          <w:sz w:val="30"/>
          <w:szCs w:val="30"/>
        </w:rPr>
        <w:t>3</w:t>
      </w:r>
      <w:r>
        <w:rPr>
          <w:rFonts w:hint="eastAsia"/>
          <w:sz w:val="30"/>
          <w:szCs w:val="30"/>
        </w:rPr>
        <w:t>标项目需穿越厦深铁路，为增加中标概率，林某泽与郭某商定，由郭某出面向时任市交通运输委员会（港务管理局）副主任（副局长）陈某</w:t>
      </w:r>
      <w:r>
        <w:rPr>
          <w:rFonts w:hint="eastAsia"/>
          <w:sz w:val="30"/>
          <w:szCs w:val="30"/>
        </w:rPr>
        <w:t>1</w:t>
      </w:r>
      <w:r>
        <w:rPr>
          <w:rFonts w:hint="eastAsia"/>
          <w:sz w:val="30"/>
          <w:szCs w:val="30"/>
        </w:rPr>
        <w:t>请托，在招标方案中增加投标人需具备铁路工程施工资质。后陈某</w:t>
      </w:r>
      <w:r>
        <w:rPr>
          <w:rFonts w:hint="eastAsia"/>
          <w:sz w:val="30"/>
          <w:szCs w:val="30"/>
        </w:rPr>
        <w:t>1</w:t>
      </w:r>
      <w:r>
        <w:rPr>
          <w:rFonts w:hint="eastAsia"/>
          <w:sz w:val="30"/>
          <w:szCs w:val="30"/>
        </w:rPr>
        <w:t>应郭某的要求，在招标方案中增加了相应内容。</w:t>
      </w:r>
    </w:p>
    <w:p w:rsidR="007B2830" w:rsidRDefault="007B2830">
      <w:pPr>
        <w:spacing w:line="500" w:lineRule="atLeast"/>
        <w:ind w:firstLine="600"/>
        <w:divId w:val="212527282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月，金某</w:t>
      </w:r>
      <w:r>
        <w:rPr>
          <w:rFonts w:hint="eastAsia"/>
          <w:sz w:val="30"/>
          <w:szCs w:val="30"/>
        </w:rPr>
        <w:t>1</w:t>
      </w:r>
      <w:r>
        <w:rPr>
          <w:rFonts w:hint="eastAsia"/>
          <w:sz w:val="30"/>
          <w:szCs w:val="30"/>
        </w:rPr>
        <w:t>公司挂靠的中铁六局集团有限公司（以下简称中铁六局）中标土建</w:t>
      </w:r>
      <w:r>
        <w:rPr>
          <w:rFonts w:hint="eastAsia"/>
          <w:sz w:val="30"/>
          <w:szCs w:val="30"/>
        </w:rPr>
        <w:t>3</w:t>
      </w:r>
      <w:r>
        <w:rPr>
          <w:rFonts w:hint="eastAsia"/>
          <w:sz w:val="30"/>
          <w:szCs w:val="30"/>
        </w:rPr>
        <w:t>标，但因被投诉存在违规行为，无法取得施工许可。林某泽遂与郭某商定，由郭某出面向陈某</w:t>
      </w:r>
      <w:r>
        <w:rPr>
          <w:rFonts w:hint="eastAsia"/>
          <w:sz w:val="30"/>
          <w:szCs w:val="30"/>
        </w:rPr>
        <w:t>1</w:t>
      </w:r>
      <w:r>
        <w:rPr>
          <w:rFonts w:hint="eastAsia"/>
          <w:sz w:val="30"/>
          <w:szCs w:val="30"/>
        </w:rPr>
        <w:t>请托，帮助解决投诉问题，并约定由金某</w:t>
      </w:r>
      <w:r>
        <w:rPr>
          <w:rFonts w:hint="eastAsia"/>
          <w:sz w:val="30"/>
          <w:szCs w:val="30"/>
        </w:rPr>
        <w:t>1</w:t>
      </w:r>
      <w:r>
        <w:rPr>
          <w:rFonts w:hint="eastAsia"/>
          <w:sz w:val="30"/>
          <w:szCs w:val="30"/>
        </w:rPr>
        <w:t>公司支付国乐公司合作费、公关费共计</w:t>
      </w:r>
      <w:r>
        <w:rPr>
          <w:rFonts w:hint="eastAsia"/>
          <w:sz w:val="30"/>
          <w:szCs w:val="30"/>
        </w:rPr>
        <w:t>810</w:t>
      </w:r>
      <w:r>
        <w:rPr>
          <w:rFonts w:hint="eastAsia"/>
          <w:sz w:val="30"/>
          <w:szCs w:val="30"/>
        </w:rPr>
        <w:t>万元人民币，其中包括给予陈某</w:t>
      </w:r>
      <w:r>
        <w:rPr>
          <w:rFonts w:hint="eastAsia"/>
          <w:sz w:val="30"/>
          <w:szCs w:val="30"/>
        </w:rPr>
        <w:t>1</w:t>
      </w:r>
      <w:r>
        <w:rPr>
          <w:rFonts w:hint="eastAsia"/>
          <w:sz w:val="30"/>
          <w:szCs w:val="30"/>
        </w:rPr>
        <w:t>的好处费。后陈某</w:t>
      </w:r>
      <w:r>
        <w:rPr>
          <w:rFonts w:hint="eastAsia"/>
          <w:sz w:val="30"/>
          <w:szCs w:val="30"/>
        </w:rPr>
        <w:t>1</w:t>
      </w:r>
      <w:r>
        <w:rPr>
          <w:rFonts w:hint="eastAsia"/>
          <w:sz w:val="30"/>
          <w:szCs w:val="30"/>
        </w:rPr>
        <w:t>应郭某的要求，帮助中铁六局解决投诉问题、取得施工许可。</w:t>
      </w:r>
    </w:p>
    <w:p w:rsidR="007B2830" w:rsidRDefault="007B2830">
      <w:pPr>
        <w:spacing w:line="500" w:lineRule="atLeast"/>
        <w:ind w:firstLine="600"/>
        <w:divId w:val="158645698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月，金某</w:t>
      </w:r>
      <w:r>
        <w:rPr>
          <w:rFonts w:hint="eastAsia"/>
          <w:sz w:val="30"/>
          <w:szCs w:val="30"/>
        </w:rPr>
        <w:t>1</w:t>
      </w:r>
      <w:r>
        <w:rPr>
          <w:rFonts w:hint="eastAsia"/>
          <w:sz w:val="30"/>
          <w:szCs w:val="30"/>
        </w:rPr>
        <w:t>公司将上述</w:t>
      </w:r>
      <w:r>
        <w:rPr>
          <w:rFonts w:hint="eastAsia"/>
          <w:sz w:val="30"/>
          <w:szCs w:val="30"/>
        </w:rPr>
        <w:t>810</w:t>
      </w:r>
      <w:r>
        <w:rPr>
          <w:rFonts w:hint="eastAsia"/>
          <w:sz w:val="30"/>
          <w:szCs w:val="30"/>
        </w:rPr>
        <w:t>万元分</w:t>
      </w:r>
      <w:r>
        <w:rPr>
          <w:rFonts w:hint="eastAsia"/>
          <w:sz w:val="30"/>
          <w:szCs w:val="30"/>
        </w:rPr>
        <w:t>4</w:t>
      </w:r>
      <w:r>
        <w:rPr>
          <w:rFonts w:hint="eastAsia"/>
          <w:sz w:val="30"/>
          <w:szCs w:val="30"/>
        </w:rPr>
        <w:t>次转账至国乐公司账户。</w:t>
      </w:r>
      <w:r>
        <w:rPr>
          <w:rFonts w:hint="eastAsia"/>
          <w:sz w:val="30"/>
          <w:szCs w:val="30"/>
        </w:rPr>
        <w:t>2016</w:t>
      </w:r>
      <w:r>
        <w:rPr>
          <w:rFonts w:hint="eastAsia"/>
          <w:sz w:val="30"/>
          <w:szCs w:val="30"/>
        </w:rPr>
        <w:t>年上半年，郭某与陈某</w:t>
      </w:r>
      <w:r>
        <w:rPr>
          <w:rFonts w:hint="eastAsia"/>
          <w:sz w:val="30"/>
          <w:szCs w:val="30"/>
        </w:rPr>
        <w:t>1</w:t>
      </w:r>
      <w:r>
        <w:rPr>
          <w:rFonts w:hint="eastAsia"/>
          <w:sz w:val="30"/>
          <w:szCs w:val="30"/>
        </w:rPr>
        <w:t>约定，给予陈某</w:t>
      </w:r>
      <w:r>
        <w:rPr>
          <w:rFonts w:hint="eastAsia"/>
          <w:sz w:val="30"/>
          <w:szCs w:val="30"/>
        </w:rPr>
        <w:t>1</w:t>
      </w:r>
      <w:r>
        <w:rPr>
          <w:rFonts w:hint="eastAsia"/>
          <w:sz w:val="30"/>
          <w:szCs w:val="30"/>
        </w:rPr>
        <w:t>好处费</w:t>
      </w:r>
      <w:r>
        <w:rPr>
          <w:rFonts w:hint="eastAsia"/>
          <w:sz w:val="30"/>
          <w:szCs w:val="30"/>
        </w:rPr>
        <w:t>100</w:t>
      </w:r>
      <w:r>
        <w:rPr>
          <w:rFonts w:hint="eastAsia"/>
          <w:sz w:val="30"/>
          <w:szCs w:val="30"/>
        </w:rPr>
        <w:t>万元人民币，并指示郑某依照陈某</w:t>
      </w:r>
      <w:r>
        <w:rPr>
          <w:rFonts w:hint="eastAsia"/>
          <w:sz w:val="30"/>
          <w:szCs w:val="30"/>
        </w:rPr>
        <w:t>1</w:t>
      </w:r>
      <w:r>
        <w:rPr>
          <w:rFonts w:hint="eastAsia"/>
          <w:sz w:val="30"/>
          <w:szCs w:val="30"/>
        </w:rPr>
        <w:t>的要求，在福田区莲花二村将现金</w:t>
      </w:r>
      <w:r>
        <w:rPr>
          <w:rFonts w:hint="eastAsia"/>
          <w:sz w:val="30"/>
          <w:szCs w:val="30"/>
        </w:rPr>
        <w:t>100</w:t>
      </w:r>
      <w:r>
        <w:rPr>
          <w:rFonts w:hint="eastAsia"/>
          <w:sz w:val="30"/>
          <w:szCs w:val="30"/>
        </w:rPr>
        <w:t>万元人民币交给陈某</w:t>
      </w:r>
      <w:r>
        <w:rPr>
          <w:rFonts w:hint="eastAsia"/>
          <w:sz w:val="30"/>
          <w:szCs w:val="30"/>
        </w:rPr>
        <w:t>1</w:t>
      </w:r>
      <w:r>
        <w:rPr>
          <w:rFonts w:hint="eastAsia"/>
          <w:sz w:val="30"/>
          <w:szCs w:val="30"/>
        </w:rPr>
        <w:t>的儿子陈某</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月，因担心事情败露受到处罚，郑某、陈某</w:t>
      </w:r>
      <w:r>
        <w:rPr>
          <w:rFonts w:hint="eastAsia"/>
          <w:sz w:val="30"/>
          <w:szCs w:val="30"/>
        </w:rPr>
        <w:t>2</w:t>
      </w:r>
      <w:r>
        <w:rPr>
          <w:rFonts w:hint="eastAsia"/>
          <w:sz w:val="30"/>
          <w:szCs w:val="30"/>
        </w:rPr>
        <w:t>按照郭某、陈某</w:t>
      </w:r>
      <w:r>
        <w:rPr>
          <w:rFonts w:hint="eastAsia"/>
          <w:sz w:val="30"/>
          <w:szCs w:val="30"/>
        </w:rPr>
        <w:t>1</w:t>
      </w:r>
      <w:r>
        <w:rPr>
          <w:rFonts w:hint="eastAsia"/>
          <w:sz w:val="30"/>
          <w:szCs w:val="30"/>
        </w:rPr>
        <w:t>的指示签订虚假借条。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月，陈某</w:t>
      </w:r>
      <w:r>
        <w:rPr>
          <w:rFonts w:hint="eastAsia"/>
          <w:sz w:val="30"/>
          <w:szCs w:val="30"/>
        </w:rPr>
        <w:t>1</w:t>
      </w:r>
      <w:r>
        <w:rPr>
          <w:rFonts w:hint="eastAsia"/>
          <w:sz w:val="30"/>
          <w:szCs w:val="30"/>
        </w:rPr>
        <w:t>将上述</w:t>
      </w:r>
      <w:r>
        <w:rPr>
          <w:rFonts w:hint="eastAsia"/>
          <w:sz w:val="30"/>
          <w:szCs w:val="30"/>
        </w:rPr>
        <w:t>100</w:t>
      </w:r>
      <w:r>
        <w:rPr>
          <w:rFonts w:hint="eastAsia"/>
          <w:sz w:val="30"/>
          <w:szCs w:val="30"/>
        </w:rPr>
        <w:t>万元人民币归还郑某。</w:t>
      </w:r>
    </w:p>
    <w:p w:rsidR="007B2830" w:rsidRDefault="007B2830">
      <w:pPr>
        <w:spacing w:line="500" w:lineRule="atLeast"/>
        <w:ind w:firstLine="600"/>
        <w:divId w:val="356277722"/>
        <w:rPr>
          <w:rFonts w:hint="eastAsia"/>
          <w:sz w:val="30"/>
          <w:szCs w:val="30"/>
        </w:rPr>
      </w:pPr>
      <w:r>
        <w:rPr>
          <w:rFonts w:hint="eastAsia"/>
          <w:sz w:val="30"/>
          <w:szCs w:val="30"/>
        </w:rPr>
        <w:t>（二）为谋取不正当利益，向安某行贿共计人民币</w:t>
      </w:r>
      <w:r>
        <w:rPr>
          <w:rFonts w:hint="eastAsia"/>
          <w:sz w:val="30"/>
          <w:szCs w:val="30"/>
        </w:rPr>
        <w:t>200</w:t>
      </w:r>
      <w:r>
        <w:rPr>
          <w:rFonts w:hint="eastAsia"/>
          <w:sz w:val="30"/>
          <w:szCs w:val="30"/>
        </w:rPr>
        <w:t>万元。</w:t>
      </w:r>
    </w:p>
    <w:p w:rsidR="007B2830" w:rsidRDefault="007B2830">
      <w:pPr>
        <w:spacing w:line="500" w:lineRule="atLeast"/>
        <w:ind w:firstLine="600"/>
        <w:divId w:val="40010188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林某泽为感谢时任市交委东部建设部部长、建设中心副主任安军（另案处理）提前透露坂银通道项目、推动解决项目爆破停工问题、介绍购买待拆迁重建的金丰楼房产、泄露金丰楼拆迁投诉信息，分两次给予安某好处费共计人民币</w:t>
      </w:r>
      <w:r>
        <w:rPr>
          <w:rFonts w:hint="eastAsia"/>
          <w:sz w:val="30"/>
          <w:szCs w:val="30"/>
        </w:rPr>
        <w:t>200</w:t>
      </w:r>
      <w:r>
        <w:rPr>
          <w:rFonts w:hint="eastAsia"/>
          <w:sz w:val="30"/>
          <w:szCs w:val="30"/>
        </w:rPr>
        <w:t>万元。</w:t>
      </w:r>
    </w:p>
    <w:p w:rsidR="007B2830" w:rsidRDefault="007B2830">
      <w:pPr>
        <w:spacing w:line="500" w:lineRule="atLeast"/>
        <w:ind w:firstLine="600"/>
        <w:divId w:val="1011107967"/>
        <w:rPr>
          <w:rFonts w:hint="eastAsia"/>
          <w:sz w:val="30"/>
          <w:szCs w:val="30"/>
        </w:rPr>
      </w:pPr>
      <w:r>
        <w:rPr>
          <w:rFonts w:hint="eastAsia"/>
          <w:sz w:val="30"/>
          <w:szCs w:val="30"/>
        </w:rPr>
        <w:t>1.2017</w:t>
      </w:r>
      <w:r>
        <w:rPr>
          <w:rFonts w:hint="eastAsia"/>
          <w:sz w:val="30"/>
          <w:szCs w:val="30"/>
        </w:rPr>
        <w:t>年</w:t>
      </w:r>
      <w:r>
        <w:rPr>
          <w:rFonts w:hint="eastAsia"/>
          <w:sz w:val="30"/>
          <w:szCs w:val="30"/>
        </w:rPr>
        <w:t>7</w:t>
      </w:r>
      <w:r>
        <w:rPr>
          <w:rFonts w:hint="eastAsia"/>
          <w:sz w:val="30"/>
          <w:szCs w:val="30"/>
        </w:rPr>
        <w:t>月，金某</w:t>
      </w:r>
      <w:r>
        <w:rPr>
          <w:rFonts w:hint="eastAsia"/>
          <w:sz w:val="30"/>
          <w:szCs w:val="30"/>
        </w:rPr>
        <w:t>1</w:t>
      </w:r>
      <w:r>
        <w:rPr>
          <w:rFonts w:hint="eastAsia"/>
          <w:sz w:val="30"/>
          <w:szCs w:val="30"/>
        </w:rPr>
        <w:t>公司董事长助理丁某按照林某泽的授意，与安某签订虚假典当合同，通过银行转账方式，送给安某人民币</w:t>
      </w:r>
      <w:r>
        <w:rPr>
          <w:rFonts w:hint="eastAsia"/>
          <w:sz w:val="30"/>
          <w:szCs w:val="30"/>
        </w:rPr>
        <w:t>180</w:t>
      </w:r>
      <w:r>
        <w:rPr>
          <w:rFonts w:hint="eastAsia"/>
          <w:sz w:val="30"/>
          <w:szCs w:val="30"/>
        </w:rPr>
        <w:t>万元。</w:t>
      </w:r>
    </w:p>
    <w:p w:rsidR="007B2830" w:rsidRDefault="007B2830">
      <w:pPr>
        <w:spacing w:line="500" w:lineRule="atLeast"/>
        <w:ind w:firstLine="600"/>
        <w:divId w:val="1524440500"/>
        <w:rPr>
          <w:rFonts w:hint="eastAsia"/>
          <w:sz w:val="30"/>
          <w:szCs w:val="30"/>
        </w:rPr>
      </w:pPr>
      <w:r>
        <w:rPr>
          <w:rFonts w:hint="eastAsia"/>
          <w:sz w:val="30"/>
          <w:szCs w:val="30"/>
        </w:rPr>
        <w:t>2.2018</w:t>
      </w:r>
      <w:r>
        <w:rPr>
          <w:rFonts w:hint="eastAsia"/>
          <w:sz w:val="30"/>
          <w:szCs w:val="30"/>
        </w:rPr>
        <w:t>年</w:t>
      </w:r>
      <w:r>
        <w:rPr>
          <w:rFonts w:hint="eastAsia"/>
          <w:sz w:val="30"/>
          <w:szCs w:val="30"/>
        </w:rPr>
        <w:t>11</w:t>
      </w:r>
      <w:r>
        <w:rPr>
          <w:rFonts w:hint="eastAsia"/>
          <w:sz w:val="30"/>
          <w:szCs w:val="30"/>
        </w:rPr>
        <w:t>月，金某</w:t>
      </w:r>
      <w:r>
        <w:rPr>
          <w:rFonts w:hint="eastAsia"/>
          <w:sz w:val="30"/>
          <w:szCs w:val="30"/>
        </w:rPr>
        <w:t>1</w:t>
      </w:r>
      <w:r>
        <w:rPr>
          <w:rFonts w:hint="eastAsia"/>
          <w:sz w:val="30"/>
          <w:szCs w:val="30"/>
        </w:rPr>
        <w:t>公司副总经理张某按照林某泽的授意，在深圳市福田区凤凰大厦停车场，送给安某现金人民币</w:t>
      </w:r>
      <w:r>
        <w:rPr>
          <w:rFonts w:hint="eastAsia"/>
          <w:sz w:val="30"/>
          <w:szCs w:val="30"/>
        </w:rPr>
        <w:t>20</w:t>
      </w:r>
      <w:r>
        <w:rPr>
          <w:rFonts w:hint="eastAsia"/>
          <w:sz w:val="30"/>
          <w:szCs w:val="30"/>
        </w:rPr>
        <w:t>万元用于儿子留学费用等。</w:t>
      </w:r>
    </w:p>
    <w:p w:rsidR="007B2830" w:rsidRDefault="007B2830">
      <w:pPr>
        <w:spacing w:line="500" w:lineRule="atLeast"/>
        <w:ind w:firstLine="600"/>
        <w:divId w:val="125589392"/>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17</w:t>
      </w:r>
      <w:r>
        <w:rPr>
          <w:rFonts w:hint="eastAsia"/>
          <w:sz w:val="30"/>
          <w:szCs w:val="30"/>
        </w:rPr>
        <w:t>时，林某泽被监察机关工作人员带回深圳市监察委留置点接受调查。</w:t>
      </w:r>
    </w:p>
    <w:p w:rsidR="007B2830" w:rsidRDefault="007B2830">
      <w:pPr>
        <w:spacing w:line="500" w:lineRule="atLeast"/>
        <w:ind w:firstLine="600"/>
        <w:divId w:val="1506169917"/>
        <w:rPr>
          <w:rFonts w:hint="eastAsia"/>
          <w:sz w:val="30"/>
          <w:szCs w:val="30"/>
        </w:rPr>
      </w:pPr>
      <w:r>
        <w:rPr>
          <w:rFonts w:hint="eastAsia"/>
          <w:sz w:val="30"/>
          <w:szCs w:val="30"/>
        </w:rPr>
        <w:t>上述事实被告单位深圳市金某</w:t>
      </w:r>
      <w:r>
        <w:rPr>
          <w:rFonts w:hint="eastAsia"/>
          <w:sz w:val="30"/>
          <w:szCs w:val="30"/>
        </w:rPr>
        <w:t>1</w:t>
      </w:r>
      <w:r>
        <w:rPr>
          <w:rFonts w:hint="eastAsia"/>
          <w:sz w:val="30"/>
          <w:szCs w:val="30"/>
        </w:rPr>
        <w:t>建设集团有限公司及被告人林某泽在开庭审理过程中亦无异议，并有指定管辖决定书、立案决定书，林某泽到案经过及配合调查情况说明，深圳市金某</w:t>
      </w:r>
      <w:r>
        <w:rPr>
          <w:rFonts w:hint="eastAsia"/>
          <w:sz w:val="30"/>
          <w:szCs w:val="30"/>
        </w:rPr>
        <w:t>1</w:t>
      </w:r>
      <w:r>
        <w:rPr>
          <w:rFonts w:hint="eastAsia"/>
          <w:sz w:val="30"/>
          <w:szCs w:val="30"/>
        </w:rPr>
        <w:t>建设集团有限公司出具的证明，中铁六局广州工程公司与金某</w:t>
      </w:r>
      <w:r>
        <w:rPr>
          <w:rFonts w:hint="eastAsia"/>
          <w:sz w:val="30"/>
          <w:szCs w:val="30"/>
        </w:rPr>
        <w:t>1</w:t>
      </w:r>
      <w:r>
        <w:rPr>
          <w:rFonts w:hint="eastAsia"/>
          <w:sz w:val="30"/>
          <w:szCs w:val="30"/>
        </w:rPr>
        <w:t>公司专业分包合同，坂银通道土建</w:t>
      </w:r>
      <w:r>
        <w:rPr>
          <w:rFonts w:hint="eastAsia"/>
          <w:sz w:val="30"/>
          <w:szCs w:val="30"/>
        </w:rPr>
        <w:t>3</w:t>
      </w:r>
      <w:r>
        <w:rPr>
          <w:rFonts w:hint="eastAsia"/>
          <w:sz w:val="30"/>
          <w:szCs w:val="30"/>
        </w:rPr>
        <w:t>标隧道主体左线、右线工程施工劳务分包合同，林某泽与安某微信聊天记录拍摄照片，房地产典当（抵押）贷款合同、续当合同及相关材料、润建通典当行公司股权转让协议，深圳市交委主任办公会议纪要，坂银通道工程土建</w:t>
      </w:r>
      <w:r>
        <w:rPr>
          <w:rFonts w:hint="eastAsia"/>
          <w:sz w:val="30"/>
          <w:szCs w:val="30"/>
        </w:rPr>
        <w:t>3</w:t>
      </w:r>
      <w:r>
        <w:rPr>
          <w:rFonts w:hint="eastAsia"/>
          <w:sz w:val="30"/>
          <w:szCs w:val="30"/>
        </w:rPr>
        <w:t>标招标完成资料、公开招标备案表，招标、中标文件，施工承包合同，林某泽及郭某等人身份材料，金某</w:t>
      </w:r>
      <w:r>
        <w:rPr>
          <w:rFonts w:hint="eastAsia"/>
          <w:sz w:val="30"/>
          <w:szCs w:val="30"/>
        </w:rPr>
        <w:t>1</w:t>
      </w:r>
      <w:r>
        <w:rPr>
          <w:rFonts w:hint="eastAsia"/>
          <w:sz w:val="30"/>
          <w:szCs w:val="30"/>
        </w:rPr>
        <w:t>建设公司、金某</w:t>
      </w:r>
      <w:r>
        <w:rPr>
          <w:rFonts w:hint="eastAsia"/>
          <w:sz w:val="30"/>
          <w:szCs w:val="30"/>
        </w:rPr>
        <w:t>1</w:t>
      </w:r>
      <w:r>
        <w:rPr>
          <w:rFonts w:hint="eastAsia"/>
          <w:sz w:val="30"/>
          <w:szCs w:val="30"/>
        </w:rPr>
        <w:t>工程公司、金某</w:t>
      </w:r>
      <w:r>
        <w:rPr>
          <w:rFonts w:hint="eastAsia"/>
          <w:sz w:val="30"/>
          <w:szCs w:val="30"/>
        </w:rPr>
        <w:t>1</w:t>
      </w:r>
      <w:r>
        <w:rPr>
          <w:rFonts w:hint="eastAsia"/>
          <w:sz w:val="30"/>
          <w:szCs w:val="30"/>
        </w:rPr>
        <w:t>劳务公司情况说明，林某泽、丁某、张某在职证明，工商资料，坂银通道工程土建</w:t>
      </w:r>
      <w:r>
        <w:rPr>
          <w:rFonts w:hint="eastAsia"/>
          <w:sz w:val="30"/>
          <w:szCs w:val="30"/>
        </w:rPr>
        <w:t>3</w:t>
      </w:r>
      <w:r>
        <w:rPr>
          <w:rFonts w:hint="eastAsia"/>
          <w:sz w:val="30"/>
          <w:szCs w:val="30"/>
        </w:rPr>
        <w:t>标付款台账，金某</w:t>
      </w:r>
      <w:r>
        <w:rPr>
          <w:rFonts w:hint="eastAsia"/>
          <w:sz w:val="30"/>
          <w:szCs w:val="30"/>
        </w:rPr>
        <w:t>1</w:t>
      </w:r>
      <w:r>
        <w:rPr>
          <w:rFonts w:hint="eastAsia"/>
          <w:sz w:val="30"/>
          <w:szCs w:val="30"/>
        </w:rPr>
        <w:t>劳务公司与中铁六局财务往来，中铁六局科目明细账，金某</w:t>
      </w:r>
      <w:r>
        <w:rPr>
          <w:rFonts w:hint="eastAsia"/>
          <w:sz w:val="30"/>
          <w:szCs w:val="30"/>
        </w:rPr>
        <w:t>1</w:t>
      </w:r>
      <w:r>
        <w:rPr>
          <w:rFonts w:hint="eastAsia"/>
          <w:sz w:val="30"/>
          <w:szCs w:val="30"/>
        </w:rPr>
        <w:t>建设公司转账回单，关于郑某向郭勒公司借款的证明材料，深圳市坂银通道工程鸡公山隧道上跨厦深铁路梅林隧道停工通知及相关评审意见、隧道方案及相关批示文件，关于坂银通道工程建设涉及金碧苑金某</w:t>
      </w:r>
      <w:r>
        <w:rPr>
          <w:rFonts w:hint="eastAsia"/>
          <w:sz w:val="30"/>
          <w:szCs w:val="30"/>
        </w:rPr>
        <w:t>2</w:t>
      </w:r>
      <w:r>
        <w:rPr>
          <w:rFonts w:hint="eastAsia"/>
          <w:sz w:val="30"/>
          <w:szCs w:val="30"/>
        </w:rPr>
        <w:t>楼原地拆建问题的文件，证人陈某</w:t>
      </w:r>
      <w:r>
        <w:rPr>
          <w:rFonts w:hint="eastAsia"/>
          <w:sz w:val="30"/>
          <w:szCs w:val="30"/>
        </w:rPr>
        <w:t>1</w:t>
      </w:r>
      <w:r>
        <w:rPr>
          <w:rFonts w:hint="eastAsia"/>
          <w:sz w:val="30"/>
          <w:szCs w:val="30"/>
        </w:rPr>
        <w:t>、郭某、郑某、陈某</w:t>
      </w:r>
      <w:r>
        <w:rPr>
          <w:rFonts w:hint="eastAsia"/>
          <w:sz w:val="30"/>
          <w:szCs w:val="30"/>
        </w:rPr>
        <w:t>1</w:t>
      </w:r>
      <w:r>
        <w:rPr>
          <w:rFonts w:hint="eastAsia"/>
          <w:sz w:val="30"/>
          <w:szCs w:val="30"/>
        </w:rPr>
        <w:t>的证言，被告人林某泽的供述，辨认笔录等业查证属实的证据证实，足以认定。</w:t>
      </w:r>
    </w:p>
    <w:p w:rsidR="007B2830" w:rsidRDefault="007B2830">
      <w:pPr>
        <w:spacing w:line="500" w:lineRule="atLeast"/>
        <w:ind w:firstLine="600"/>
        <w:divId w:val="1147017971"/>
        <w:rPr>
          <w:rFonts w:hint="eastAsia"/>
          <w:sz w:val="30"/>
          <w:szCs w:val="30"/>
        </w:rPr>
      </w:pPr>
      <w:r>
        <w:rPr>
          <w:rFonts w:hint="eastAsia"/>
          <w:sz w:val="30"/>
          <w:szCs w:val="30"/>
        </w:rPr>
        <w:t>被告单位深圳市金某</w:t>
      </w:r>
      <w:r>
        <w:rPr>
          <w:rFonts w:hint="eastAsia"/>
          <w:sz w:val="30"/>
          <w:szCs w:val="30"/>
        </w:rPr>
        <w:t>1</w:t>
      </w:r>
      <w:r>
        <w:rPr>
          <w:rFonts w:hint="eastAsia"/>
          <w:sz w:val="30"/>
          <w:szCs w:val="30"/>
        </w:rPr>
        <w:t>建设集团有限公司对起诉书指控的事实和罪名均无异议。</w:t>
      </w:r>
    </w:p>
    <w:p w:rsidR="007B2830" w:rsidRDefault="007B2830">
      <w:pPr>
        <w:spacing w:line="500" w:lineRule="atLeast"/>
        <w:ind w:firstLine="600"/>
        <w:divId w:val="2034108632"/>
        <w:rPr>
          <w:rFonts w:hint="eastAsia"/>
          <w:sz w:val="30"/>
          <w:szCs w:val="30"/>
        </w:rPr>
      </w:pPr>
      <w:r>
        <w:rPr>
          <w:rFonts w:hint="eastAsia"/>
          <w:sz w:val="30"/>
          <w:szCs w:val="30"/>
        </w:rPr>
        <w:t>被告人林某泽对起诉书指控的事实和罪名均无异议。</w:t>
      </w:r>
    </w:p>
    <w:p w:rsidR="007B2830" w:rsidRDefault="007B2830">
      <w:pPr>
        <w:spacing w:line="500" w:lineRule="atLeast"/>
        <w:ind w:firstLine="600"/>
        <w:divId w:val="1181361859"/>
        <w:rPr>
          <w:rFonts w:hint="eastAsia"/>
          <w:sz w:val="30"/>
          <w:szCs w:val="30"/>
        </w:rPr>
      </w:pPr>
      <w:r>
        <w:rPr>
          <w:rFonts w:hint="eastAsia"/>
          <w:sz w:val="30"/>
          <w:szCs w:val="30"/>
        </w:rPr>
        <w:t>被告人林某泽的辩护人发表辩护意见称，对被告人林某泽犯单位行贿罪没有异议。但其具有如下法定和酌定的从轻、减轻情节：</w:t>
      </w:r>
      <w:r>
        <w:rPr>
          <w:rFonts w:hint="eastAsia"/>
          <w:sz w:val="30"/>
          <w:szCs w:val="30"/>
        </w:rPr>
        <w:t>1</w:t>
      </w:r>
      <w:r>
        <w:rPr>
          <w:rFonts w:hint="eastAsia"/>
          <w:sz w:val="30"/>
          <w:szCs w:val="30"/>
        </w:rPr>
        <w:t>、被告人具有坦白情节，认罪态度良好，具有悔罪表现；</w:t>
      </w:r>
      <w:r>
        <w:rPr>
          <w:rFonts w:hint="eastAsia"/>
          <w:sz w:val="30"/>
          <w:szCs w:val="30"/>
        </w:rPr>
        <w:t>2</w:t>
      </w:r>
      <w:r>
        <w:rPr>
          <w:rFonts w:hint="eastAsia"/>
          <w:sz w:val="30"/>
          <w:szCs w:val="30"/>
        </w:rPr>
        <w:t>、林某泽如实供述检察机关尚未掌握的罪行，且如实供述的罪行较重；综上，建议对林某泽在八个月以下判处刑罚或者对于适用缓刑。</w:t>
      </w:r>
    </w:p>
    <w:p w:rsidR="007B2830" w:rsidRDefault="007B2830">
      <w:pPr>
        <w:spacing w:line="500" w:lineRule="atLeast"/>
        <w:ind w:firstLine="600"/>
        <w:divId w:val="330988567"/>
        <w:rPr>
          <w:rFonts w:hint="eastAsia"/>
          <w:sz w:val="30"/>
          <w:szCs w:val="30"/>
        </w:rPr>
      </w:pPr>
      <w:r>
        <w:rPr>
          <w:rFonts w:hint="eastAsia"/>
          <w:sz w:val="30"/>
          <w:szCs w:val="30"/>
        </w:rPr>
        <w:t>本院认为，被告单位深圳市金某</w:t>
      </w:r>
      <w:r>
        <w:rPr>
          <w:rFonts w:hint="eastAsia"/>
          <w:sz w:val="30"/>
          <w:szCs w:val="30"/>
        </w:rPr>
        <w:t>1</w:t>
      </w:r>
      <w:r>
        <w:rPr>
          <w:rFonts w:hint="eastAsia"/>
          <w:sz w:val="30"/>
          <w:szCs w:val="30"/>
        </w:rPr>
        <w:t>建设集团有限公司为谋取不正当利益向国家工作人员行贿人民币</w:t>
      </w:r>
      <w:r>
        <w:rPr>
          <w:rFonts w:hint="eastAsia"/>
          <w:sz w:val="30"/>
          <w:szCs w:val="30"/>
        </w:rPr>
        <w:t>300</w:t>
      </w:r>
      <w:r>
        <w:rPr>
          <w:rFonts w:hint="eastAsia"/>
          <w:sz w:val="30"/>
          <w:szCs w:val="30"/>
        </w:rPr>
        <w:t>万元，其行为构成单位行贿罪。被告人林某泽为涉案公司的实际控制人，是直接负责的主管人员，其行为亦构成单位行贿罪。公诉机关指控的犯罪事实清楚，证据确实、充分，指控的罪名成立。鉴于被告单位深圳市金某</w:t>
      </w:r>
      <w:r>
        <w:rPr>
          <w:rFonts w:hint="eastAsia"/>
          <w:sz w:val="30"/>
          <w:szCs w:val="30"/>
        </w:rPr>
        <w:t>1</w:t>
      </w:r>
      <w:r>
        <w:rPr>
          <w:rFonts w:hint="eastAsia"/>
          <w:sz w:val="30"/>
          <w:szCs w:val="30"/>
        </w:rPr>
        <w:t>建设集团有限公司及被告人林某泽归案后如实供述自己的罪行，依法均可以从轻处罚；考虑到被告人林某泽认罪悔罪态度好，没有再犯罪的危险，可以对其适用缓刑。综合本案犯罪数额、手段、认罪态度等事实情节及公诉机关的量刑建议，依照《中华人民共和国刑法》第三百九十三条、第六十七条第三款、第三十条、第三十一条、第七十二条第一、三款、第七十三条第二、三款之规定，判决如下：</w:t>
      </w:r>
    </w:p>
    <w:p w:rsidR="007B2830" w:rsidRDefault="007B2830">
      <w:pPr>
        <w:spacing w:line="500" w:lineRule="atLeast"/>
        <w:ind w:firstLine="600"/>
        <w:divId w:val="832331264"/>
        <w:rPr>
          <w:rFonts w:hint="eastAsia"/>
          <w:sz w:val="30"/>
          <w:szCs w:val="30"/>
        </w:rPr>
      </w:pPr>
      <w:r>
        <w:rPr>
          <w:rFonts w:hint="eastAsia"/>
          <w:sz w:val="30"/>
          <w:szCs w:val="30"/>
        </w:rPr>
        <w:t>一、被告单位深圳市金建建设集团有限公司犯单位行贿罪，判处罚金人民币五十万元。</w:t>
      </w:r>
    </w:p>
    <w:p w:rsidR="007B2830" w:rsidRDefault="007B2830">
      <w:pPr>
        <w:spacing w:line="500" w:lineRule="atLeast"/>
        <w:ind w:firstLine="600"/>
        <w:divId w:val="1019820097"/>
        <w:rPr>
          <w:rFonts w:hint="eastAsia"/>
          <w:sz w:val="30"/>
          <w:szCs w:val="30"/>
        </w:rPr>
      </w:pPr>
      <w:r>
        <w:rPr>
          <w:rFonts w:hint="eastAsia"/>
          <w:sz w:val="30"/>
          <w:szCs w:val="30"/>
        </w:rPr>
        <w:t>（罚金已向本院缴纳，上缴国库。）</w:t>
      </w:r>
    </w:p>
    <w:p w:rsidR="007B2830" w:rsidRDefault="007B2830">
      <w:pPr>
        <w:spacing w:line="500" w:lineRule="atLeast"/>
        <w:ind w:firstLine="600"/>
        <w:divId w:val="666444264"/>
        <w:rPr>
          <w:rFonts w:hint="eastAsia"/>
          <w:sz w:val="30"/>
          <w:szCs w:val="30"/>
        </w:rPr>
      </w:pPr>
      <w:r>
        <w:rPr>
          <w:rFonts w:hint="eastAsia"/>
          <w:sz w:val="30"/>
          <w:szCs w:val="30"/>
        </w:rPr>
        <w:t>二、被告人林某泽犯单位行贿罪，判处有期徒刑八个月，缓刑一年，并处罚金人民币二十万元。</w:t>
      </w:r>
    </w:p>
    <w:p w:rsidR="007B2830" w:rsidRDefault="007B2830">
      <w:pPr>
        <w:spacing w:line="500" w:lineRule="atLeast"/>
        <w:ind w:firstLine="600"/>
        <w:divId w:val="1698503603"/>
        <w:rPr>
          <w:rFonts w:hint="eastAsia"/>
          <w:sz w:val="30"/>
          <w:szCs w:val="30"/>
        </w:rPr>
      </w:pPr>
      <w:r>
        <w:rPr>
          <w:rFonts w:hint="eastAsia"/>
          <w:sz w:val="30"/>
          <w:szCs w:val="30"/>
        </w:rPr>
        <w:t>（缓刑考验期限，自判决确定之日起计算；罚金已向本院缴纳，上缴国库。）</w:t>
      </w:r>
    </w:p>
    <w:p w:rsidR="007B2830" w:rsidRDefault="007B2830">
      <w:pPr>
        <w:spacing w:line="500" w:lineRule="atLeast"/>
        <w:ind w:firstLine="600"/>
        <w:divId w:val="710618653"/>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7B2830" w:rsidRDefault="007B2830">
      <w:pPr>
        <w:spacing w:line="500" w:lineRule="atLeast"/>
        <w:jc w:val="right"/>
        <w:divId w:val="770852391"/>
        <w:rPr>
          <w:rFonts w:hint="eastAsia"/>
          <w:sz w:val="30"/>
          <w:szCs w:val="30"/>
        </w:rPr>
      </w:pPr>
      <w:r>
        <w:rPr>
          <w:rFonts w:hint="eastAsia"/>
          <w:sz w:val="30"/>
          <w:szCs w:val="30"/>
        </w:rPr>
        <w:t>审　判　长　　张国辉</w:t>
      </w:r>
    </w:p>
    <w:p w:rsidR="007B2830" w:rsidRDefault="007B2830">
      <w:pPr>
        <w:spacing w:line="500" w:lineRule="atLeast"/>
        <w:jc w:val="right"/>
        <w:divId w:val="1881235118"/>
        <w:rPr>
          <w:rFonts w:hint="eastAsia"/>
          <w:sz w:val="30"/>
          <w:szCs w:val="30"/>
        </w:rPr>
      </w:pPr>
      <w:r>
        <w:rPr>
          <w:rFonts w:hint="eastAsia"/>
          <w:sz w:val="30"/>
          <w:szCs w:val="30"/>
        </w:rPr>
        <w:t>人民陪审员　　张　庆</w:t>
      </w:r>
    </w:p>
    <w:p w:rsidR="007B2830" w:rsidRDefault="007B2830">
      <w:pPr>
        <w:spacing w:line="500" w:lineRule="atLeast"/>
        <w:jc w:val="right"/>
        <w:divId w:val="1638993360"/>
        <w:rPr>
          <w:rFonts w:hint="eastAsia"/>
          <w:sz w:val="30"/>
          <w:szCs w:val="30"/>
        </w:rPr>
      </w:pPr>
      <w:r>
        <w:rPr>
          <w:rFonts w:hint="eastAsia"/>
          <w:sz w:val="30"/>
          <w:szCs w:val="30"/>
        </w:rPr>
        <w:t>人民陪审员　　钟　倩</w:t>
      </w:r>
    </w:p>
    <w:p w:rsidR="007B2830" w:rsidRDefault="007B2830">
      <w:pPr>
        <w:spacing w:line="500" w:lineRule="atLeast"/>
        <w:jc w:val="right"/>
        <w:divId w:val="1822844730"/>
        <w:rPr>
          <w:rFonts w:hint="eastAsia"/>
          <w:sz w:val="30"/>
          <w:szCs w:val="30"/>
        </w:rPr>
      </w:pPr>
      <w:r>
        <w:rPr>
          <w:rFonts w:hint="eastAsia"/>
          <w:sz w:val="30"/>
          <w:szCs w:val="30"/>
        </w:rPr>
        <w:t>二〇一九年四月十九日</w:t>
      </w:r>
    </w:p>
    <w:p w:rsidR="007B2830" w:rsidRDefault="007B2830">
      <w:pPr>
        <w:spacing w:line="500" w:lineRule="atLeast"/>
        <w:jc w:val="right"/>
        <w:divId w:val="870921560"/>
        <w:rPr>
          <w:rFonts w:hint="eastAsia"/>
          <w:sz w:val="30"/>
          <w:szCs w:val="30"/>
        </w:rPr>
      </w:pPr>
      <w:r>
        <w:rPr>
          <w:rFonts w:hint="eastAsia"/>
          <w:sz w:val="30"/>
          <w:szCs w:val="30"/>
        </w:rPr>
        <w:t>书　记　员　　李　超</w:t>
      </w:r>
    </w:p>
    <w:p w:rsidR="007B2830" w:rsidRDefault="007B2830">
      <w:pPr>
        <w:spacing w:line="500" w:lineRule="atLeast"/>
        <w:ind w:firstLine="600"/>
        <w:divId w:val="235214067"/>
        <w:rPr>
          <w:rFonts w:hint="eastAsia"/>
          <w:sz w:val="30"/>
          <w:szCs w:val="30"/>
        </w:rPr>
      </w:pPr>
      <w:r>
        <w:rPr>
          <w:rFonts w:hint="eastAsia"/>
          <w:sz w:val="30"/>
          <w:szCs w:val="30"/>
        </w:rPr>
        <w:t>附《中华人民共和国刑法》相关条文</w:t>
      </w:r>
    </w:p>
    <w:p w:rsidR="007B2830" w:rsidRDefault="007B2830">
      <w:pPr>
        <w:spacing w:line="500" w:lineRule="atLeast"/>
        <w:ind w:firstLine="600"/>
        <w:divId w:val="927663211"/>
        <w:rPr>
          <w:rFonts w:hint="eastAsia"/>
          <w:sz w:val="30"/>
          <w:szCs w:val="30"/>
        </w:rPr>
      </w:pPr>
      <w:r>
        <w:rPr>
          <w:rFonts w:hint="eastAsia"/>
          <w:sz w:val="30"/>
          <w:szCs w:val="30"/>
        </w:rPr>
        <w:t>第三十条【单位负刑事责任的范围】公司、企业、事业单位、机关、团体实施的危害社会的行为，法律规定为单位犯罪的，应当负刑事责任。</w:t>
      </w:r>
    </w:p>
    <w:p w:rsidR="007B2830" w:rsidRDefault="007B2830">
      <w:pPr>
        <w:spacing w:line="500" w:lineRule="atLeast"/>
        <w:ind w:firstLine="600"/>
        <w:divId w:val="2113275992"/>
        <w:rPr>
          <w:rFonts w:hint="eastAsia"/>
          <w:sz w:val="30"/>
          <w:szCs w:val="30"/>
        </w:rPr>
      </w:pPr>
      <w:r>
        <w:rPr>
          <w:rFonts w:hint="eastAsia"/>
          <w:sz w:val="30"/>
          <w:szCs w:val="30"/>
        </w:rPr>
        <w:t>第三十一条【单位犯罪的处罚原则】单位犯罪的，对单位判处罚金，并对其直接负责的主管人员和其他直接责任人员判处刑罚。本法分则和其他法律另有规定的，依照规定。</w:t>
      </w:r>
    </w:p>
    <w:p w:rsidR="007B2830" w:rsidRDefault="007B2830">
      <w:pPr>
        <w:spacing w:line="500" w:lineRule="atLeast"/>
        <w:ind w:firstLine="600"/>
        <w:divId w:val="58334610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7B2830" w:rsidRDefault="007B2830">
      <w:pPr>
        <w:spacing w:line="500" w:lineRule="atLeast"/>
        <w:ind w:firstLine="600"/>
        <w:divId w:val="3486784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B2830" w:rsidRDefault="007B2830">
      <w:pPr>
        <w:spacing w:line="500" w:lineRule="atLeast"/>
        <w:ind w:firstLine="600"/>
        <w:divId w:val="16061835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B2830" w:rsidRDefault="007B2830">
      <w:pPr>
        <w:spacing w:line="500" w:lineRule="atLeast"/>
        <w:ind w:firstLine="600"/>
        <w:divId w:val="660668748"/>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rsidR="007B2830" w:rsidRDefault="007B2830">
      <w:pPr>
        <w:spacing w:line="500" w:lineRule="atLeast"/>
        <w:ind w:firstLine="600"/>
        <w:divId w:val="1411539691"/>
        <w:rPr>
          <w:rFonts w:hint="eastAsia"/>
          <w:sz w:val="30"/>
          <w:szCs w:val="30"/>
        </w:rPr>
      </w:pPr>
      <w:r>
        <w:rPr>
          <w:rFonts w:hint="eastAsia"/>
          <w:sz w:val="30"/>
          <w:szCs w:val="30"/>
        </w:rPr>
        <w:t>（一）犯罪情节较轻；</w:t>
      </w:r>
    </w:p>
    <w:p w:rsidR="007B2830" w:rsidRDefault="007B2830">
      <w:pPr>
        <w:spacing w:line="500" w:lineRule="atLeast"/>
        <w:ind w:firstLine="600"/>
        <w:divId w:val="1914267691"/>
        <w:rPr>
          <w:rFonts w:hint="eastAsia"/>
          <w:sz w:val="30"/>
          <w:szCs w:val="30"/>
        </w:rPr>
      </w:pPr>
      <w:r>
        <w:rPr>
          <w:rFonts w:hint="eastAsia"/>
          <w:sz w:val="30"/>
          <w:szCs w:val="30"/>
        </w:rPr>
        <w:t>（二）有悔罪表现；</w:t>
      </w:r>
    </w:p>
    <w:p w:rsidR="007B2830" w:rsidRDefault="007B2830">
      <w:pPr>
        <w:spacing w:line="500" w:lineRule="atLeast"/>
        <w:ind w:firstLine="600"/>
        <w:divId w:val="1578439204"/>
        <w:rPr>
          <w:rFonts w:hint="eastAsia"/>
          <w:sz w:val="30"/>
          <w:szCs w:val="30"/>
        </w:rPr>
      </w:pPr>
      <w:r>
        <w:rPr>
          <w:rFonts w:hint="eastAsia"/>
          <w:sz w:val="30"/>
          <w:szCs w:val="30"/>
        </w:rPr>
        <w:t>（三）没有再犯罪的危险；</w:t>
      </w:r>
    </w:p>
    <w:p w:rsidR="007B2830" w:rsidRDefault="007B2830">
      <w:pPr>
        <w:spacing w:line="500" w:lineRule="atLeast"/>
        <w:ind w:firstLine="600"/>
        <w:divId w:val="1985814676"/>
        <w:rPr>
          <w:rFonts w:hint="eastAsia"/>
          <w:sz w:val="30"/>
          <w:szCs w:val="30"/>
        </w:rPr>
      </w:pPr>
      <w:r>
        <w:rPr>
          <w:rFonts w:hint="eastAsia"/>
          <w:sz w:val="30"/>
          <w:szCs w:val="30"/>
        </w:rPr>
        <w:t>（四）宣告缓刑对所居住社区没有重大不良影响。</w:t>
      </w:r>
    </w:p>
    <w:p w:rsidR="007B2830" w:rsidRDefault="007B2830">
      <w:pPr>
        <w:spacing w:line="500" w:lineRule="atLeast"/>
        <w:ind w:firstLine="600"/>
        <w:divId w:val="184936950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B2830" w:rsidRDefault="007B2830">
      <w:pPr>
        <w:spacing w:line="500" w:lineRule="atLeast"/>
        <w:ind w:firstLine="600"/>
        <w:divId w:val="455952875"/>
        <w:rPr>
          <w:rFonts w:hint="eastAsia"/>
          <w:sz w:val="30"/>
          <w:szCs w:val="30"/>
        </w:rPr>
      </w:pPr>
      <w:r>
        <w:rPr>
          <w:rFonts w:hint="eastAsia"/>
          <w:sz w:val="30"/>
          <w:szCs w:val="30"/>
        </w:rPr>
        <w:t>被宣告缓刑的犯罪分子，如果被判处附加刑，附加刑仍须执行。</w:t>
      </w:r>
    </w:p>
    <w:p w:rsidR="007B2830" w:rsidRDefault="007B2830">
      <w:pPr>
        <w:spacing w:line="500" w:lineRule="atLeast"/>
        <w:ind w:firstLine="600"/>
        <w:divId w:val="1781990975"/>
        <w:rPr>
          <w:rFonts w:hint="eastAsia"/>
          <w:sz w:val="30"/>
          <w:szCs w:val="30"/>
        </w:rPr>
      </w:pPr>
      <w:r>
        <w:rPr>
          <w:rFonts w:hint="eastAsia"/>
          <w:sz w:val="30"/>
          <w:szCs w:val="30"/>
        </w:rPr>
        <w:t>第七十三条【考验期限】拘役的缓刑考验期限为原判刑期以上一年以下，但是不能少于二个月。</w:t>
      </w:r>
    </w:p>
    <w:p w:rsidR="007B2830" w:rsidRDefault="007B2830">
      <w:pPr>
        <w:spacing w:line="500" w:lineRule="atLeast"/>
        <w:ind w:firstLine="600"/>
        <w:divId w:val="428350315"/>
        <w:rPr>
          <w:rFonts w:hint="eastAsia"/>
          <w:sz w:val="30"/>
          <w:szCs w:val="30"/>
        </w:rPr>
      </w:pPr>
      <w:r>
        <w:rPr>
          <w:rFonts w:hint="eastAsia"/>
          <w:sz w:val="30"/>
          <w:szCs w:val="30"/>
        </w:rPr>
        <w:t>有期徒刑的缓刑考验期限为原判刑期以上五年以下，但是不能少于一年。</w:t>
      </w:r>
    </w:p>
    <w:p w:rsidR="007B2830" w:rsidRDefault="007B2830">
      <w:pPr>
        <w:spacing w:line="500" w:lineRule="atLeast"/>
        <w:ind w:firstLine="600"/>
        <w:divId w:val="1942099845"/>
        <w:rPr>
          <w:rFonts w:hint="eastAsia"/>
          <w:sz w:val="30"/>
          <w:szCs w:val="30"/>
        </w:rPr>
      </w:pPr>
      <w:r>
        <w:rPr>
          <w:rFonts w:hint="eastAsia"/>
          <w:sz w:val="30"/>
          <w:szCs w:val="30"/>
        </w:rPr>
        <w:t>缓刑考验期限，从判决确定之日起计算。</w:t>
      </w:r>
    </w:p>
    <w:p w:rsidR="007B2830" w:rsidRDefault="007B2830">
      <w:pPr>
        <w:spacing w:line="500" w:lineRule="atLeast"/>
        <w:ind w:firstLine="600"/>
        <w:divId w:val="1314144670"/>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2830" w:rsidRDefault="007B2830" w:rsidP="007B2830">
      <w:pPr>
        <w:rPr>
          <w:rFonts w:hint="eastAsia"/>
        </w:rPr>
      </w:pPr>
      <w:r>
        <w:separator/>
      </w:r>
    </w:p>
  </w:endnote>
  <w:endnote w:type="continuationSeparator" w:id="0">
    <w:p w:rsidR="007B2830" w:rsidRDefault="007B2830" w:rsidP="007B28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2830" w:rsidRDefault="007B2830" w:rsidP="007B2830">
      <w:pPr>
        <w:rPr>
          <w:rFonts w:hint="eastAsia"/>
        </w:rPr>
      </w:pPr>
      <w:r>
        <w:separator/>
      </w:r>
    </w:p>
  </w:footnote>
  <w:footnote w:type="continuationSeparator" w:id="0">
    <w:p w:rsidR="007B2830" w:rsidRDefault="007B2830" w:rsidP="007B28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2830"/>
    <w:rsid w:val="007235DD"/>
    <w:rsid w:val="007B2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2830"/>
    <w:pPr>
      <w:tabs>
        <w:tab w:val="center" w:pos="4153"/>
        <w:tab w:val="right" w:pos="8306"/>
      </w:tabs>
      <w:snapToGrid w:val="0"/>
      <w:jc w:val="center"/>
    </w:pPr>
    <w:rPr>
      <w:sz w:val="18"/>
      <w:szCs w:val="18"/>
    </w:rPr>
  </w:style>
  <w:style w:type="character" w:customStyle="1" w:styleId="a4">
    <w:name w:val="页眉 字符"/>
    <w:basedOn w:val="a0"/>
    <w:link w:val="a3"/>
    <w:uiPriority w:val="99"/>
    <w:rsid w:val="007B2830"/>
    <w:rPr>
      <w:rFonts w:ascii="宋体" w:eastAsia="宋体" w:hAnsi="宋体" w:cs="宋体"/>
      <w:sz w:val="18"/>
      <w:szCs w:val="18"/>
    </w:rPr>
  </w:style>
  <w:style w:type="paragraph" w:styleId="a5">
    <w:name w:val="footer"/>
    <w:basedOn w:val="a"/>
    <w:link w:val="a6"/>
    <w:uiPriority w:val="99"/>
    <w:unhideWhenUsed/>
    <w:rsid w:val="007B2830"/>
    <w:pPr>
      <w:tabs>
        <w:tab w:val="center" w:pos="4153"/>
        <w:tab w:val="right" w:pos="8306"/>
      </w:tabs>
      <w:snapToGrid w:val="0"/>
    </w:pPr>
    <w:rPr>
      <w:sz w:val="18"/>
      <w:szCs w:val="18"/>
    </w:rPr>
  </w:style>
  <w:style w:type="character" w:customStyle="1" w:styleId="a6">
    <w:name w:val="页脚 字符"/>
    <w:basedOn w:val="a0"/>
    <w:link w:val="a5"/>
    <w:uiPriority w:val="99"/>
    <w:rsid w:val="007B28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11369">
      <w:marLeft w:val="0"/>
      <w:marRight w:val="0"/>
      <w:marTop w:val="10"/>
      <w:marBottom w:val="10"/>
      <w:divBdr>
        <w:top w:val="none" w:sz="0" w:space="0" w:color="auto"/>
        <w:left w:val="none" w:sz="0" w:space="0" w:color="auto"/>
        <w:bottom w:val="none" w:sz="0" w:space="0" w:color="auto"/>
        <w:right w:val="none" w:sz="0" w:space="0" w:color="auto"/>
      </w:divBdr>
    </w:div>
    <w:div w:id="125589392">
      <w:marLeft w:val="0"/>
      <w:marRight w:val="0"/>
      <w:marTop w:val="10"/>
      <w:marBottom w:val="10"/>
      <w:divBdr>
        <w:top w:val="none" w:sz="0" w:space="0" w:color="auto"/>
        <w:left w:val="none" w:sz="0" w:space="0" w:color="auto"/>
        <w:bottom w:val="none" w:sz="0" w:space="0" w:color="auto"/>
        <w:right w:val="none" w:sz="0" w:space="0" w:color="auto"/>
      </w:divBdr>
    </w:div>
    <w:div w:id="235214067">
      <w:marLeft w:val="0"/>
      <w:marRight w:val="0"/>
      <w:marTop w:val="10"/>
      <w:marBottom w:val="10"/>
      <w:divBdr>
        <w:top w:val="none" w:sz="0" w:space="0" w:color="auto"/>
        <w:left w:val="none" w:sz="0" w:space="0" w:color="auto"/>
        <w:bottom w:val="none" w:sz="0" w:space="0" w:color="auto"/>
        <w:right w:val="none" w:sz="0" w:space="0" w:color="auto"/>
      </w:divBdr>
    </w:div>
    <w:div w:id="330988567">
      <w:marLeft w:val="0"/>
      <w:marRight w:val="0"/>
      <w:marTop w:val="10"/>
      <w:marBottom w:val="10"/>
      <w:divBdr>
        <w:top w:val="none" w:sz="0" w:space="0" w:color="auto"/>
        <w:left w:val="none" w:sz="0" w:space="0" w:color="auto"/>
        <w:bottom w:val="none" w:sz="0" w:space="0" w:color="auto"/>
        <w:right w:val="none" w:sz="0" w:space="0" w:color="auto"/>
      </w:divBdr>
    </w:div>
    <w:div w:id="348678494">
      <w:marLeft w:val="0"/>
      <w:marRight w:val="0"/>
      <w:marTop w:val="10"/>
      <w:marBottom w:val="10"/>
      <w:divBdr>
        <w:top w:val="none" w:sz="0" w:space="0" w:color="auto"/>
        <w:left w:val="none" w:sz="0" w:space="0" w:color="auto"/>
        <w:bottom w:val="none" w:sz="0" w:space="0" w:color="auto"/>
        <w:right w:val="none" w:sz="0" w:space="0" w:color="auto"/>
      </w:divBdr>
    </w:div>
    <w:div w:id="356277722">
      <w:marLeft w:val="0"/>
      <w:marRight w:val="0"/>
      <w:marTop w:val="10"/>
      <w:marBottom w:val="10"/>
      <w:divBdr>
        <w:top w:val="none" w:sz="0" w:space="0" w:color="auto"/>
        <w:left w:val="none" w:sz="0" w:space="0" w:color="auto"/>
        <w:bottom w:val="none" w:sz="0" w:space="0" w:color="auto"/>
        <w:right w:val="none" w:sz="0" w:space="0" w:color="auto"/>
      </w:divBdr>
    </w:div>
    <w:div w:id="400101882">
      <w:marLeft w:val="0"/>
      <w:marRight w:val="0"/>
      <w:marTop w:val="10"/>
      <w:marBottom w:val="10"/>
      <w:divBdr>
        <w:top w:val="none" w:sz="0" w:space="0" w:color="auto"/>
        <w:left w:val="none" w:sz="0" w:space="0" w:color="auto"/>
        <w:bottom w:val="none" w:sz="0" w:space="0" w:color="auto"/>
        <w:right w:val="none" w:sz="0" w:space="0" w:color="auto"/>
      </w:divBdr>
    </w:div>
    <w:div w:id="408430185">
      <w:marLeft w:val="0"/>
      <w:marRight w:val="0"/>
      <w:marTop w:val="10"/>
      <w:marBottom w:val="10"/>
      <w:divBdr>
        <w:top w:val="none" w:sz="0" w:space="0" w:color="auto"/>
        <w:left w:val="none" w:sz="0" w:space="0" w:color="auto"/>
        <w:bottom w:val="none" w:sz="0" w:space="0" w:color="auto"/>
        <w:right w:val="none" w:sz="0" w:space="0" w:color="auto"/>
      </w:divBdr>
    </w:div>
    <w:div w:id="428350315">
      <w:marLeft w:val="0"/>
      <w:marRight w:val="0"/>
      <w:marTop w:val="10"/>
      <w:marBottom w:val="10"/>
      <w:divBdr>
        <w:top w:val="none" w:sz="0" w:space="0" w:color="auto"/>
        <w:left w:val="none" w:sz="0" w:space="0" w:color="auto"/>
        <w:bottom w:val="none" w:sz="0" w:space="0" w:color="auto"/>
        <w:right w:val="none" w:sz="0" w:space="0" w:color="auto"/>
      </w:divBdr>
    </w:div>
    <w:div w:id="455952875">
      <w:marLeft w:val="0"/>
      <w:marRight w:val="0"/>
      <w:marTop w:val="10"/>
      <w:marBottom w:val="10"/>
      <w:divBdr>
        <w:top w:val="none" w:sz="0" w:space="0" w:color="auto"/>
        <w:left w:val="none" w:sz="0" w:space="0" w:color="auto"/>
        <w:bottom w:val="none" w:sz="0" w:space="0" w:color="auto"/>
        <w:right w:val="none" w:sz="0" w:space="0" w:color="auto"/>
      </w:divBdr>
    </w:div>
    <w:div w:id="583346102">
      <w:marLeft w:val="0"/>
      <w:marRight w:val="0"/>
      <w:marTop w:val="10"/>
      <w:marBottom w:val="10"/>
      <w:divBdr>
        <w:top w:val="none" w:sz="0" w:space="0" w:color="auto"/>
        <w:left w:val="none" w:sz="0" w:space="0" w:color="auto"/>
        <w:bottom w:val="none" w:sz="0" w:space="0" w:color="auto"/>
        <w:right w:val="none" w:sz="0" w:space="0" w:color="auto"/>
      </w:divBdr>
    </w:div>
    <w:div w:id="660668748">
      <w:marLeft w:val="0"/>
      <w:marRight w:val="0"/>
      <w:marTop w:val="10"/>
      <w:marBottom w:val="10"/>
      <w:divBdr>
        <w:top w:val="none" w:sz="0" w:space="0" w:color="auto"/>
        <w:left w:val="none" w:sz="0" w:space="0" w:color="auto"/>
        <w:bottom w:val="none" w:sz="0" w:space="0" w:color="auto"/>
        <w:right w:val="none" w:sz="0" w:space="0" w:color="auto"/>
      </w:divBdr>
    </w:div>
    <w:div w:id="666444264">
      <w:marLeft w:val="0"/>
      <w:marRight w:val="0"/>
      <w:marTop w:val="10"/>
      <w:marBottom w:val="10"/>
      <w:divBdr>
        <w:top w:val="none" w:sz="0" w:space="0" w:color="auto"/>
        <w:left w:val="none" w:sz="0" w:space="0" w:color="auto"/>
        <w:bottom w:val="none" w:sz="0" w:space="0" w:color="auto"/>
        <w:right w:val="none" w:sz="0" w:space="0" w:color="auto"/>
      </w:divBdr>
    </w:div>
    <w:div w:id="696270325">
      <w:marLeft w:val="0"/>
      <w:marRight w:val="0"/>
      <w:marTop w:val="10"/>
      <w:marBottom w:val="10"/>
      <w:divBdr>
        <w:top w:val="none" w:sz="0" w:space="0" w:color="auto"/>
        <w:left w:val="none" w:sz="0" w:space="0" w:color="auto"/>
        <w:bottom w:val="none" w:sz="0" w:space="0" w:color="auto"/>
        <w:right w:val="none" w:sz="0" w:space="0" w:color="auto"/>
      </w:divBdr>
    </w:div>
    <w:div w:id="710618653">
      <w:marLeft w:val="0"/>
      <w:marRight w:val="0"/>
      <w:marTop w:val="10"/>
      <w:marBottom w:val="10"/>
      <w:divBdr>
        <w:top w:val="none" w:sz="0" w:space="0" w:color="auto"/>
        <w:left w:val="none" w:sz="0" w:space="0" w:color="auto"/>
        <w:bottom w:val="none" w:sz="0" w:space="0" w:color="auto"/>
        <w:right w:val="none" w:sz="0" w:space="0" w:color="auto"/>
      </w:divBdr>
    </w:div>
    <w:div w:id="770852391">
      <w:marLeft w:val="0"/>
      <w:marRight w:val="720"/>
      <w:marTop w:val="10"/>
      <w:marBottom w:val="10"/>
      <w:divBdr>
        <w:top w:val="none" w:sz="0" w:space="0" w:color="auto"/>
        <w:left w:val="none" w:sz="0" w:space="0" w:color="auto"/>
        <w:bottom w:val="none" w:sz="0" w:space="0" w:color="auto"/>
        <w:right w:val="none" w:sz="0" w:space="0" w:color="auto"/>
      </w:divBdr>
    </w:div>
    <w:div w:id="832331264">
      <w:marLeft w:val="0"/>
      <w:marRight w:val="0"/>
      <w:marTop w:val="10"/>
      <w:marBottom w:val="10"/>
      <w:divBdr>
        <w:top w:val="none" w:sz="0" w:space="0" w:color="auto"/>
        <w:left w:val="none" w:sz="0" w:space="0" w:color="auto"/>
        <w:bottom w:val="none" w:sz="0" w:space="0" w:color="auto"/>
        <w:right w:val="none" w:sz="0" w:space="0" w:color="auto"/>
      </w:divBdr>
    </w:div>
    <w:div w:id="870921560">
      <w:marLeft w:val="0"/>
      <w:marRight w:val="720"/>
      <w:marTop w:val="10"/>
      <w:marBottom w:val="10"/>
      <w:divBdr>
        <w:top w:val="none" w:sz="0" w:space="0" w:color="auto"/>
        <w:left w:val="none" w:sz="0" w:space="0" w:color="auto"/>
        <w:bottom w:val="none" w:sz="0" w:space="0" w:color="auto"/>
        <w:right w:val="none" w:sz="0" w:space="0" w:color="auto"/>
      </w:divBdr>
    </w:div>
    <w:div w:id="909849260">
      <w:marLeft w:val="0"/>
      <w:marRight w:val="0"/>
      <w:marTop w:val="10"/>
      <w:marBottom w:val="10"/>
      <w:divBdr>
        <w:top w:val="none" w:sz="0" w:space="0" w:color="auto"/>
        <w:left w:val="none" w:sz="0" w:space="0" w:color="auto"/>
        <w:bottom w:val="none" w:sz="0" w:space="0" w:color="auto"/>
        <w:right w:val="none" w:sz="0" w:space="0" w:color="auto"/>
      </w:divBdr>
    </w:div>
    <w:div w:id="927663211">
      <w:marLeft w:val="0"/>
      <w:marRight w:val="0"/>
      <w:marTop w:val="10"/>
      <w:marBottom w:val="10"/>
      <w:divBdr>
        <w:top w:val="none" w:sz="0" w:space="0" w:color="auto"/>
        <w:left w:val="none" w:sz="0" w:space="0" w:color="auto"/>
        <w:bottom w:val="none" w:sz="0" w:space="0" w:color="auto"/>
        <w:right w:val="none" w:sz="0" w:space="0" w:color="auto"/>
      </w:divBdr>
    </w:div>
    <w:div w:id="1011107967">
      <w:marLeft w:val="0"/>
      <w:marRight w:val="0"/>
      <w:marTop w:val="10"/>
      <w:marBottom w:val="10"/>
      <w:divBdr>
        <w:top w:val="none" w:sz="0" w:space="0" w:color="auto"/>
        <w:left w:val="none" w:sz="0" w:space="0" w:color="auto"/>
        <w:bottom w:val="none" w:sz="0" w:space="0" w:color="auto"/>
        <w:right w:val="none" w:sz="0" w:space="0" w:color="auto"/>
      </w:divBdr>
    </w:div>
    <w:div w:id="1019820097">
      <w:marLeft w:val="0"/>
      <w:marRight w:val="0"/>
      <w:marTop w:val="10"/>
      <w:marBottom w:val="10"/>
      <w:divBdr>
        <w:top w:val="none" w:sz="0" w:space="0" w:color="auto"/>
        <w:left w:val="none" w:sz="0" w:space="0" w:color="auto"/>
        <w:bottom w:val="none" w:sz="0" w:space="0" w:color="auto"/>
        <w:right w:val="none" w:sz="0" w:space="0" w:color="auto"/>
      </w:divBdr>
    </w:div>
    <w:div w:id="1048846534">
      <w:marLeft w:val="0"/>
      <w:marRight w:val="0"/>
      <w:marTop w:val="10"/>
      <w:marBottom w:val="10"/>
      <w:divBdr>
        <w:top w:val="none" w:sz="0" w:space="0" w:color="auto"/>
        <w:left w:val="none" w:sz="0" w:space="0" w:color="auto"/>
        <w:bottom w:val="none" w:sz="0" w:space="0" w:color="auto"/>
        <w:right w:val="none" w:sz="0" w:space="0" w:color="auto"/>
      </w:divBdr>
    </w:div>
    <w:div w:id="1147017971">
      <w:marLeft w:val="0"/>
      <w:marRight w:val="0"/>
      <w:marTop w:val="10"/>
      <w:marBottom w:val="10"/>
      <w:divBdr>
        <w:top w:val="none" w:sz="0" w:space="0" w:color="auto"/>
        <w:left w:val="none" w:sz="0" w:space="0" w:color="auto"/>
        <w:bottom w:val="none" w:sz="0" w:space="0" w:color="auto"/>
        <w:right w:val="none" w:sz="0" w:space="0" w:color="auto"/>
      </w:divBdr>
    </w:div>
    <w:div w:id="1170172119">
      <w:marLeft w:val="0"/>
      <w:marRight w:val="0"/>
      <w:marTop w:val="10"/>
      <w:marBottom w:val="10"/>
      <w:divBdr>
        <w:top w:val="none" w:sz="0" w:space="0" w:color="auto"/>
        <w:left w:val="none" w:sz="0" w:space="0" w:color="auto"/>
        <w:bottom w:val="none" w:sz="0" w:space="0" w:color="auto"/>
        <w:right w:val="none" w:sz="0" w:space="0" w:color="auto"/>
      </w:divBdr>
    </w:div>
    <w:div w:id="1181361859">
      <w:marLeft w:val="0"/>
      <w:marRight w:val="0"/>
      <w:marTop w:val="10"/>
      <w:marBottom w:val="10"/>
      <w:divBdr>
        <w:top w:val="none" w:sz="0" w:space="0" w:color="auto"/>
        <w:left w:val="none" w:sz="0" w:space="0" w:color="auto"/>
        <w:bottom w:val="none" w:sz="0" w:space="0" w:color="auto"/>
        <w:right w:val="none" w:sz="0" w:space="0" w:color="auto"/>
      </w:divBdr>
    </w:div>
    <w:div w:id="1256086841">
      <w:marLeft w:val="0"/>
      <w:marRight w:val="0"/>
      <w:marTop w:val="10"/>
      <w:marBottom w:val="10"/>
      <w:divBdr>
        <w:top w:val="none" w:sz="0" w:space="0" w:color="auto"/>
        <w:left w:val="none" w:sz="0" w:space="0" w:color="auto"/>
        <w:bottom w:val="none" w:sz="0" w:space="0" w:color="auto"/>
        <w:right w:val="none" w:sz="0" w:space="0" w:color="auto"/>
      </w:divBdr>
    </w:div>
    <w:div w:id="1314144670">
      <w:marLeft w:val="0"/>
      <w:marRight w:val="0"/>
      <w:marTop w:val="10"/>
      <w:marBottom w:val="10"/>
      <w:divBdr>
        <w:top w:val="none" w:sz="0" w:space="0" w:color="auto"/>
        <w:left w:val="none" w:sz="0" w:space="0" w:color="auto"/>
        <w:bottom w:val="none" w:sz="0" w:space="0" w:color="auto"/>
        <w:right w:val="none" w:sz="0" w:space="0" w:color="auto"/>
      </w:divBdr>
    </w:div>
    <w:div w:id="1411539691">
      <w:marLeft w:val="0"/>
      <w:marRight w:val="0"/>
      <w:marTop w:val="10"/>
      <w:marBottom w:val="10"/>
      <w:divBdr>
        <w:top w:val="none" w:sz="0" w:space="0" w:color="auto"/>
        <w:left w:val="none" w:sz="0" w:space="0" w:color="auto"/>
        <w:bottom w:val="none" w:sz="0" w:space="0" w:color="auto"/>
        <w:right w:val="none" w:sz="0" w:space="0" w:color="auto"/>
      </w:divBdr>
    </w:div>
    <w:div w:id="1506169917">
      <w:marLeft w:val="0"/>
      <w:marRight w:val="0"/>
      <w:marTop w:val="10"/>
      <w:marBottom w:val="10"/>
      <w:divBdr>
        <w:top w:val="none" w:sz="0" w:space="0" w:color="auto"/>
        <w:left w:val="none" w:sz="0" w:space="0" w:color="auto"/>
        <w:bottom w:val="none" w:sz="0" w:space="0" w:color="auto"/>
        <w:right w:val="none" w:sz="0" w:space="0" w:color="auto"/>
      </w:divBdr>
    </w:div>
    <w:div w:id="1524440500">
      <w:marLeft w:val="0"/>
      <w:marRight w:val="0"/>
      <w:marTop w:val="10"/>
      <w:marBottom w:val="10"/>
      <w:divBdr>
        <w:top w:val="none" w:sz="0" w:space="0" w:color="auto"/>
        <w:left w:val="none" w:sz="0" w:space="0" w:color="auto"/>
        <w:bottom w:val="none" w:sz="0" w:space="0" w:color="auto"/>
        <w:right w:val="none" w:sz="0" w:space="0" w:color="auto"/>
      </w:divBdr>
    </w:div>
    <w:div w:id="1578439204">
      <w:marLeft w:val="0"/>
      <w:marRight w:val="0"/>
      <w:marTop w:val="10"/>
      <w:marBottom w:val="10"/>
      <w:divBdr>
        <w:top w:val="none" w:sz="0" w:space="0" w:color="auto"/>
        <w:left w:val="none" w:sz="0" w:space="0" w:color="auto"/>
        <w:bottom w:val="none" w:sz="0" w:space="0" w:color="auto"/>
        <w:right w:val="none" w:sz="0" w:space="0" w:color="auto"/>
      </w:divBdr>
    </w:div>
    <w:div w:id="1586456981">
      <w:marLeft w:val="0"/>
      <w:marRight w:val="0"/>
      <w:marTop w:val="10"/>
      <w:marBottom w:val="10"/>
      <w:divBdr>
        <w:top w:val="none" w:sz="0" w:space="0" w:color="auto"/>
        <w:left w:val="none" w:sz="0" w:space="0" w:color="auto"/>
        <w:bottom w:val="none" w:sz="0" w:space="0" w:color="auto"/>
        <w:right w:val="none" w:sz="0" w:space="0" w:color="auto"/>
      </w:divBdr>
    </w:div>
    <w:div w:id="1606183511">
      <w:marLeft w:val="0"/>
      <w:marRight w:val="0"/>
      <w:marTop w:val="10"/>
      <w:marBottom w:val="10"/>
      <w:divBdr>
        <w:top w:val="none" w:sz="0" w:space="0" w:color="auto"/>
        <w:left w:val="none" w:sz="0" w:space="0" w:color="auto"/>
        <w:bottom w:val="none" w:sz="0" w:space="0" w:color="auto"/>
        <w:right w:val="none" w:sz="0" w:space="0" w:color="auto"/>
      </w:divBdr>
    </w:div>
    <w:div w:id="1638993360">
      <w:marLeft w:val="0"/>
      <w:marRight w:val="720"/>
      <w:marTop w:val="10"/>
      <w:marBottom w:val="10"/>
      <w:divBdr>
        <w:top w:val="none" w:sz="0" w:space="0" w:color="auto"/>
        <w:left w:val="none" w:sz="0" w:space="0" w:color="auto"/>
        <w:bottom w:val="none" w:sz="0" w:space="0" w:color="auto"/>
        <w:right w:val="none" w:sz="0" w:space="0" w:color="auto"/>
      </w:divBdr>
    </w:div>
    <w:div w:id="1698503603">
      <w:marLeft w:val="0"/>
      <w:marRight w:val="0"/>
      <w:marTop w:val="10"/>
      <w:marBottom w:val="10"/>
      <w:divBdr>
        <w:top w:val="none" w:sz="0" w:space="0" w:color="auto"/>
        <w:left w:val="none" w:sz="0" w:space="0" w:color="auto"/>
        <w:bottom w:val="none" w:sz="0" w:space="0" w:color="auto"/>
        <w:right w:val="none" w:sz="0" w:space="0" w:color="auto"/>
      </w:divBdr>
    </w:div>
    <w:div w:id="1740060027">
      <w:marLeft w:val="0"/>
      <w:marRight w:val="0"/>
      <w:marTop w:val="10"/>
      <w:marBottom w:val="10"/>
      <w:divBdr>
        <w:top w:val="none" w:sz="0" w:space="0" w:color="auto"/>
        <w:left w:val="none" w:sz="0" w:space="0" w:color="auto"/>
        <w:bottom w:val="none" w:sz="0" w:space="0" w:color="auto"/>
        <w:right w:val="none" w:sz="0" w:space="0" w:color="auto"/>
      </w:divBdr>
    </w:div>
    <w:div w:id="1781990975">
      <w:marLeft w:val="0"/>
      <w:marRight w:val="0"/>
      <w:marTop w:val="10"/>
      <w:marBottom w:val="10"/>
      <w:divBdr>
        <w:top w:val="none" w:sz="0" w:space="0" w:color="auto"/>
        <w:left w:val="none" w:sz="0" w:space="0" w:color="auto"/>
        <w:bottom w:val="none" w:sz="0" w:space="0" w:color="auto"/>
        <w:right w:val="none" w:sz="0" w:space="0" w:color="auto"/>
      </w:divBdr>
    </w:div>
    <w:div w:id="1822844730">
      <w:marLeft w:val="0"/>
      <w:marRight w:val="720"/>
      <w:marTop w:val="10"/>
      <w:marBottom w:val="10"/>
      <w:divBdr>
        <w:top w:val="none" w:sz="0" w:space="0" w:color="auto"/>
        <w:left w:val="none" w:sz="0" w:space="0" w:color="auto"/>
        <w:bottom w:val="none" w:sz="0" w:space="0" w:color="auto"/>
        <w:right w:val="none" w:sz="0" w:space="0" w:color="auto"/>
      </w:divBdr>
    </w:div>
    <w:div w:id="1849369503">
      <w:marLeft w:val="0"/>
      <w:marRight w:val="0"/>
      <w:marTop w:val="10"/>
      <w:marBottom w:val="10"/>
      <w:divBdr>
        <w:top w:val="none" w:sz="0" w:space="0" w:color="auto"/>
        <w:left w:val="none" w:sz="0" w:space="0" w:color="auto"/>
        <w:bottom w:val="none" w:sz="0" w:space="0" w:color="auto"/>
        <w:right w:val="none" w:sz="0" w:space="0" w:color="auto"/>
      </w:divBdr>
    </w:div>
    <w:div w:id="1881235118">
      <w:marLeft w:val="0"/>
      <w:marRight w:val="720"/>
      <w:marTop w:val="10"/>
      <w:marBottom w:val="10"/>
      <w:divBdr>
        <w:top w:val="none" w:sz="0" w:space="0" w:color="auto"/>
        <w:left w:val="none" w:sz="0" w:space="0" w:color="auto"/>
        <w:bottom w:val="none" w:sz="0" w:space="0" w:color="auto"/>
        <w:right w:val="none" w:sz="0" w:space="0" w:color="auto"/>
      </w:divBdr>
    </w:div>
    <w:div w:id="1914267691">
      <w:marLeft w:val="0"/>
      <w:marRight w:val="0"/>
      <w:marTop w:val="10"/>
      <w:marBottom w:val="10"/>
      <w:divBdr>
        <w:top w:val="none" w:sz="0" w:space="0" w:color="auto"/>
        <w:left w:val="none" w:sz="0" w:space="0" w:color="auto"/>
        <w:bottom w:val="none" w:sz="0" w:space="0" w:color="auto"/>
        <w:right w:val="none" w:sz="0" w:space="0" w:color="auto"/>
      </w:divBdr>
    </w:div>
    <w:div w:id="1942099845">
      <w:marLeft w:val="0"/>
      <w:marRight w:val="0"/>
      <w:marTop w:val="10"/>
      <w:marBottom w:val="10"/>
      <w:divBdr>
        <w:top w:val="none" w:sz="0" w:space="0" w:color="auto"/>
        <w:left w:val="none" w:sz="0" w:space="0" w:color="auto"/>
        <w:bottom w:val="none" w:sz="0" w:space="0" w:color="auto"/>
        <w:right w:val="none" w:sz="0" w:space="0" w:color="auto"/>
      </w:divBdr>
    </w:div>
    <w:div w:id="1960917394">
      <w:marLeft w:val="0"/>
      <w:marRight w:val="0"/>
      <w:marTop w:val="10"/>
      <w:marBottom w:val="10"/>
      <w:divBdr>
        <w:top w:val="none" w:sz="0" w:space="0" w:color="auto"/>
        <w:left w:val="none" w:sz="0" w:space="0" w:color="auto"/>
        <w:bottom w:val="none" w:sz="0" w:space="0" w:color="auto"/>
        <w:right w:val="none" w:sz="0" w:space="0" w:color="auto"/>
      </w:divBdr>
    </w:div>
    <w:div w:id="1985814676">
      <w:marLeft w:val="0"/>
      <w:marRight w:val="0"/>
      <w:marTop w:val="10"/>
      <w:marBottom w:val="10"/>
      <w:divBdr>
        <w:top w:val="none" w:sz="0" w:space="0" w:color="auto"/>
        <w:left w:val="none" w:sz="0" w:space="0" w:color="auto"/>
        <w:bottom w:val="none" w:sz="0" w:space="0" w:color="auto"/>
        <w:right w:val="none" w:sz="0" w:space="0" w:color="auto"/>
      </w:divBdr>
    </w:div>
    <w:div w:id="2034108632">
      <w:marLeft w:val="0"/>
      <w:marRight w:val="0"/>
      <w:marTop w:val="10"/>
      <w:marBottom w:val="10"/>
      <w:divBdr>
        <w:top w:val="none" w:sz="0" w:space="0" w:color="auto"/>
        <w:left w:val="none" w:sz="0" w:space="0" w:color="auto"/>
        <w:bottom w:val="none" w:sz="0" w:space="0" w:color="auto"/>
        <w:right w:val="none" w:sz="0" w:space="0" w:color="auto"/>
      </w:divBdr>
    </w:div>
    <w:div w:id="2063094339">
      <w:marLeft w:val="0"/>
      <w:marRight w:val="0"/>
      <w:marTop w:val="10"/>
      <w:marBottom w:val="10"/>
      <w:divBdr>
        <w:top w:val="none" w:sz="0" w:space="0" w:color="auto"/>
        <w:left w:val="none" w:sz="0" w:space="0" w:color="auto"/>
        <w:bottom w:val="none" w:sz="0" w:space="0" w:color="auto"/>
        <w:right w:val="none" w:sz="0" w:space="0" w:color="auto"/>
      </w:divBdr>
    </w:div>
    <w:div w:id="2091654512">
      <w:marLeft w:val="0"/>
      <w:marRight w:val="0"/>
      <w:marTop w:val="10"/>
      <w:marBottom w:val="10"/>
      <w:divBdr>
        <w:top w:val="none" w:sz="0" w:space="0" w:color="auto"/>
        <w:left w:val="none" w:sz="0" w:space="0" w:color="auto"/>
        <w:bottom w:val="none" w:sz="0" w:space="0" w:color="auto"/>
        <w:right w:val="none" w:sz="0" w:space="0" w:color="auto"/>
      </w:divBdr>
    </w:div>
    <w:div w:id="2113275992">
      <w:marLeft w:val="0"/>
      <w:marRight w:val="0"/>
      <w:marTop w:val="10"/>
      <w:marBottom w:val="10"/>
      <w:divBdr>
        <w:top w:val="none" w:sz="0" w:space="0" w:color="auto"/>
        <w:left w:val="none" w:sz="0" w:space="0" w:color="auto"/>
        <w:bottom w:val="none" w:sz="0" w:space="0" w:color="auto"/>
        <w:right w:val="none" w:sz="0" w:space="0" w:color="auto"/>
      </w:divBdr>
    </w:div>
    <w:div w:id="21252728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