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DF2F8" w14:textId="77777777" w:rsidR="00DB63EF" w:rsidRDefault="00DB63EF">
      <w:pPr>
        <w:spacing w:line="500" w:lineRule="atLeast"/>
        <w:jc w:val="center"/>
        <w:divId w:val="1113287259"/>
        <w:rPr>
          <w:rFonts w:ascii="黑体" w:eastAsia="黑体" w:hAnsi="黑体"/>
          <w:sz w:val="36"/>
          <w:szCs w:val="36"/>
        </w:rPr>
      </w:pPr>
      <w:r>
        <w:rPr>
          <w:rFonts w:ascii="黑体" w:eastAsia="黑体" w:hAnsi="黑体" w:hint="eastAsia"/>
          <w:sz w:val="36"/>
          <w:szCs w:val="36"/>
        </w:rPr>
        <w:t>广东省兴宁市人民法院</w:t>
      </w:r>
    </w:p>
    <w:p w14:paraId="37EEDB6D" w14:textId="77777777" w:rsidR="00DB63EF" w:rsidRDefault="00DB63EF">
      <w:pPr>
        <w:spacing w:line="500" w:lineRule="atLeast"/>
        <w:jc w:val="center"/>
        <w:divId w:val="12387130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64BB70" w14:textId="77777777" w:rsidR="00DB63EF" w:rsidRDefault="00DB63EF">
      <w:pPr>
        <w:spacing w:line="500" w:lineRule="atLeast"/>
        <w:jc w:val="right"/>
        <w:divId w:val="158953727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319</w:t>
      </w:r>
      <w:r>
        <w:rPr>
          <w:rFonts w:hint="eastAsia"/>
          <w:sz w:val="30"/>
          <w:szCs w:val="30"/>
        </w:rPr>
        <w:t>号</w:t>
      </w:r>
    </w:p>
    <w:p w14:paraId="7077A588" w14:textId="77777777" w:rsidR="00DB63EF" w:rsidRDefault="00DB63EF">
      <w:pPr>
        <w:spacing w:line="500" w:lineRule="atLeast"/>
        <w:ind w:firstLine="600"/>
        <w:divId w:val="2051956447"/>
        <w:rPr>
          <w:rFonts w:hint="eastAsia"/>
          <w:sz w:val="30"/>
          <w:szCs w:val="30"/>
        </w:rPr>
      </w:pPr>
      <w:r>
        <w:rPr>
          <w:rFonts w:hint="eastAsia"/>
          <w:sz w:val="30"/>
          <w:szCs w:val="30"/>
        </w:rPr>
        <w:t>公诉机关兴宁市人民检察院。</w:t>
      </w:r>
    </w:p>
    <w:p w14:paraId="39163730" w14:textId="77777777" w:rsidR="00DB63EF" w:rsidRDefault="00DB63EF">
      <w:pPr>
        <w:spacing w:line="500" w:lineRule="atLeast"/>
        <w:ind w:firstLine="600"/>
        <w:divId w:val="802965207"/>
        <w:rPr>
          <w:rFonts w:hint="eastAsia"/>
          <w:sz w:val="30"/>
          <w:szCs w:val="30"/>
        </w:rPr>
      </w:pPr>
      <w:r>
        <w:rPr>
          <w:rFonts w:hint="eastAsia"/>
          <w:sz w:val="30"/>
          <w:szCs w:val="30"/>
        </w:rPr>
        <w:t>被告人温某甲，男，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日出生于广东省兴宁市，汉族，大专文化，中共党员，原系兴宁市新陂镇党委委员、纪委书记，住兴宁市，因涉嫌贪污罪，于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日经兴宁市人民检察院决定刑事拘留，同日由兴宁市公安局执行拘留，同月</w:t>
      </w:r>
      <w:r>
        <w:rPr>
          <w:rFonts w:hint="eastAsia"/>
          <w:sz w:val="30"/>
          <w:szCs w:val="30"/>
        </w:rPr>
        <w:t>26</w:t>
      </w:r>
      <w:r>
        <w:rPr>
          <w:rFonts w:hint="eastAsia"/>
          <w:sz w:val="30"/>
          <w:szCs w:val="30"/>
        </w:rPr>
        <w:t>日经梅州市人民检察院决定逮捕，同日由兴宁市公安局执行逮捕，同月</w:t>
      </w:r>
      <w:r>
        <w:rPr>
          <w:rFonts w:hint="eastAsia"/>
          <w:sz w:val="30"/>
          <w:szCs w:val="30"/>
        </w:rPr>
        <w:t>30</w:t>
      </w:r>
      <w:r>
        <w:rPr>
          <w:rFonts w:hint="eastAsia"/>
          <w:sz w:val="30"/>
          <w:szCs w:val="30"/>
        </w:rPr>
        <w:t>日经兴宁市人民检察院决定取保候审，同日由兴宁市公安局执行取保候审。现在家。</w:t>
      </w:r>
    </w:p>
    <w:p w14:paraId="244FEBC1" w14:textId="77777777" w:rsidR="00DB63EF" w:rsidRDefault="00DB63EF">
      <w:pPr>
        <w:spacing w:line="500" w:lineRule="atLeast"/>
        <w:ind w:firstLine="600"/>
        <w:divId w:val="1071661101"/>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292</w:t>
      </w:r>
      <w:r>
        <w:rPr>
          <w:rFonts w:hint="eastAsia"/>
          <w:sz w:val="30"/>
          <w:szCs w:val="30"/>
        </w:rPr>
        <w:t>号起诉书指控被告人温某甲犯贪污罪，于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日向本院提起公诉。本院受理后，依法组成合议庭，适用普通程序，公开开庭审理了本案。兴宁市人民检察院指派检察员陈文芳出庭支持公诉。被告人温某甲到庭参加了诉讼。现已审理终结。</w:t>
      </w:r>
    </w:p>
    <w:p w14:paraId="2914113F" w14:textId="77777777" w:rsidR="00DB63EF" w:rsidRDefault="00DB63EF">
      <w:pPr>
        <w:spacing w:line="500" w:lineRule="atLeast"/>
        <w:ind w:firstLine="600"/>
        <w:divId w:val="294870912"/>
        <w:rPr>
          <w:rFonts w:hint="eastAsia"/>
          <w:sz w:val="30"/>
          <w:szCs w:val="30"/>
        </w:rPr>
      </w:pPr>
      <w:r>
        <w:rPr>
          <w:rFonts w:hint="eastAsia"/>
          <w:sz w:val="30"/>
          <w:szCs w:val="30"/>
        </w:rPr>
        <w:t>兴宁市人民检察院指控，</w:t>
      </w:r>
      <w:r>
        <w:rPr>
          <w:rFonts w:hint="eastAsia"/>
          <w:sz w:val="30"/>
          <w:szCs w:val="30"/>
        </w:rPr>
        <w:t>2013</w:t>
      </w:r>
      <w:r>
        <w:rPr>
          <w:rFonts w:hint="eastAsia"/>
          <w:sz w:val="30"/>
          <w:szCs w:val="30"/>
        </w:rPr>
        <w:t>年间，被告人温某甲在任兴宁市新陂镇党委委员、纪委书记、济广高速公路（新陂段）乐仙村征地拆迁工作组组长期间，在参与征地拆迁工作过程中，利用职务上的便利，伙同征地拆迁工作组成员潘某</w:t>
      </w:r>
      <w:r>
        <w:rPr>
          <w:rFonts w:hint="eastAsia"/>
          <w:sz w:val="30"/>
          <w:szCs w:val="30"/>
        </w:rPr>
        <w:t>2</w:t>
      </w:r>
      <w:r>
        <w:rPr>
          <w:rFonts w:hint="eastAsia"/>
          <w:sz w:val="30"/>
          <w:szCs w:val="30"/>
        </w:rPr>
        <w:t>、罗某</w:t>
      </w:r>
      <w:r>
        <w:rPr>
          <w:rFonts w:hint="eastAsia"/>
          <w:sz w:val="30"/>
          <w:szCs w:val="30"/>
        </w:rPr>
        <w:t>2</w:t>
      </w:r>
      <w:r>
        <w:rPr>
          <w:rFonts w:hint="eastAsia"/>
          <w:sz w:val="30"/>
          <w:szCs w:val="30"/>
        </w:rPr>
        <w:t>、廖某（均另案处理）经商谋后，虚大或虚构征地面积在“罗某</w:t>
      </w:r>
      <w:r>
        <w:rPr>
          <w:rFonts w:hint="eastAsia"/>
          <w:sz w:val="30"/>
          <w:szCs w:val="30"/>
        </w:rPr>
        <w:t>3</w:t>
      </w:r>
      <w:r>
        <w:rPr>
          <w:rFonts w:hint="eastAsia"/>
          <w:sz w:val="30"/>
          <w:szCs w:val="30"/>
        </w:rPr>
        <w:t>东、潘某</w:t>
      </w:r>
      <w:r>
        <w:rPr>
          <w:rFonts w:hint="eastAsia"/>
          <w:sz w:val="30"/>
          <w:szCs w:val="30"/>
        </w:rPr>
        <w:t>1</w:t>
      </w:r>
      <w:r>
        <w:rPr>
          <w:rFonts w:hint="eastAsia"/>
          <w:sz w:val="30"/>
          <w:szCs w:val="30"/>
        </w:rPr>
        <w:t>、罗某</w:t>
      </w:r>
      <w:r>
        <w:rPr>
          <w:rFonts w:hint="eastAsia"/>
          <w:sz w:val="30"/>
          <w:szCs w:val="30"/>
        </w:rPr>
        <w:t>4</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w:t>
      </w:r>
      <w:r>
        <w:rPr>
          <w:rFonts w:hint="eastAsia"/>
          <w:sz w:val="30"/>
          <w:szCs w:val="30"/>
        </w:rPr>
        <w:t>11</w:t>
      </w:r>
      <w:r>
        <w:rPr>
          <w:rFonts w:hint="eastAsia"/>
          <w:sz w:val="30"/>
          <w:szCs w:val="30"/>
        </w:rPr>
        <w:t>人名下，共骗取征地补偿款人民币</w:t>
      </w:r>
      <w:r>
        <w:rPr>
          <w:rFonts w:hint="eastAsia"/>
          <w:sz w:val="30"/>
          <w:szCs w:val="30"/>
        </w:rPr>
        <w:t>233450</w:t>
      </w:r>
      <w:r>
        <w:rPr>
          <w:rFonts w:hint="eastAsia"/>
          <w:sz w:val="30"/>
          <w:szCs w:val="30"/>
        </w:rPr>
        <w:t>元，被告人温某甲从中分得</w:t>
      </w:r>
      <w:r>
        <w:rPr>
          <w:rFonts w:hint="eastAsia"/>
          <w:sz w:val="30"/>
          <w:szCs w:val="30"/>
        </w:rPr>
        <w:t>50000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日，被告人温某甲经通知后在兴宁市新陂镇人民政府如实供述犯罪事实，后退出赃款人民币</w:t>
      </w:r>
      <w:r>
        <w:rPr>
          <w:rFonts w:hint="eastAsia"/>
          <w:sz w:val="30"/>
          <w:szCs w:val="30"/>
        </w:rPr>
        <w:t>50000</w:t>
      </w:r>
      <w:r>
        <w:rPr>
          <w:rFonts w:hint="eastAsia"/>
          <w:sz w:val="30"/>
          <w:szCs w:val="30"/>
        </w:rPr>
        <w:t>元。</w:t>
      </w:r>
    </w:p>
    <w:p w14:paraId="01E67854" w14:textId="77777777" w:rsidR="00DB63EF" w:rsidRDefault="00DB63EF">
      <w:pPr>
        <w:spacing w:line="500" w:lineRule="atLeast"/>
        <w:ind w:firstLine="600"/>
        <w:divId w:val="1322613008"/>
        <w:rPr>
          <w:rFonts w:hint="eastAsia"/>
          <w:sz w:val="30"/>
          <w:szCs w:val="30"/>
        </w:rPr>
      </w:pPr>
      <w:r>
        <w:rPr>
          <w:rFonts w:hint="eastAsia"/>
          <w:sz w:val="30"/>
          <w:szCs w:val="30"/>
        </w:rPr>
        <w:lastRenderedPageBreak/>
        <w:t>针对上述事实，兴宁市人民检察院提供了相关证据予以证实，并认为被告人温某甲在任兴宁市新陂镇党委委员、纪委书记、济广高速公路（新陂段）乐仙村征地拆迁工作组组长期间，在从事征地拆迁工作过程中，利用职务上的便利，骗取国家财产，数额巨大，其行为已触犯了《中华人民共和国刑法》第三百八十二条，第三百八十三条，应当以贪污罪追究其刑事责任。被告人温某甲有自首情节，依法可以从轻或者减轻处罚。</w:t>
      </w:r>
    </w:p>
    <w:p w14:paraId="01A2EB36" w14:textId="77777777" w:rsidR="00DB63EF" w:rsidRDefault="00DB63EF">
      <w:pPr>
        <w:spacing w:line="500" w:lineRule="atLeast"/>
        <w:ind w:firstLine="600"/>
        <w:divId w:val="2037461055"/>
        <w:rPr>
          <w:rFonts w:hint="eastAsia"/>
          <w:sz w:val="30"/>
          <w:szCs w:val="30"/>
        </w:rPr>
      </w:pPr>
      <w:r>
        <w:rPr>
          <w:rFonts w:hint="eastAsia"/>
          <w:sz w:val="30"/>
          <w:szCs w:val="30"/>
        </w:rPr>
        <w:t>被告人温某甲对公诉机关指控的犯罪事实和罪名均无异议。</w:t>
      </w:r>
    </w:p>
    <w:p w14:paraId="62262F0A" w14:textId="77777777" w:rsidR="00DB63EF" w:rsidRDefault="00DB63EF">
      <w:pPr>
        <w:spacing w:line="500" w:lineRule="atLeast"/>
        <w:ind w:firstLine="600"/>
        <w:divId w:val="200874508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年间，被告人温某甲在任兴宁市新陂镇党委委员、纪委书记、济广高速公路（新陂段）乐仙村征地拆迁工作组组长期间，在参与征地拆迁工作过程中，利用职务上的便利，伙同征地拆迁工作组成员潘某</w:t>
      </w:r>
      <w:r>
        <w:rPr>
          <w:rFonts w:hint="eastAsia"/>
          <w:sz w:val="30"/>
          <w:szCs w:val="30"/>
        </w:rPr>
        <w:t>2</w:t>
      </w:r>
      <w:r>
        <w:rPr>
          <w:rFonts w:hint="eastAsia"/>
          <w:sz w:val="30"/>
          <w:szCs w:val="30"/>
        </w:rPr>
        <w:t>、罗某</w:t>
      </w:r>
      <w:r>
        <w:rPr>
          <w:rFonts w:hint="eastAsia"/>
          <w:sz w:val="30"/>
          <w:szCs w:val="30"/>
        </w:rPr>
        <w:t>2</w:t>
      </w:r>
      <w:r>
        <w:rPr>
          <w:rFonts w:hint="eastAsia"/>
          <w:sz w:val="30"/>
          <w:szCs w:val="30"/>
        </w:rPr>
        <w:t>、廖某（均另案处理）经商谋后，虚大或虚构征地面积在“罗某</w:t>
      </w:r>
      <w:r>
        <w:rPr>
          <w:rFonts w:hint="eastAsia"/>
          <w:sz w:val="30"/>
          <w:szCs w:val="30"/>
        </w:rPr>
        <w:t>3</w:t>
      </w:r>
      <w:r>
        <w:rPr>
          <w:rFonts w:hint="eastAsia"/>
          <w:sz w:val="30"/>
          <w:szCs w:val="30"/>
        </w:rPr>
        <w:t>东、潘某</w:t>
      </w:r>
      <w:r>
        <w:rPr>
          <w:rFonts w:hint="eastAsia"/>
          <w:sz w:val="30"/>
          <w:szCs w:val="30"/>
        </w:rPr>
        <w:t>1</w:t>
      </w:r>
      <w:r>
        <w:rPr>
          <w:rFonts w:hint="eastAsia"/>
          <w:sz w:val="30"/>
          <w:szCs w:val="30"/>
        </w:rPr>
        <w:t>、罗某</w:t>
      </w:r>
      <w:r>
        <w:rPr>
          <w:rFonts w:hint="eastAsia"/>
          <w:sz w:val="30"/>
          <w:szCs w:val="30"/>
        </w:rPr>
        <w:t>4</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w:t>
      </w:r>
      <w:r>
        <w:rPr>
          <w:rFonts w:hint="eastAsia"/>
          <w:sz w:val="30"/>
          <w:szCs w:val="30"/>
        </w:rPr>
        <w:t>11</w:t>
      </w:r>
      <w:r>
        <w:rPr>
          <w:rFonts w:hint="eastAsia"/>
          <w:sz w:val="30"/>
          <w:szCs w:val="30"/>
        </w:rPr>
        <w:t>人名下，共骗取征地补偿款人民币</w:t>
      </w:r>
      <w:r>
        <w:rPr>
          <w:rFonts w:hint="eastAsia"/>
          <w:sz w:val="30"/>
          <w:szCs w:val="30"/>
        </w:rPr>
        <w:t>233450</w:t>
      </w:r>
      <w:r>
        <w:rPr>
          <w:rFonts w:hint="eastAsia"/>
          <w:sz w:val="30"/>
          <w:szCs w:val="30"/>
        </w:rPr>
        <w:t>元，被告人温某甲从中分得</w:t>
      </w:r>
      <w:r>
        <w:rPr>
          <w:rFonts w:hint="eastAsia"/>
          <w:sz w:val="30"/>
          <w:szCs w:val="30"/>
        </w:rPr>
        <w:t>50000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日，被告人温某甲经兴宁市人民检察院书面通知后主动到指定的地点接受调查询问，并如实供述了犯罪事实，后主动退出赃款人民币</w:t>
      </w:r>
      <w:r>
        <w:rPr>
          <w:rFonts w:hint="eastAsia"/>
          <w:sz w:val="30"/>
          <w:szCs w:val="30"/>
        </w:rPr>
        <w:t>50000</w:t>
      </w:r>
      <w:r>
        <w:rPr>
          <w:rFonts w:hint="eastAsia"/>
          <w:sz w:val="30"/>
          <w:szCs w:val="30"/>
        </w:rPr>
        <w:t>元，此款已存于本院赃款账户内。</w:t>
      </w:r>
    </w:p>
    <w:p w14:paraId="6DE77ADA" w14:textId="77777777" w:rsidR="00DB63EF" w:rsidRDefault="00DB63EF">
      <w:pPr>
        <w:spacing w:line="500" w:lineRule="atLeast"/>
        <w:ind w:firstLine="600"/>
        <w:divId w:val="1803763474"/>
        <w:rPr>
          <w:rFonts w:hint="eastAsia"/>
          <w:sz w:val="30"/>
          <w:szCs w:val="30"/>
        </w:rPr>
      </w:pPr>
      <w:r>
        <w:rPr>
          <w:rFonts w:hint="eastAsia"/>
          <w:sz w:val="30"/>
          <w:szCs w:val="30"/>
        </w:rPr>
        <w:t>上述事实，有公诉机关提交并经法庭质证、认证的立案决定书、被告人户籍证明、违法犯罪记录证明、归案经过、被告人简历、乐仙村民委员会出具的证明、兴宁市人民检察院出具的说明、征地付款表、征地登记表、账户交易明细、取款凭单、资金发放表、村集体土地补偿安置方案的公告、关于成立济广高速公路（新陂段）建设征地拆迁工作领导小组的通知、济广高速公路（新陂段）建设征地拆迁工作方案、新陂镇人民政府出具的说明、兴组干</w:t>
      </w:r>
      <w:r>
        <w:rPr>
          <w:rFonts w:hint="eastAsia"/>
          <w:sz w:val="30"/>
          <w:szCs w:val="30"/>
        </w:rPr>
        <w:t>[2011]96</w:t>
      </w:r>
      <w:r>
        <w:rPr>
          <w:rFonts w:hint="eastAsia"/>
          <w:sz w:val="30"/>
          <w:szCs w:val="30"/>
        </w:rPr>
        <w:t>号文件、兴组干</w:t>
      </w:r>
      <w:r>
        <w:rPr>
          <w:rFonts w:hint="eastAsia"/>
          <w:sz w:val="30"/>
          <w:szCs w:val="30"/>
        </w:rPr>
        <w:t>[2016]56</w:t>
      </w:r>
      <w:r>
        <w:rPr>
          <w:rFonts w:hint="eastAsia"/>
          <w:sz w:val="30"/>
          <w:szCs w:val="30"/>
        </w:rPr>
        <w:t>号文件、辨认笔录，视听光盘，证人黄某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、李某、朱某、何某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的证言，同案人罗某</w:t>
      </w:r>
      <w:r>
        <w:rPr>
          <w:rFonts w:hint="eastAsia"/>
          <w:sz w:val="30"/>
          <w:szCs w:val="30"/>
        </w:rPr>
        <w:t>2</w:t>
      </w:r>
      <w:r>
        <w:rPr>
          <w:rFonts w:hint="eastAsia"/>
          <w:sz w:val="30"/>
          <w:szCs w:val="30"/>
        </w:rPr>
        <w:t>、潘某</w:t>
      </w:r>
      <w:r>
        <w:rPr>
          <w:rFonts w:hint="eastAsia"/>
          <w:sz w:val="30"/>
          <w:szCs w:val="30"/>
        </w:rPr>
        <w:t>2</w:t>
      </w:r>
      <w:r>
        <w:rPr>
          <w:rFonts w:hint="eastAsia"/>
          <w:sz w:val="30"/>
          <w:szCs w:val="30"/>
        </w:rPr>
        <w:t>、廖某及被告人温某甲的供述等证据证实，足以认定。</w:t>
      </w:r>
    </w:p>
    <w:p w14:paraId="6460DD54" w14:textId="77777777" w:rsidR="00DB63EF" w:rsidRDefault="00DB63EF">
      <w:pPr>
        <w:spacing w:line="500" w:lineRule="atLeast"/>
        <w:ind w:firstLine="600"/>
        <w:divId w:val="944849198"/>
        <w:rPr>
          <w:rFonts w:hint="eastAsia"/>
          <w:sz w:val="30"/>
          <w:szCs w:val="30"/>
        </w:rPr>
      </w:pPr>
      <w:r>
        <w:rPr>
          <w:rFonts w:hint="eastAsia"/>
          <w:sz w:val="30"/>
          <w:szCs w:val="30"/>
        </w:rPr>
        <w:t>本院认为，被告人温某甲无视国家法律，身为国家工作人员</w:t>
      </w:r>
      <w:r>
        <w:rPr>
          <w:rFonts w:hint="eastAsia"/>
          <w:sz w:val="30"/>
          <w:szCs w:val="30"/>
        </w:rPr>
        <w:t>,</w:t>
      </w:r>
      <w:r>
        <w:rPr>
          <w:rFonts w:hint="eastAsia"/>
          <w:sz w:val="30"/>
          <w:szCs w:val="30"/>
        </w:rPr>
        <w:t>在任济广高速公路（新陂段）乐仙村征地拆迁工作组组长期间，从事征地拆迁工作过程中，利用职务上的便利，结伙骗取国家财产，数额巨大，其行为已构成贪污罪。公诉机关指控被告人温某甲犯贪污罪，事实清楚，证据确实、充分，罪名成立，本院予以支持。被告人温某甲在未被侦查机关讯问和采取强制措施前，主动归案并如实交代了犯罪事实，是自首，依法可以从轻或者减轻处罚；归案后主动退出全部赃款，可以酌情从轻处罚。综上量刑情节，依法对被告人温某甲予以减轻处罚，并适用缓刑。依照《中华人民共和国刑法》第三百八十二条第一款，第三百八十三条，第二十五条第一款，第六十七条第一款，第五十二条，第六十四条，《最高人民法院、最高人民检察院关于办理贪污贿赂刑事案件适用法律若干问题的解释》第二条，第十八条，第十九条的规定，判决如下：</w:t>
      </w:r>
    </w:p>
    <w:p w14:paraId="7317BB26" w14:textId="77777777" w:rsidR="00DB63EF" w:rsidRDefault="00DB63EF">
      <w:pPr>
        <w:spacing w:line="500" w:lineRule="atLeast"/>
        <w:ind w:firstLine="600"/>
        <w:divId w:val="593784658"/>
        <w:rPr>
          <w:rFonts w:hint="eastAsia"/>
          <w:sz w:val="30"/>
          <w:szCs w:val="30"/>
        </w:rPr>
      </w:pPr>
      <w:r>
        <w:rPr>
          <w:rFonts w:hint="eastAsia"/>
          <w:sz w:val="30"/>
          <w:szCs w:val="30"/>
        </w:rPr>
        <w:t>一、被告人温某甲犯贪污罪，判处有期徒刑二年，缓刑三年，并处罚金人民币</w:t>
      </w:r>
      <w:r>
        <w:rPr>
          <w:rFonts w:hint="eastAsia"/>
          <w:sz w:val="30"/>
          <w:szCs w:val="30"/>
        </w:rPr>
        <w:t>100000</w:t>
      </w:r>
      <w:r>
        <w:rPr>
          <w:rFonts w:hint="eastAsia"/>
          <w:sz w:val="30"/>
          <w:szCs w:val="30"/>
        </w:rPr>
        <w:t>元。</w:t>
      </w:r>
    </w:p>
    <w:p w14:paraId="7073A6A0" w14:textId="77777777" w:rsidR="00DB63EF" w:rsidRDefault="00DB63EF">
      <w:pPr>
        <w:spacing w:line="500" w:lineRule="atLeast"/>
        <w:ind w:firstLine="600"/>
        <w:divId w:val="1172767978"/>
        <w:rPr>
          <w:rFonts w:hint="eastAsia"/>
          <w:sz w:val="30"/>
          <w:szCs w:val="30"/>
        </w:rPr>
      </w:pPr>
      <w:r>
        <w:rPr>
          <w:rFonts w:hint="eastAsia"/>
          <w:sz w:val="30"/>
          <w:szCs w:val="30"/>
        </w:rPr>
        <w:t>（缓刑考验期限，从判决确实之日起计算。罚金已缴纳。）</w:t>
      </w:r>
    </w:p>
    <w:p w14:paraId="1FCC31DA" w14:textId="77777777" w:rsidR="00DB63EF" w:rsidRDefault="00DB63EF">
      <w:pPr>
        <w:spacing w:line="500" w:lineRule="atLeast"/>
        <w:ind w:firstLine="600"/>
        <w:divId w:val="137579200"/>
        <w:rPr>
          <w:rFonts w:hint="eastAsia"/>
          <w:sz w:val="30"/>
          <w:szCs w:val="30"/>
        </w:rPr>
      </w:pPr>
      <w:r>
        <w:rPr>
          <w:rFonts w:hint="eastAsia"/>
          <w:sz w:val="30"/>
          <w:szCs w:val="30"/>
        </w:rPr>
        <w:t>二、被告人温某甲贪污所得赃款人民币</w:t>
      </w:r>
      <w:r>
        <w:rPr>
          <w:rFonts w:hint="eastAsia"/>
          <w:sz w:val="30"/>
          <w:szCs w:val="30"/>
        </w:rPr>
        <w:t>50000</w:t>
      </w:r>
      <w:r>
        <w:rPr>
          <w:rFonts w:hint="eastAsia"/>
          <w:sz w:val="30"/>
          <w:szCs w:val="30"/>
        </w:rPr>
        <w:t>元（已存于本院赃款账户内），予以没收，上缴国库。</w:t>
      </w:r>
    </w:p>
    <w:p w14:paraId="77A1370F" w14:textId="77777777" w:rsidR="00DB63EF" w:rsidRDefault="00DB63EF">
      <w:pPr>
        <w:spacing w:line="500" w:lineRule="atLeast"/>
        <w:ind w:firstLine="600"/>
        <w:divId w:val="1464884344"/>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7ECA237F" w14:textId="77777777" w:rsidR="00DB63EF" w:rsidRDefault="00DB63EF">
      <w:pPr>
        <w:spacing w:line="500" w:lineRule="atLeast"/>
        <w:jc w:val="right"/>
        <w:divId w:val="318388542"/>
        <w:rPr>
          <w:rFonts w:hint="eastAsia"/>
          <w:sz w:val="30"/>
          <w:szCs w:val="30"/>
        </w:rPr>
      </w:pPr>
      <w:r>
        <w:rPr>
          <w:rFonts w:hint="eastAsia"/>
          <w:sz w:val="30"/>
          <w:szCs w:val="30"/>
        </w:rPr>
        <w:t>审　判　长　　陈利聪</w:t>
      </w:r>
    </w:p>
    <w:p w14:paraId="2BC0B274" w14:textId="77777777" w:rsidR="00DB63EF" w:rsidRDefault="00DB63EF">
      <w:pPr>
        <w:spacing w:line="500" w:lineRule="atLeast"/>
        <w:jc w:val="right"/>
        <w:divId w:val="143396310"/>
        <w:rPr>
          <w:rFonts w:hint="eastAsia"/>
          <w:sz w:val="30"/>
          <w:szCs w:val="30"/>
        </w:rPr>
      </w:pPr>
      <w:r>
        <w:rPr>
          <w:rFonts w:hint="eastAsia"/>
          <w:sz w:val="30"/>
          <w:szCs w:val="30"/>
        </w:rPr>
        <w:t>审　判　员　　黄可兴</w:t>
      </w:r>
    </w:p>
    <w:p w14:paraId="1A8AD499" w14:textId="77777777" w:rsidR="00DB63EF" w:rsidRDefault="00DB63EF">
      <w:pPr>
        <w:spacing w:line="500" w:lineRule="atLeast"/>
        <w:jc w:val="right"/>
        <w:divId w:val="1540245837"/>
        <w:rPr>
          <w:rFonts w:hint="eastAsia"/>
          <w:sz w:val="30"/>
          <w:szCs w:val="30"/>
        </w:rPr>
      </w:pPr>
      <w:r>
        <w:rPr>
          <w:rFonts w:hint="eastAsia"/>
          <w:sz w:val="30"/>
          <w:szCs w:val="30"/>
        </w:rPr>
        <w:t>人民陪审员　　梁伟苑</w:t>
      </w:r>
    </w:p>
    <w:p w14:paraId="5B0ABDDC" w14:textId="77777777" w:rsidR="00DB63EF" w:rsidRDefault="00DB63EF">
      <w:pPr>
        <w:spacing w:line="500" w:lineRule="atLeast"/>
        <w:jc w:val="right"/>
        <w:divId w:val="840046525"/>
        <w:rPr>
          <w:rFonts w:hint="eastAsia"/>
          <w:sz w:val="30"/>
          <w:szCs w:val="30"/>
        </w:rPr>
      </w:pPr>
      <w:r>
        <w:rPr>
          <w:rFonts w:hint="eastAsia"/>
          <w:sz w:val="30"/>
          <w:szCs w:val="30"/>
        </w:rPr>
        <w:t>二〇一七年十一月十五日</w:t>
      </w:r>
    </w:p>
    <w:p w14:paraId="46227750" w14:textId="77777777" w:rsidR="00DB63EF" w:rsidRDefault="00DB63EF">
      <w:pPr>
        <w:spacing w:line="500" w:lineRule="atLeast"/>
        <w:jc w:val="right"/>
        <w:divId w:val="892422383"/>
        <w:rPr>
          <w:rFonts w:hint="eastAsia"/>
          <w:sz w:val="30"/>
          <w:szCs w:val="30"/>
        </w:rPr>
      </w:pPr>
      <w:r>
        <w:rPr>
          <w:rFonts w:hint="eastAsia"/>
          <w:sz w:val="30"/>
          <w:szCs w:val="30"/>
        </w:rPr>
        <w:t>书　记　员　　刘剑锋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0C1F6" w14:textId="77777777" w:rsidR="00DB63EF" w:rsidRDefault="00DB63EF" w:rsidP="00DB63EF">
      <w:pPr>
        <w:rPr>
          <w:rFonts w:hint="eastAsia"/>
        </w:rPr>
      </w:pPr>
      <w:r>
        <w:separator/>
      </w:r>
    </w:p>
  </w:endnote>
  <w:endnote w:type="continuationSeparator" w:id="0">
    <w:p w14:paraId="18A9E51A" w14:textId="77777777" w:rsidR="00DB63EF" w:rsidRDefault="00DB63EF" w:rsidP="00DB63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E002" w14:textId="77777777" w:rsidR="00DB63EF" w:rsidRDefault="00DB63EF" w:rsidP="00DB63EF">
      <w:pPr>
        <w:rPr>
          <w:rFonts w:hint="eastAsia"/>
        </w:rPr>
      </w:pPr>
      <w:r>
        <w:separator/>
      </w:r>
    </w:p>
  </w:footnote>
  <w:footnote w:type="continuationSeparator" w:id="0">
    <w:p w14:paraId="12D84A14" w14:textId="77777777" w:rsidR="00DB63EF" w:rsidRDefault="00DB63EF" w:rsidP="00DB63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63EF"/>
    <w:rsid w:val="007235DD"/>
    <w:rsid w:val="00DB6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95D7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63EF"/>
    <w:pPr>
      <w:tabs>
        <w:tab w:val="center" w:pos="4153"/>
        <w:tab w:val="right" w:pos="8306"/>
      </w:tabs>
      <w:snapToGrid w:val="0"/>
      <w:jc w:val="center"/>
    </w:pPr>
    <w:rPr>
      <w:sz w:val="18"/>
      <w:szCs w:val="18"/>
    </w:rPr>
  </w:style>
  <w:style w:type="character" w:customStyle="1" w:styleId="a4">
    <w:name w:val="页眉 字符"/>
    <w:basedOn w:val="a0"/>
    <w:link w:val="a3"/>
    <w:uiPriority w:val="99"/>
    <w:rsid w:val="00DB63EF"/>
    <w:rPr>
      <w:rFonts w:ascii="宋体" w:eastAsia="宋体" w:hAnsi="宋体" w:cs="宋体"/>
      <w:sz w:val="18"/>
      <w:szCs w:val="18"/>
    </w:rPr>
  </w:style>
  <w:style w:type="paragraph" w:styleId="a5">
    <w:name w:val="footer"/>
    <w:basedOn w:val="a"/>
    <w:link w:val="a6"/>
    <w:uiPriority w:val="99"/>
    <w:unhideWhenUsed/>
    <w:rsid w:val="00DB63EF"/>
    <w:pPr>
      <w:tabs>
        <w:tab w:val="center" w:pos="4153"/>
        <w:tab w:val="right" w:pos="8306"/>
      </w:tabs>
      <w:snapToGrid w:val="0"/>
    </w:pPr>
    <w:rPr>
      <w:sz w:val="18"/>
      <w:szCs w:val="18"/>
    </w:rPr>
  </w:style>
  <w:style w:type="character" w:customStyle="1" w:styleId="a6">
    <w:name w:val="页脚 字符"/>
    <w:basedOn w:val="a0"/>
    <w:link w:val="a5"/>
    <w:uiPriority w:val="99"/>
    <w:rsid w:val="00DB63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9200">
      <w:marLeft w:val="0"/>
      <w:marRight w:val="0"/>
      <w:marTop w:val="10"/>
      <w:marBottom w:val="10"/>
      <w:divBdr>
        <w:top w:val="none" w:sz="0" w:space="0" w:color="auto"/>
        <w:left w:val="none" w:sz="0" w:space="0" w:color="auto"/>
        <w:bottom w:val="none" w:sz="0" w:space="0" w:color="auto"/>
        <w:right w:val="none" w:sz="0" w:space="0" w:color="auto"/>
      </w:divBdr>
    </w:div>
    <w:div w:id="143396310">
      <w:marLeft w:val="0"/>
      <w:marRight w:val="720"/>
      <w:marTop w:val="10"/>
      <w:marBottom w:val="10"/>
      <w:divBdr>
        <w:top w:val="none" w:sz="0" w:space="0" w:color="auto"/>
        <w:left w:val="none" w:sz="0" w:space="0" w:color="auto"/>
        <w:bottom w:val="none" w:sz="0" w:space="0" w:color="auto"/>
        <w:right w:val="none" w:sz="0" w:space="0" w:color="auto"/>
      </w:divBdr>
    </w:div>
    <w:div w:id="294870912">
      <w:marLeft w:val="0"/>
      <w:marRight w:val="0"/>
      <w:marTop w:val="10"/>
      <w:marBottom w:val="10"/>
      <w:divBdr>
        <w:top w:val="none" w:sz="0" w:space="0" w:color="auto"/>
        <w:left w:val="none" w:sz="0" w:space="0" w:color="auto"/>
        <w:bottom w:val="none" w:sz="0" w:space="0" w:color="auto"/>
        <w:right w:val="none" w:sz="0" w:space="0" w:color="auto"/>
      </w:divBdr>
    </w:div>
    <w:div w:id="318388542">
      <w:marLeft w:val="0"/>
      <w:marRight w:val="720"/>
      <w:marTop w:val="10"/>
      <w:marBottom w:val="10"/>
      <w:divBdr>
        <w:top w:val="none" w:sz="0" w:space="0" w:color="auto"/>
        <w:left w:val="none" w:sz="0" w:space="0" w:color="auto"/>
        <w:bottom w:val="none" w:sz="0" w:space="0" w:color="auto"/>
        <w:right w:val="none" w:sz="0" w:space="0" w:color="auto"/>
      </w:divBdr>
    </w:div>
    <w:div w:id="593784658">
      <w:marLeft w:val="0"/>
      <w:marRight w:val="0"/>
      <w:marTop w:val="10"/>
      <w:marBottom w:val="10"/>
      <w:divBdr>
        <w:top w:val="none" w:sz="0" w:space="0" w:color="auto"/>
        <w:left w:val="none" w:sz="0" w:space="0" w:color="auto"/>
        <w:bottom w:val="none" w:sz="0" w:space="0" w:color="auto"/>
        <w:right w:val="none" w:sz="0" w:space="0" w:color="auto"/>
      </w:divBdr>
    </w:div>
    <w:div w:id="802965207">
      <w:marLeft w:val="0"/>
      <w:marRight w:val="0"/>
      <w:marTop w:val="10"/>
      <w:marBottom w:val="10"/>
      <w:divBdr>
        <w:top w:val="none" w:sz="0" w:space="0" w:color="auto"/>
        <w:left w:val="none" w:sz="0" w:space="0" w:color="auto"/>
        <w:bottom w:val="none" w:sz="0" w:space="0" w:color="auto"/>
        <w:right w:val="none" w:sz="0" w:space="0" w:color="auto"/>
      </w:divBdr>
    </w:div>
    <w:div w:id="840046525">
      <w:marLeft w:val="0"/>
      <w:marRight w:val="720"/>
      <w:marTop w:val="10"/>
      <w:marBottom w:val="10"/>
      <w:divBdr>
        <w:top w:val="none" w:sz="0" w:space="0" w:color="auto"/>
        <w:left w:val="none" w:sz="0" w:space="0" w:color="auto"/>
        <w:bottom w:val="none" w:sz="0" w:space="0" w:color="auto"/>
        <w:right w:val="none" w:sz="0" w:space="0" w:color="auto"/>
      </w:divBdr>
    </w:div>
    <w:div w:id="892422383">
      <w:marLeft w:val="0"/>
      <w:marRight w:val="720"/>
      <w:marTop w:val="10"/>
      <w:marBottom w:val="10"/>
      <w:divBdr>
        <w:top w:val="none" w:sz="0" w:space="0" w:color="auto"/>
        <w:left w:val="none" w:sz="0" w:space="0" w:color="auto"/>
        <w:bottom w:val="none" w:sz="0" w:space="0" w:color="auto"/>
        <w:right w:val="none" w:sz="0" w:space="0" w:color="auto"/>
      </w:divBdr>
    </w:div>
    <w:div w:id="944849198">
      <w:marLeft w:val="0"/>
      <w:marRight w:val="0"/>
      <w:marTop w:val="10"/>
      <w:marBottom w:val="10"/>
      <w:divBdr>
        <w:top w:val="none" w:sz="0" w:space="0" w:color="auto"/>
        <w:left w:val="none" w:sz="0" w:space="0" w:color="auto"/>
        <w:bottom w:val="none" w:sz="0" w:space="0" w:color="auto"/>
        <w:right w:val="none" w:sz="0" w:space="0" w:color="auto"/>
      </w:divBdr>
    </w:div>
    <w:div w:id="1071661101">
      <w:marLeft w:val="0"/>
      <w:marRight w:val="0"/>
      <w:marTop w:val="10"/>
      <w:marBottom w:val="10"/>
      <w:divBdr>
        <w:top w:val="none" w:sz="0" w:space="0" w:color="auto"/>
        <w:left w:val="none" w:sz="0" w:space="0" w:color="auto"/>
        <w:bottom w:val="none" w:sz="0" w:space="0" w:color="auto"/>
        <w:right w:val="none" w:sz="0" w:space="0" w:color="auto"/>
      </w:divBdr>
    </w:div>
    <w:div w:id="1113287259">
      <w:marLeft w:val="0"/>
      <w:marRight w:val="0"/>
      <w:marTop w:val="10"/>
      <w:marBottom w:val="10"/>
      <w:divBdr>
        <w:top w:val="none" w:sz="0" w:space="0" w:color="auto"/>
        <w:left w:val="none" w:sz="0" w:space="0" w:color="auto"/>
        <w:bottom w:val="none" w:sz="0" w:space="0" w:color="auto"/>
        <w:right w:val="none" w:sz="0" w:space="0" w:color="auto"/>
      </w:divBdr>
    </w:div>
    <w:div w:id="1172767978">
      <w:marLeft w:val="0"/>
      <w:marRight w:val="0"/>
      <w:marTop w:val="10"/>
      <w:marBottom w:val="10"/>
      <w:divBdr>
        <w:top w:val="none" w:sz="0" w:space="0" w:color="auto"/>
        <w:left w:val="none" w:sz="0" w:space="0" w:color="auto"/>
        <w:bottom w:val="none" w:sz="0" w:space="0" w:color="auto"/>
        <w:right w:val="none" w:sz="0" w:space="0" w:color="auto"/>
      </w:divBdr>
    </w:div>
    <w:div w:id="1238713077">
      <w:marLeft w:val="0"/>
      <w:marRight w:val="0"/>
      <w:marTop w:val="10"/>
      <w:marBottom w:val="10"/>
      <w:divBdr>
        <w:top w:val="none" w:sz="0" w:space="0" w:color="auto"/>
        <w:left w:val="none" w:sz="0" w:space="0" w:color="auto"/>
        <w:bottom w:val="none" w:sz="0" w:space="0" w:color="auto"/>
        <w:right w:val="none" w:sz="0" w:space="0" w:color="auto"/>
      </w:divBdr>
    </w:div>
    <w:div w:id="1322613008">
      <w:marLeft w:val="0"/>
      <w:marRight w:val="0"/>
      <w:marTop w:val="10"/>
      <w:marBottom w:val="10"/>
      <w:divBdr>
        <w:top w:val="none" w:sz="0" w:space="0" w:color="auto"/>
        <w:left w:val="none" w:sz="0" w:space="0" w:color="auto"/>
        <w:bottom w:val="none" w:sz="0" w:space="0" w:color="auto"/>
        <w:right w:val="none" w:sz="0" w:space="0" w:color="auto"/>
      </w:divBdr>
    </w:div>
    <w:div w:id="1464884344">
      <w:marLeft w:val="0"/>
      <w:marRight w:val="0"/>
      <w:marTop w:val="10"/>
      <w:marBottom w:val="10"/>
      <w:divBdr>
        <w:top w:val="none" w:sz="0" w:space="0" w:color="auto"/>
        <w:left w:val="none" w:sz="0" w:space="0" w:color="auto"/>
        <w:bottom w:val="none" w:sz="0" w:space="0" w:color="auto"/>
        <w:right w:val="none" w:sz="0" w:space="0" w:color="auto"/>
      </w:divBdr>
    </w:div>
    <w:div w:id="1540245837">
      <w:marLeft w:val="0"/>
      <w:marRight w:val="720"/>
      <w:marTop w:val="10"/>
      <w:marBottom w:val="10"/>
      <w:divBdr>
        <w:top w:val="none" w:sz="0" w:space="0" w:color="auto"/>
        <w:left w:val="none" w:sz="0" w:space="0" w:color="auto"/>
        <w:bottom w:val="none" w:sz="0" w:space="0" w:color="auto"/>
        <w:right w:val="none" w:sz="0" w:space="0" w:color="auto"/>
      </w:divBdr>
    </w:div>
    <w:div w:id="1589537272">
      <w:marLeft w:val="0"/>
      <w:marRight w:val="0"/>
      <w:marTop w:val="10"/>
      <w:marBottom w:val="10"/>
      <w:divBdr>
        <w:top w:val="none" w:sz="0" w:space="0" w:color="auto"/>
        <w:left w:val="none" w:sz="0" w:space="0" w:color="auto"/>
        <w:bottom w:val="none" w:sz="0" w:space="0" w:color="auto"/>
        <w:right w:val="none" w:sz="0" w:space="0" w:color="auto"/>
      </w:divBdr>
    </w:div>
    <w:div w:id="1803763474">
      <w:marLeft w:val="0"/>
      <w:marRight w:val="0"/>
      <w:marTop w:val="10"/>
      <w:marBottom w:val="10"/>
      <w:divBdr>
        <w:top w:val="none" w:sz="0" w:space="0" w:color="auto"/>
        <w:left w:val="none" w:sz="0" w:space="0" w:color="auto"/>
        <w:bottom w:val="none" w:sz="0" w:space="0" w:color="auto"/>
        <w:right w:val="none" w:sz="0" w:space="0" w:color="auto"/>
      </w:divBdr>
    </w:div>
    <w:div w:id="2008745080">
      <w:marLeft w:val="0"/>
      <w:marRight w:val="0"/>
      <w:marTop w:val="10"/>
      <w:marBottom w:val="10"/>
      <w:divBdr>
        <w:top w:val="none" w:sz="0" w:space="0" w:color="auto"/>
        <w:left w:val="none" w:sz="0" w:space="0" w:color="auto"/>
        <w:bottom w:val="none" w:sz="0" w:space="0" w:color="auto"/>
        <w:right w:val="none" w:sz="0" w:space="0" w:color="auto"/>
      </w:divBdr>
    </w:div>
    <w:div w:id="2037461055">
      <w:marLeft w:val="0"/>
      <w:marRight w:val="0"/>
      <w:marTop w:val="10"/>
      <w:marBottom w:val="10"/>
      <w:divBdr>
        <w:top w:val="none" w:sz="0" w:space="0" w:color="auto"/>
        <w:left w:val="none" w:sz="0" w:space="0" w:color="auto"/>
        <w:bottom w:val="none" w:sz="0" w:space="0" w:color="auto"/>
        <w:right w:val="none" w:sz="0" w:space="0" w:color="auto"/>
      </w:divBdr>
    </w:div>
    <w:div w:id="20519564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