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72C3A" w14:textId="77777777" w:rsidR="0041008D" w:rsidRDefault="0041008D">
      <w:pPr>
        <w:spacing w:line="500" w:lineRule="atLeast"/>
        <w:jc w:val="center"/>
        <w:divId w:val="1418749100"/>
        <w:rPr>
          <w:rFonts w:ascii="黑体" w:eastAsia="黑体" w:hAnsi="黑体"/>
          <w:sz w:val="36"/>
          <w:szCs w:val="36"/>
        </w:rPr>
      </w:pPr>
      <w:r>
        <w:rPr>
          <w:rFonts w:ascii="黑体" w:eastAsia="黑体" w:hAnsi="黑体" w:hint="eastAsia"/>
          <w:sz w:val="36"/>
          <w:szCs w:val="36"/>
        </w:rPr>
        <w:t>广东省广州市越秀区人民法院</w:t>
      </w:r>
    </w:p>
    <w:p w14:paraId="09D87D9F" w14:textId="77777777" w:rsidR="0041008D" w:rsidRDefault="0041008D">
      <w:pPr>
        <w:spacing w:line="500" w:lineRule="atLeast"/>
        <w:jc w:val="center"/>
        <w:divId w:val="934366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57FA5A" w14:textId="77777777" w:rsidR="0041008D" w:rsidRDefault="0041008D">
      <w:pPr>
        <w:spacing w:line="500" w:lineRule="atLeast"/>
        <w:jc w:val="right"/>
        <w:divId w:val="1540975842"/>
        <w:rPr>
          <w:rFonts w:hint="eastAsia"/>
          <w:sz w:val="30"/>
          <w:szCs w:val="30"/>
        </w:rPr>
      </w:pPr>
      <w:r>
        <w:rPr>
          <w:rFonts w:hint="eastAsia"/>
          <w:sz w:val="30"/>
          <w:szCs w:val="30"/>
        </w:rPr>
        <w:t>（</w:t>
      </w:r>
      <w:r>
        <w:rPr>
          <w:rFonts w:hint="eastAsia"/>
          <w:sz w:val="30"/>
          <w:szCs w:val="30"/>
        </w:rPr>
        <w:t>2013</w:t>
      </w:r>
      <w:r>
        <w:rPr>
          <w:rFonts w:hint="eastAsia"/>
          <w:sz w:val="30"/>
          <w:szCs w:val="30"/>
        </w:rPr>
        <w:t>）穗越法刑初字第</w:t>
      </w:r>
      <w:r>
        <w:rPr>
          <w:rFonts w:hint="eastAsia"/>
          <w:sz w:val="30"/>
          <w:szCs w:val="30"/>
        </w:rPr>
        <w:t>1709</w:t>
      </w:r>
      <w:r>
        <w:rPr>
          <w:rFonts w:hint="eastAsia"/>
          <w:sz w:val="30"/>
          <w:szCs w:val="30"/>
        </w:rPr>
        <w:t>号</w:t>
      </w:r>
    </w:p>
    <w:p w14:paraId="372C3460" w14:textId="77777777" w:rsidR="0041008D" w:rsidRDefault="0041008D">
      <w:pPr>
        <w:spacing w:line="500" w:lineRule="atLeast"/>
        <w:ind w:firstLine="600"/>
        <w:divId w:val="918444571"/>
        <w:rPr>
          <w:rFonts w:hint="eastAsia"/>
          <w:sz w:val="30"/>
          <w:szCs w:val="30"/>
        </w:rPr>
      </w:pPr>
      <w:r>
        <w:rPr>
          <w:rFonts w:hint="eastAsia"/>
          <w:sz w:val="30"/>
          <w:szCs w:val="30"/>
        </w:rPr>
        <w:t>公诉机关广州市越秀区人民检察院。</w:t>
      </w:r>
    </w:p>
    <w:p w14:paraId="35E20D02" w14:textId="77777777" w:rsidR="0041008D" w:rsidRDefault="0041008D">
      <w:pPr>
        <w:spacing w:line="500" w:lineRule="atLeast"/>
        <w:ind w:firstLine="600"/>
        <w:divId w:val="1785005493"/>
        <w:rPr>
          <w:rFonts w:hint="eastAsia"/>
          <w:sz w:val="30"/>
          <w:szCs w:val="30"/>
        </w:rPr>
      </w:pPr>
      <w:r>
        <w:rPr>
          <w:rFonts w:hint="eastAsia"/>
          <w:sz w:val="30"/>
          <w:szCs w:val="30"/>
        </w:rPr>
        <w:t>被告人温某，曾用名石某生，男，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日出生，汉族，出生地广州市，文化程度小学，户籍地广州市萝岗区上围北街</w:t>
      </w:r>
      <w:r>
        <w:rPr>
          <w:rFonts w:hint="eastAsia"/>
          <w:sz w:val="30"/>
          <w:szCs w:val="30"/>
        </w:rPr>
        <w:t>3</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日被取保候审。</w:t>
      </w:r>
    </w:p>
    <w:p w14:paraId="3C19E02A" w14:textId="77777777" w:rsidR="0041008D" w:rsidRDefault="0041008D">
      <w:pPr>
        <w:spacing w:line="500" w:lineRule="atLeast"/>
        <w:ind w:firstLine="600"/>
        <w:divId w:val="1764454342"/>
        <w:rPr>
          <w:rFonts w:hint="eastAsia"/>
          <w:sz w:val="30"/>
          <w:szCs w:val="30"/>
        </w:rPr>
      </w:pPr>
      <w:r>
        <w:rPr>
          <w:rFonts w:hint="eastAsia"/>
          <w:sz w:val="30"/>
          <w:szCs w:val="30"/>
        </w:rPr>
        <w:t>广州市越秀区人民检察院以越检公刑诉（</w:t>
      </w:r>
      <w:r>
        <w:rPr>
          <w:rFonts w:hint="eastAsia"/>
          <w:sz w:val="30"/>
          <w:szCs w:val="30"/>
        </w:rPr>
        <w:t>2013</w:t>
      </w:r>
      <w:r>
        <w:rPr>
          <w:rFonts w:hint="eastAsia"/>
          <w:sz w:val="30"/>
          <w:szCs w:val="30"/>
        </w:rPr>
        <w:t>）</w:t>
      </w:r>
      <w:r>
        <w:rPr>
          <w:rFonts w:hint="eastAsia"/>
          <w:sz w:val="30"/>
          <w:szCs w:val="30"/>
        </w:rPr>
        <w:t>1764</w:t>
      </w:r>
      <w:r>
        <w:rPr>
          <w:rFonts w:hint="eastAsia"/>
          <w:sz w:val="30"/>
          <w:szCs w:val="30"/>
        </w:rPr>
        <w:t>号起诉书指控被告人温某犯行贿罪，于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日向本院提起公诉。本院依法组成合议庭，公开开庭审理了本案。广州市越秀区人民检察院指派代理检察员刘颖琳出庭支持公诉，被告人温某到庭参加了诉讼。现已审理终结。</w:t>
      </w:r>
    </w:p>
    <w:p w14:paraId="47B98E50" w14:textId="77777777" w:rsidR="0041008D" w:rsidRDefault="0041008D">
      <w:pPr>
        <w:spacing w:line="500" w:lineRule="atLeast"/>
        <w:ind w:firstLine="600"/>
        <w:divId w:val="818308490"/>
        <w:rPr>
          <w:rFonts w:hint="eastAsia"/>
          <w:sz w:val="30"/>
          <w:szCs w:val="30"/>
        </w:rPr>
      </w:pPr>
      <w:r>
        <w:rPr>
          <w:rFonts w:hint="eastAsia"/>
          <w:sz w:val="30"/>
          <w:szCs w:val="30"/>
        </w:rPr>
        <w:t>广州市越秀区人民检察院指控，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温某通过挂靠广东中人建设工程有限公司和长讯通信服务有限公司，在承接科韵北路延长线广电通信线路永迁等工程项目过程中，为谋取不正当利益，分多次贿送时任广州市道路扩建工程办公室管线处副处长叶某阳（已判刑）共计现金人民币</w:t>
      </w:r>
      <w:r>
        <w:rPr>
          <w:rFonts w:hint="eastAsia"/>
          <w:sz w:val="30"/>
          <w:szCs w:val="30"/>
        </w:rPr>
        <w:t>500000</w:t>
      </w:r>
      <w:r>
        <w:rPr>
          <w:rFonts w:hint="eastAsia"/>
          <w:sz w:val="30"/>
          <w:szCs w:val="30"/>
        </w:rPr>
        <w:t>元，分多次贿送给广州市道路扩建工程办公室管线处处长助理张峰（已判刑）共计人民币</w:t>
      </w:r>
      <w:r>
        <w:rPr>
          <w:rFonts w:hint="eastAsia"/>
          <w:sz w:val="30"/>
          <w:szCs w:val="30"/>
        </w:rPr>
        <w:t>171124.25</w:t>
      </w:r>
      <w:r>
        <w:rPr>
          <w:rFonts w:hint="eastAsia"/>
          <w:sz w:val="30"/>
          <w:szCs w:val="30"/>
        </w:rPr>
        <w:t>元，为其在工程合同呈批、工程款预结算资料送审过程中提供便利，让其能够尽早获得工程、收到工程款。</w:t>
      </w:r>
    </w:p>
    <w:p w14:paraId="349571D9" w14:textId="77777777" w:rsidR="0041008D" w:rsidRDefault="0041008D">
      <w:pPr>
        <w:spacing w:line="500" w:lineRule="atLeast"/>
        <w:ind w:firstLine="600"/>
        <w:divId w:val="199129279"/>
        <w:rPr>
          <w:rFonts w:hint="eastAsia"/>
          <w:sz w:val="30"/>
          <w:szCs w:val="30"/>
        </w:rPr>
      </w:pPr>
      <w:r>
        <w:rPr>
          <w:rFonts w:hint="eastAsia"/>
          <w:sz w:val="30"/>
          <w:szCs w:val="30"/>
        </w:rPr>
        <w:t>综上，被告人温某为谋取不正当利益，向国家工作人员贿送现金人民币共计</w:t>
      </w:r>
      <w:r>
        <w:rPr>
          <w:rFonts w:hint="eastAsia"/>
          <w:sz w:val="30"/>
          <w:szCs w:val="30"/>
        </w:rPr>
        <w:t>671124.25</w:t>
      </w:r>
      <w:r>
        <w:rPr>
          <w:rFonts w:hint="eastAsia"/>
          <w:sz w:val="30"/>
          <w:szCs w:val="30"/>
        </w:rPr>
        <w:t>元，非法获利人民币</w:t>
      </w:r>
      <w:r>
        <w:rPr>
          <w:rFonts w:hint="eastAsia"/>
          <w:sz w:val="30"/>
          <w:szCs w:val="30"/>
        </w:rPr>
        <w:t>800000</w:t>
      </w:r>
      <w:r>
        <w:rPr>
          <w:rFonts w:hint="eastAsia"/>
          <w:sz w:val="30"/>
          <w:szCs w:val="30"/>
        </w:rPr>
        <w:t>元。</w:t>
      </w:r>
    </w:p>
    <w:p w14:paraId="643D630D" w14:textId="77777777" w:rsidR="0041008D" w:rsidRDefault="0041008D">
      <w:pPr>
        <w:spacing w:line="500" w:lineRule="atLeast"/>
        <w:ind w:firstLine="600"/>
        <w:divId w:val="1695231743"/>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日，被告人温某向广州市越秀区人民检察院投案自首，并退缴全部违法所得。</w:t>
      </w:r>
    </w:p>
    <w:p w14:paraId="220DE608" w14:textId="77777777" w:rsidR="0041008D" w:rsidRDefault="0041008D">
      <w:pPr>
        <w:spacing w:line="500" w:lineRule="atLeast"/>
        <w:ind w:firstLine="600"/>
        <w:divId w:val="341323567"/>
        <w:rPr>
          <w:rFonts w:hint="eastAsia"/>
          <w:sz w:val="30"/>
          <w:szCs w:val="30"/>
        </w:rPr>
      </w:pPr>
      <w:r>
        <w:rPr>
          <w:rFonts w:hint="eastAsia"/>
          <w:sz w:val="30"/>
          <w:szCs w:val="30"/>
        </w:rPr>
        <w:t>公诉机关随案提供了受贿人供述、证人证言、受贿人主体身份资料等相关证据，认为被告人温某的行为触犯《中华人民</w:t>
      </w:r>
      <w:r>
        <w:rPr>
          <w:rFonts w:hint="eastAsia"/>
          <w:sz w:val="30"/>
          <w:szCs w:val="30"/>
        </w:rPr>
        <w:lastRenderedPageBreak/>
        <w:t>共和国刑法》第三百八十九条的规定，构成行贿罪，提请本院依法判处。</w:t>
      </w:r>
    </w:p>
    <w:p w14:paraId="0A3E8180" w14:textId="77777777" w:rsidR="0041008D" w:rsidRDefault="0041008D">
      <w:pPr>
        <w:spacing w:line="500" w:lineRule="atLeast"/>
        <w:ind w:firstLine="600"/>
        <w:divId w:val="1000813410"/>
        <w:rPr>
          <w:rFonts w:hint="eastAsia"/>
          <w:sz w:val="30"/>
          <w:szCs w:val="30"/>
        </w:rPr>
      </w:pPr>
      <w:r>
        <w:rPr>
          <w:rFonts w:hint="eastAsia"/>
          <w:sz w:val="30"/>
          <w:szCs w:val="30"/>
        </w:rPr>
        <w:t>被告人温某对公诉机关指控的事实和罪名无异议。</w:t>
      </w:r>
    </w:p>
    <w:p w14:paraId="1AFAAEA5" w14:textId="77777777" w:rsidR="0041008D" w:rsidRDefault="0041008D">
      <w:pPr>
        <w:spacing w:line="500" w:lineRule="atLeast"/>
        <w:ind w:firstLine="600"/>
        <w:divId w:val="150458387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被告人温某担任广州三资通讯工程有限公司的负责人。期间，该公司通过挂靠广东中人建设工程有限公司和长讯通信服务有限公司，在承接科韵北路延长线广电通信线路永迁等工程项目过程中，为谋取不正当利益，由被告人温某分多次从单位提取款项，贿送给时任广州市道路扩建工程办公室管线处副处长叶某阳（已判刑）共计现金人民币</w:t>
      </w:r>
      <w:r>
        <w:rPr>
          <w:rFonts w:hint="eastAsia"/>
          <w:sz w:val="30"/>
          <w:szCs w:val="30"/>
        </w:rPr>
        <w:t>500000</w:t>
      </w:r>
      <w:r>
        <w:rPr>
          <w:rFonts w:hint="eastAsia"/>
          <w:sz w:val="30"/>
          <w:szCs w:val="30"/>
        </w:rPr>
        <w:t>元，分多次贿送给广州市道路扩建工程办公室管线处处长助理张峰（已判刑）共计人民币</w:t>
      </w:r>
      <w:r>
        <w:rPr>
          <w:rFonts w:hint="eastAsia"/>
          <w:sz w:val="30"/>
          <w:szCs w:val="30"/>
        </w:rPr>
        <w:t>171124.25</w:t>
      </w:r>
      <w:r>
        <w:rPr>
          <w:rFonts w:hint="eastAsia"/>
          <w:sz w:val="30"/>
          <w:szCs w:val="30"/>
        </w:rPr>
        <w:t>元，为其在工程合同呈批、工程款预结算资料送审过程中提供便利，让其能够尽早获得工程、收到工程款。</w:t>
      </w:r>
    </w:p>
    <w:p w14:paraId="1E0AAAB0" w14:textId="77777777" w:rsidR="0041008D" w:rsidRDefault="0041008D">
      <w:pPr>
        <w:spacing w:line="500" w:lineRule="atLeast"/>
        <w:ind w:firstLine="600"/>
        <w:divId w:val="1077557915"/>
        <w:rPr>
          <w:rFonts w:hint="eastAsia"/>
          <w:sz w:val="30"/>
          <w:szCs w:val="30"/>
        </w:rPr>
      </w:pPr>
      <w:r>
        <w:rPr>
          <w:rFonts w:hint="eastAsia"/>
          <w:sz w:val="30"/>
          <w:szCs w:val="30"/>
        </w:rPr>
        <w:t>综上，该公司为谋取不正当利益，向国家工作人员贿送现金人民币共计</w:t>
      </w:r>
      <w:r>
        <w:rPr>
          <w:rFonts w:hint="eastAsia"/>
          <w:sz w:val="30"/>
          <w:szCs w:val="30"/>
        </w:rPr>
        <w:t>671124.25</w:t>
      </w:r>
      <w:r>
        <w:rPr>
          <w:rFonts w:hint="eastAsia"/>
          <w:sz w:val="30"/>
          <w:szCs w:val="30"/>
        </w:rPr>
        <w:t>元，非法获利人民币</w:t>
      </w:r>
      <w:r>
        <w:rPr>
          <w:rFonts w:hint="eastAsia"/>
          <w:sz w:val="30"/>
          <w:szCs w:val="30"/>
        </w:rPr>
        <w:t>800000</w:t>
      </w:r>
      <w:r>
        <w:rPr>
          <w:rFonts w:hint="eastAsia"/>
          <w:sz w:val="30"/>
          <w:szCs w:val="30"/>
        </w:rPr>
        <w:t>元。</w:t>
      </w:r>
    </w:p>
    <w:p w14:paraId="1A42E500" w14:textId="77777777" w:rsidR="0041008D" w:rsidRDefault="0041008D">
      <w:pPr>
        <w:spacing w:line="500" w:lineRule="atLeast"/>
        <w:ind w:firstLine="600"/>
        <w:divId w:val="140969678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日，被告人温某向广州市越秀区人民检察院投案自首，并退缴全部违法所得。</w:t>
      </w:r>
    </w:p>
    <w:p w14:paraId="1357FA48" w14:textId="77777777" w:rsidR="0041008D" w:rsidRDefault="0041008D">
      <w:pPr>
        <w:spacing w:line="500" w:lineRule="atLeast"/>
        <w:ind w:firstLine="600"/>
        <w:divId w:val="1691684026"/>
        <w:rPr>
          <w:rFonts w:hint="eastAsia"/>
          <w:sz w:val="30"/>
          <w:szCs w:val="30"/>
        </w:rPr>
      </w:pPr>
      <w:r>
        <w:rPr>
          <w:rFonts w:hint="eastAsia"/>
          <w:sz w:val="30"/>
          <w:szCs w:val="30"/>
        </w:rPr>
        <w:t>上述事实，被告人温某在开庭审理过程中亦无异议，且有受贿人张凌海、张峰的供述，证人陈某甲、陈某乙、何某甲、何某乙的证言，广州三资通讯工程有限公司企业注册基本资料，长讯通信服务有限公司的企业机读档案登记资料，广东中人建设工程有限公司的企业法人营业执照、企业机读档案登记资料，广东中人建设工程有限公司出具的《证明》，广州市道路扩建工程办公室与广东中人集团建设有限公司、长讯通信服务有限公司广州分公司签订的施工协议，单位职工参保证明、丰宁（受贿人张峰的妻子）的身份证明材料及广州市社会保险基金管理中心出具的缴纳社保明细清单，受贿人张凌海、张峰的主体身份材料，广州市越秀区人民检察院反贪污贿赂局出具的破案报告及暂时扣留财物收据，广州市特种证件制作中心出具被告人温某的常住人口信息资料，被告人温某的供述等证据证实，足以认定。</w:t>
      </w:r>
    </w:p>
    <w:p w14:paraId="3129685C" w14:textId="77777777" w:rsidR="0041008D" w:rsidRDefault="0041008D">
      <w:pPr>
        <w:spacing w:line="500" w:lineRule="atLeast"/>
        <w:ind w:firstLine="600"/>
        <w:divId w:val="1188063907"/>
        <w:rPr>
          <w:rFonts w:hint="eastAsia"/>
          <w:sz w:val="30"/>
          <w:szCs w:val="30"/>
        </w:rPr>
      </w:pPr>
      <w:r>
        <w:rPr>
          <w:rFonts w:hint="eastAsia"/>
          <w:sz w:val="30"/>
          <w:szCs w:val="30"/>
        </w:rPr>
        <w:t>本院认为，广州三资通讯工程有限公司无视国家法律，为谋取不正当利益，给予国家工作人员以财物，被告人温某作为直接负责的主管人员，其行为已构成单位行贿罪。公诉机关指控被告人温某犯行贿罪不当，本院予以纠正。鉴于被告人温某系自首，且退还全部违法所得，依法可从轻处罚。依照《中华人民共和国刑法》第三百九十三条，第六十七条第一款，第七十二条，第七十三条第二、三款，第六十四条之规定，判决如下：</w:t>
      </w:r>
    </w:p>
    <w:p w14:paraId="1C9560D9" w14:textId="77777777" w:rsidR="0041008D" w:rsidRDefault="0041008D">
      <w:pPr>
        <w:spacing w:line="500" w:lineRule="atLeast"/>
        <w:ind w:firstLine="600"/>
        <w:divId w:val="114495016"/>
        <w:rPr>
          <w:rFonts w:hint="eastAsia"/>
          <w:sz w:val="30"/>
          <w:szCs w:val="30"/>
        </w:rPr>
      </w:pPr>
      <w:r>
        <w:rPr>
          <w:rFonts w:hint="eastAsia"/>
          <w:sz w:val="30"/>
          <w:szCs w:val="30"/>
        </w:rPr>
        <w:t>一、被告人温某犯单位行贿罪，判处有期徒刑二年，缓刑二年六个月。</w:t>
      </w:r>
    </w:p>
    <w:p w14:paraId="29B12CFD" w14:textId="77777777" w:rsidR="0041008D" w:rsidRDefault="0041008D">
      <w:pPr>
        <w:spacing w:line="500" w:lineRule="atLeast"/>
        <w:ind w:firstLine="600"/>
        <w:divId w:val="707992265"/>
        <w:rPr>
          <w:rFonts w:hint="eastAsia"/>
          <w:sz w:val="30"/>
          <w:szCs w:val="30"/>
        </w:rPr>
      </w:pPr>
      <w:r>
        <w:rPr>
          <w:rFonts w:hint="eastAsia"/>
          <w:sz w:val="30"/>
          <w:szCs w:val="30"/>
        </w:rPr>
        <w:t>（缓刑考验期限，从判决确定之日起计算。）</w:t>
      </w:r>
    </w:p>
    <w:p w14:paraId="0D17BCAE" w14:textId="77777777" w:rsidR="0041008D" w:rsidRDefault="0041008D">
      <w:pPr>
        <w:spacing w:line="500" w:lineRule="atLeast"/>
        <w:ind w:firstLine="600"/>
        <w:divId w:val="755636467"/>
        <w:rPr>
          <w:rFonts w:hint="eastAsia"/>
          <w:sz w:val="30"/>
          <w:szCs w:val="30"/>
        </w:rPr>
      </w:pPr>
      <w:r>
        <w:rPr>
          <w:rFonts w:hint="eastAsia"/>
          <w:sz w:val="30"/>
          <w:szCs w:val="30"/>
        </w:rPr>
        <w:t>二、扣押在案的违法所得人民币</w:t>
      </w:r>
      <w:r>
        <w:rPr>
          <w:rFonts w:hint="eastAsia"/>
          <w:sz w:val="30"/>
          <w:szCs w:val="30"/>
        </w:rPr>
        <w:t>800000</w:t>
      </w:r>
      <w:r>
        <w:rPr>
          <w:rFonts w:hint="eastAsia"/>
          <w:sz w:val="30"/>
          <w:szCs w:val="30"/>
        </w:rPr>
        <w:t>元予以没收，上缴国库。</w:t>
      </w:r>
    </w:p>
    <w:p w14:paraId="62AE1FB9" w14:textId="77777777" w:rsidR="0041008D" w:rsidRDefault="0041008D">
      <w:pPr>
        <w:spacing w:line="500" w:lineRule="atLeast"/>
        <w:ind w:firstLine="600"/>
        <w:divId w:val="877280568"/>
        <w:rPr>
          <w:rFonts w:hint="eastAsia"/>
          <w:sz w:val="30"/>
          <w:szCs w:val="30"/>
        </w:rPr>
      </w:pPr>
      <w:r>
        <w:rPr>
          <w:rFonts w:hint="eastAsia"/>
          <w:sz w:val="30"/>
          <w:szCs w:val="30"/>
        </w:rPr>
        <w:t>（由广州市越秀区人民检察院代为执行。）</w:t>
      </w:r>
    </w:p>
    <w:p w14:paraId="4D03E51B" w14:textId="77777777" w:rsidR="0041008D" w:rsidRDefault="0041008D">
      <w:pPr>
        <w:spacing w:line="500" w:lineRule="atLeast"/>
        <w:ind w:firstLine="600"/>
        <w:divId w:val="9502110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2979220A" w14:textId="77777777" w:rsidR="0041008D" w:rsidRDefault="0041008D">
      <w:pPr>
        <w:spacing w:line="500" w:lineRule="atLeast"/>
        <w:jc w:val="right"/>
        <w:divId w:val="227495099"/>
        <w:rPr>
          <w:rFonts w:hint="eastAsia"/>
          <w:sz w:val="30"/>
          <w:szCs w:val="30"/>
        </w:rPr>
      </w:pPr>
      <w:r>
        <w:rPr>
          <w:rFonts w:hint="eastAsia"/>
          <w:sz w:val="30"/>
          <w:szCs w:val="30"/>
        </w:rPr>
        <w:t>审　判　长　　黄　</w:t>
      </w:r>
    </w:p>
    <w:p w14:paraId="271B9C52" w14:textId="77777777" w:rsidR="0041008D" w:rsidRDefault="0041008D">
      <w:pPr>
        <w:spacing w:line="500" w:lineRule="atLeast"/>
        <w:jc w:val="right"/>
        <w:divId w:val="1384645435"/>
        <w:rPr>
          <w:rFonts w:hint="eastAsia"/>
          <w:sz w:val="30"/>
          <w:szCs w:val="30"/>
        </w:rPr>
      </w:pPr>
      <w:r>
        <w:rPr>
          <w:rFonts w:hint="eastAsia"/>
          <w:sz w:val="30"/>
          <w:szCs w:val="30"/>
        </w:rPr>
        <w:t>人民陪审员　　程志雄</w:t>
      </w:r>
    </w:p>
    <w:p w14:paraId="6948C297" w14:textId="77777777" w:rsidR="0041008D" w:rsidRDefault="0041008D">
      <w:pPr>
        <w:spacing w:line="500" w:lineRule="atLeast"/>
        <w:jc w:val="right"/>
        <w:divId w:val="1768229357"/>
        <w:rPr>
          <w:rFonts w:hint="eastAsia"/>
          <w:sz w:val="30"/>
          <w:szCs w:val="30"/>
        </w:rPr>
      </w:pPr>
      <w:r>
        <w:rPr>
          <w:rFonts w:hint="eastAsia"/>
          <w:sz w:val="30"/>
          <w:szCs w:val="30"/>
        </w:rPr>
        <w:t>人民陪审员　　曾　红</w:t>
      </w:r>
    </w:p>
    <w:p w14:paraId="275DFBAA" w14:textId="77777777" w:rsidR="0041008D" w:rsidRDefault="0041008D">
      <w:pPr>
        <w:spacing w:line="500" w:lineRule="atLeast"/>
        <w:jc w:val="right"/>
        <w:divId w:val="1375496884"/>
        <w:rPr>
          <w:rFonts w:hint="eastAsia"/>
          <w:sz w:val="30"/>
          <w:szCs w:val="30"/>
        </w:rPr>
      </w:pPr>
      <w:r>
        <w:rPr>
          <w:rFonts w:hint="eastAsia"/>
          <w:sz w:val="30"/>
          <w:szCs w:val="30"/>
        </w:rPr>
        <w:t>二〇一三年十二月十九日</w:t>
      </w:r>
    </w:p>
    <w:p w14:paraId="5B8C764F" w14:textId="77777777" w:rsidR="0041008D" w:rsidRDefault="0041008D">
      <w:pPr>
        <w:spacing w:line="500" w:lineRule="atLeast"/>
        <w:jc w:val="right"/>
        <w:divId w:val="435447360"/>
        <w:rPr>
          <w:rFonts w:hint="eastAsia"/>
          <w:sz w:val="30"/>
          <w:szCs w:val="30"/>
        </w:rPr>
      </w:pPr>
      <w:r>
        <w:rPr>
          <w:rFonts w:hint="eastAsia"/>
          <w:sz w:val="30"/>
          <w:szCs w:val="30"/>
        </w:rPr>
        <w:t>书　记　员　　徐　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9FFDB" w14:textId="77777777" w:rsidR="0041008D" w:rsidRDefault="0041008D" w:rsidP="0041008D">
      <w:pPr>
        <w:rPr>
          <w:rFonts w:hint="eastAsia"/>
        </w:rPr>
      </w:pPr>
      <w:r>
        <w:separator/>
      </w:r>
    </w:p>
  </w:endnote>
  <w:endnote w:type="continuationSeparator" w:id="0">
    <w:p w14:paraId="6247C7CD" w14:textId="77777777" w:rsidR="0041008D" w:rsidRDefault="0041008D" w:rsidP="004100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D35EF" w14:textId="77777777" w:rsidR="0041008D" w:rsidRDefault="0041008D" w:rsidP="0041008D">
      <w:pPr>
        <w:rPr>
          <w:rFonts w:hint="eastAsia"/>
        </w:rPr>
      </w:pPr>
      <w:r>
        <w:separator/>
      </w:r>
    </w:p>
  </w:footnote>
  <w:footnote w:type="continuationSeparator" w:id="0">
    <w:p w14:paraId="1F2C8418" w14:textId="77777777" w:rsidR="0041008D" w:rsidRDefault="0041008D" w:rsidP="004100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008D"/>
    <w:rsid w:val="0041008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289E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008D"/>
    <w:pPr>
      <w:tabs>
        <w:tab w:val="center" w:pos="4153"/>
        <w:tab w:val="right" w:pos="8306"/>
      </w:tabs>
      <w:snapToGrid w:val="0"/>
      <w:jc w:val="center"/>
    </w:pPr>
    <w:rPr>
      <w:sz w:val="18"/>
      <w:szCs w:val="18"/>
    </w:rPr>
  </w:style>
  <w:style w:type="character" w:customStyle="1" w:styleId="a4">
    <w:name w:val="页眉 字符"/>
    <w:basedOn w:val="a0"/>
    <w:link w:val="a3"/>
    <w:uiPriority w:val="99"/>
    <w:rsid w:val="0041008D"/>
    <w:rPr>
      <w:rFonts w:ascii="宋体" w:eastAsia="宋体" w:hAnsi="宋体" w:cs="宋体"/>
      <w:sz w:val="18"/>
      <w:szCs w:val="18"/>
    </w:rPr>
  </w:style>
  <w:style w:type="paragraph" w:styleId="a5">
    <w:name w:val="footer"/>
    <w:basedOn w:val="a"/>
    <w:link w:val="a6"/>
    <w:uiPriority w:val="99"/>
    <w:unhideWhenUsed/>
    <w:rsid w:val="0041008D"/>
    <w:pPr>
      <w:tabs>
        <w:tab w:val="center" w:pos="4153"/>
        <w:tab w:val="right" w:pos="8306"/>
      </w:tabs>
      <w:snapToGrid w:val="0"/>
    </w:pPr>
    <w:rPr>
      <w:sz w:val="18"/>
      <w:szCs w:val="18"/>
    </w:rPr>
  </w:style>
  <w:style w:type="character" w:customStyle="1" w:styleId="a6">
    <w:name w:val="页脚 字符"/>
    <w:basedOn w:val="a0"/>
    <w:link w:val="a5"/>
    <w:uiPriority w:val="99"/>
    <w:rsid w:val="004100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5016">
      <w:marLeft w:val="0"/>
      <w:marRight w:val="0"/>
      <w:marTop w:val="10"/>
      <w:marBottom w:val="10"/>
      <w:divBdr>
        <w:top w:val="none" w:sz="0" w:space="0" w:color="auto"/>
        <w:left w:val="none" w:sz="0" w:space="0" w:color="auto"/>
        <w:bottom w:val="none" w:sz="0" w:space="0" w:color="auto"/>
        <w:right w:val="none" w:sz="0" w:space="0" w:color="auto"/>
      </w:divBdr>
    </w:div>
    <w:div w:id="199129279">
      <w:marLeft w:val="0"/>
      <w:marRight w:val="0"/>
      <w:marTop w:val="10"/>
      <w:marBottom w:val="10"/>
      <w:divBdr>
        <w:top w:val="none" w:sz="0" w:space="0" w:color="auto"/>
        <w:left w:val="none" w:sz="0" w:space="0" w:color="auto"/>
        <w:bottom w:val="none" w:sz="0" w:space="0" w:color="auto"/>
        <w:right w:val="none" w:sz="0" w:space="0" w:color="auto"/>
      </w:divBdr>
    </w:div>
    <w:div w:id="227495099">
      <w:marLeft w:val="0"/>
      <w:marRight w:val="720"/>
      <w:marTop w:val="10"/>
      <w:marBottom w:val="10"/>
      <w:divBdr>
        <w:top w:val="none" w:sz="0" w:space="0" w:color="auto"/>
        <w:left w:val="none" w:sz="0" w:space="0" w:color="auto"/>
        <w:bottom w:val="none" w:sz="0" w:space="0" w:color="auto"/>
        <w:right w:val="none" w:sz="0" w:space="0" w:color="auto"/>
      </w:divBdr>
    </w:div>
    <w:div w:id="341323567">
      <w:marLeft w:val="0"/>
      <w:marRight w:val="0"/>
      <w:marTop w:val="10"/>
      <w:marBottom w:val="10"/>
      <w:divBdr>
        <w:top w:val="none" w:sz="0" w:space="0" w:color="auto"/>
        <w:left w:val="none" w:sz="0" w:space="0" w:color="auto"/>
        <w:bottom w:val="none" w:sz="0" w:space="0" w:color="auto"/>
        <w:right w:val="none" w:sz="0" w:space="0" w:color="auto"/>
      </w:divBdr>
    </w:div>
    <w:div w:id="435447360">
      <w:marLeft w:val="0"/>
      <w:marRight w:val="720"/>
      <w:marTop w:val="10"/>
      <w:marBottom w:val="10"/>
      <w:divBdr>
        <w:top w:val="none" w:sz="0" w:space="0" w:color="auto"/>
        <w:left w:val="none" w:sz="0" w:space="0" w:color="auto"/>
        <w:bottom w:val="none" w:sz="0" w:space="0" w:color="auto"/>
        <w:right w:val="none" w:sz="0" w:space="0" w:color="auto"/>
      </w:divBdr>
    </w:div>
    <w:div w:id="707992265">
      <w:marLeft w:val="0"/>
      <w:marRight w:val="0"/>
      <w:marTop w:val="10"/>
      <w:marBottom w:val="10"/>
      <w:divBdr>
        <w:top w:val="none" w:sz="0" w:space="0" w:color="auto"/>
        <w:left w:val="none" w:sz="0" w:space="0" w:color="auto"/>
        <w:bottom w:val="none" w:sz="0" w:space="0" w:color="auto"/>
        <w:right w:val="none" w:sz="0" w:space="0" w:color="auto"/>
      </w:divBdr>
    </w:div>
    <w:div w:id="755636467">
      <w:marLeft w:val="0"/>
      <w:marRight w:val="0"/>
      <w:marTop w:val="10"/>
      <w:marBottom w:val="10"/>
      <w:divBdr>
        <w:top w:val="none" w:sz="0" w:space="0" w:color="auto"/>
        <w:left w:val="none" w:sz="0" w:space="0" w:color="auto"/>
        <w:bottom w:val="none" w:sz="0" w:space="0" w:color="auto"/>
        <w:right w:val="none" w:sz="0" w:space="0" w:color="auto"/>
      </w:divBdr>
    </w:div>
    <w:div w:id="818308490">
      <w:marLeft w:val="0"/>
      <w:marRight w:val="0"/>
      <w:marTop w:val="10"/>
      <w:marBottom w:val="10"/>
      <w:divBdr>
        <w:top w:val="none" w:sz="0" w:space="0" w:color="auto"/>
        <w:left w:val="none" w:sz="0" w:space="0" w:color="auto"/>
        <w:bottom w:val="none" w:sz="0" w:space="0" w:color="auto"/>
        <w:right w:val="none" w:sz="0" w:space="0" w:color="auto"/>
      </w:divBdr>
    </w:div>
    <w:div w:id="877280568">
      <w:marLeft w:val="0"/>
      <w:marRight w:val="0"/>
      <w:marTop w:val="10"/>
      <w:marBottom w:val="10"/>
      <w:divBdr>
        <w:top w:val="none" w:sz="0" w:space="0" w:color="auto"/>
        <w:left w:val="none" w:sz="0" w:space="0" w:color="auto"/>
        <w:bottom w:val="none" w:sz="0" w:space="0" w:color="auto"/>
        <w:right w:val="none" w:sz="0" w:space="0" w:color="auto"/>
      </w:divBdr>
    </w:div>
    <w:div w:id="918444571">
      <w:marLeft w:val="0"/>
      <w:marRight w:val="0"/>
      <w:marTop w:val="10"/>
      <w:marBottom w:val="10"/>
      <w:divBdr>
        <w:top w:val="none" w:sz="0" w:space="0" w:color="auto"/>
        <w:left w:val="none" w:sz="0" w:space="0" w:color="auto"/>
        <w:bottom w:val="none" w:sz="0" w:space="0" w:color="auto"/>
        <w:right w:val="none" w:sz="0" w:space="0" w:color="auto"/>
      </w:divBdr>
    </w:div>
    <w:div w:id="934366549">
      <w:marLeft w:val="0"/>
      <w:marRight w:val="0"/>
      <w:marTop w:val="10"/>
      <w:marBottom w:val="10"/>
      <w:divBdr>
        <w:top w:val="none" w:sz="0" w:space="0" w:color="auto"/>
        <w:left w:val="none" w:sz="0" w:space="0" w:color="auto"/>
        <w:bottom w:val="none" w:sz="0" w:space="0" w:color="auto"/>
        <w:right w:val="none" w:sz="0" w:space="0" w:color="auto"/>
      </w:divBdr>
    </w:div>
    <w:div w:id="950211078">
      <w:marLeft w:val="0"/>
      <w:marRight w:val="0"/>
      <w:marTop w:val="10"/>
      <w:marBottom w:val="10"/>
      <w:divBdr>
        <w:top w:val="none" w:sz="0" w:space="0" w:color="auto"/>
        <w:left w:val="none" w:sz="0" w:space="0" w:color="auto"/>
        <w:bottom w:val="none" w:sz="0" w:space="0" w:color="auto"/>
        <w:right w:val="none" w:sz="0" w:space="0" w:color="auto"/>
      </w:divBdr>
    </w:div>
    <w:div w:id="1000813410">
      <w:marLeft w:val="0"/>
      <w:marRight w:val="0"/>
      <w:marTop w:val="10"/>
      <w:marBottom w:val="10"/>
      <w:divBdr>
        <w:top w:val="none" w:sz="0" w:space="0" w:color="auto"/>
        <w:left w:val="none" w:sz="0" w:space="0" w:color="auto"/>
        <w:bottom w:val="none" w:sz="0" w:space="0" w:color="auto"/>
        <w:right w:val="none" w:sz="0" w:space="0" w:color="auto"/>
      </w:divBdr>
    </w:div>
    <w:div w:id="1077557915">
      <w:marLeft w:val="0"/>
      <w:marRight w:val="0"/>
      <w:marTop w:val="10"/>
      <w:marBottom w:val="10"/>
      <w:divBdr>
        <w:top w:val="none" w:sz="0" w:space="0" w:color="auto"/>
        <w:left w:val="none" w:sz="0" w:space="0" w:color="auto"/>
        <w:bottom w:val="none" w:sz="0" w:space="0" w:color="auto"/>
        <w:right w:val="none" w:sz="0" w:space="0" w:color="auto"/>
      </w:divBdr>
    </w:div>
    <w:div w:id="1188063907">
      <w:marLeft w:val="0"/>
      <w:marRight w:val="0"/>
      <w:marTop w:val="10"/>
      <w:marBottom w:val="10"/>
      <w:divBdr>
        <w:top w:val="none" w:sz="0" w:space="0" w:color="auto"/>
        <w:left w:val="none" w:sz="0" w:space="0" w:color="auto"/>
        <w:bottom w:val="none" w:sz="0" w:space="0" w:color="auto"/>
        <w:right w:val="none" w:sz="0" w:space="0" w:color="auto"/>
      </w:divBdr>
    </w:div>
    <w:div w:id="1375496884">
      <w:marLeft w:val="0"/>
      <w:marRight w:val="720"/>
      <w:marTop w:val="10"/>
      <w:marBottom w:val="10"/>
      <w:divBdr>
        <w:top w:val="none" w:sz="0" w:space="0" w:color="auto"/>
        <w:left w:val="none" w:sz="0" w:space="0" w:color="auto"/>
        <w:bottom w:val="none" w:sz="0" w:space="0" w:color="auto"/>
        <w:right w:val="none" w:sz="0" w:space="0" w:color="auto"/>
      </w:divBdr>
    </w:div>
    <w:div w:id="1384645435">
      <w:marLeft w:val="0"/>
      <w:marRight w:val="720"/>
      <w:marTop w:val="10"/>
      <w:marBottom w:val="10"/>
      <w:divBdr>
        <w:top w:val="none" w:sz="0" w:space="0" w:color="auto"/>
        <w:left w:val="none" w:sz="0" w:space="0" w:color="auto"/>
        <w:bottom w:val="none" w:sz="0" w:space="0" w:color="auto"/>
        <w:right w:val="none" w:sz="0" w:space="0" w:color="auto"/>
      </w:divBdr>
    </w:div>
    <w:div w:id="1409696789">
      <w:marLeft w:val="0"/>
      <w:marRight w:val="0"/>
      <w:marTop w:val="10"/>
      <w:marBottom w:val="10"/>
      <w:divBdr>
        <w:top w:val="none" w:sz="0" w:space="0" w:color="auto"/>
        <w:left w:val="none" w:sz="0" w:space="0" w:color="auto"/>
        <w:bottom w:val="none" w:sz="0" w:space="0" w:color="auto"/>
        <w:right w:val="none" w:sz="0" w:space="0" w:color="auto"/>
      </w:divBdr>
    </w:div>
    <w:div w:id="1418749100">
      <w:marLeft w:val="0"/>
      <w:marRight w:val="0"/>
      <w:marTop w:val="10"/>
      <w:marBottom w:val="10"/>
      <w:divBdr>
        <w:top w:val="none" w:sz="0" w:space="0" w:color="auto"/>
        <w:left w:val="none" w:sz="0" w:space="0" w:color="auto"/>
        <w:bottom w:val="none" w:sz="0" w:space="0" w:color="auto"/>
        <w:right w:val="none" w:sz="0" w:space="0" w:color="auto"/>
      </w:divBdr>
    </w:div>
    <w:div w:id="1504583877">
      <w:marLeft w:val="0"/>
      <w:marRight w:val="0"/>
      <w:marTop w:val="10"/>
      <w:marBottom w:val="10"/>
      <w:divBdr>
        <w:top w:val="none" w:sz="0" w:space="0" w:color="auto"/>
        <w:left w:val="none" w:sz="0" w:space="0" w:color="auto"/>
        <w:bottom w:val="none" w:sz="0" w:space="0" w:color="auto"/>
        <w:right w:val="none" w:sz="0" w:space="0" w:color="auto"/>
      </w:divBdr>
    </w:div>
    <w:div w:id="1540975842">
      <w:marLeft w:val="0"/>
      <w:marRight w:val="0"/>
      <w:marTop w:val="10"/>
      <w:marBottom w:val="10"/>
      <w:divBdr>
        <w:top w:val="none" w:sz="0" w:space="0" w:color="auto"/>
        <w:left w:val="none" w:sz="0" w:space="0" w:color="auto"/>
        <w:bottom w:val="none" w:sz="0" w:space="0" w:color="auto"/>
        <w:right w:val="none" w:sz="0" w:space="0" w:color="auto"/>
      </w:divBdr>
    </w:div>
    <w:div w:id="1691684026">
      <w:marLeft w:val="0"/>
      <w:marRight w:val="0"/>
      <w:marTop w:val="10"/>
      <w:marBottom w:val="10"/>
      <w:divBdr>
        <w:top w:val="none" w:sz="0" w:space="0" w:color="auto"/>
        <w:left w:val="none" w:sz="0" w:space="0" w:color="auto"/>
        <w:bottom w:val="none" w:sz="0" w:space="0" w:color="auto"/>
        <w:right w:val="none" w:sz="0" w:space="0" w:color="auto"/>
      </w:divBdr>
    </w:div>
    <w:div w:id="1695231743">
      <w:marLeft w:val="0"/>
      <w:marRight w:val="0"/>
      <w:marTop w:val="10"/>
      <w:marBottom w:val="10"/>
      <w:divBdr>
        <w:top w:val="none" w:sz="0" w:space="0" w:color="auto"/>
        <w:left w:val="none" w:sz="0" w:space="0" w:color="auto"/>
        <w:bottom w:val="none" w:sz="0" w:space="0" w:color="auto"/>
        <w:right w:val="none" w:sz="0" w:space="0" w:color="auto"/>
      </w:divBdr>
    </w:div>
    <w:div w:id="1764454342">
      <w:marLeft w:val="0"/>
      <w:marRight w:val="0"/>
      <w:marTop w:val="10"/>
      <w:marBottom w:val="10"/>
      <w:divBdr>
        <w:top w:val="none" w:sz="0" w:space="0" w:color="auto"/>
        <w:left w:val="none" w:sz="0" w:space="0" w:color="auto"/>
        <w:bottom w:val="none" w:sz="0" w:space="0" w:color="auto"/>
        <w:right w:val="none" w:sz="0" w:space="0" w:color="auto"/>
      </w:divBdr>
    </w:div>
    <w:div w:id="1768229357">
      <w:marLeft w:val="0"/>
      <w:marRight w:val="720"/>
      <w:marTop w:val="10"/>
      <w:marBottom w:val="10"/>
      <w:divBdr>
        <w:top w:val="none" w:sz="0" w:space="0" w:color="auto"/>
        <w:left w:val="none" w:sz="0" w:space="0" w:color="auto"/>
        <w:bottom w:val="none" w:sz="0" w:space="0" w:color="auto"/>
        <w:right w:val="none" w:sz="0" w:space="0" w:color="auto"/>
      </w:divBdr>
    </w:div>
    <w:div w:id="17850054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