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C252" w14:textId="77777777" w:rsidR="0075089D" w:rsidRDefault="0075089D">
      <w:pPr>
        <w:spacing w:line="500" w:lineRule="atLeast"/>
        <w:jc w:val="center"/>
        <w:divId w:val="1769041814"/>
        <w:rPr>
          <w:rFonts w:ascii="黑体" w:eastAsia="黑体" w:hAnsi="黑体"/>
          <w:sz w:val="36"/>
          <w:szCs w:val="36"/>
        </w:rPr>
      </w:pPr>
      <w:r>
        <w:rPr>
          <w:rFonts w:ascii="黑体" w:eastAsia="黑体" w:hAnsi="黑体" w:hint="eastAsia"/>
          <w:sz w:val="36"/>
          <w:szCs w:val="36"/>
        </w:rPr>
        <w:t>广东省广州市增城区人民法院</w:t>
      </w:r>
    </w:p>
    <w:p w14:paraId="5E50BFCB" w14:textId="77777777" w:rsidR="0075089D" w:rsidRDefault="0075089D">
      <w:pPr>
        <w:spacing w:line="500" w:lineRule="atLeast"/>
        <w:jc w:val="center"/>
        <w:divId w:val="21246124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DAC043" w14:textId="77777777" w:rsidR="0075089D" w:rsidRDefault="0075089D">
      <w:pPr>
        <w:spacing w:line="500" w:lineRule="atLeast"/>
        <w:jc w:val="right"/>
        <w:divId w:val="147614473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0118</w:t>
      </w:r>
      <w:r>
        <w:rPr>
          <w:rFonts w:hint="eastAsia"/>
          <w:sz w:val="30"/>
          <w:szCs w:val="30"/>
        </w:rPr>
        <w:t>刑初</w:t>
      </w:r>
      <w:r>
        <w:rPr>
          <w:rFonts w:hint="eastAsia"/>
          <w:sz w:val="30"/>
          <w:szCs w:val="30"/>
        </w:rPr>
        <w:t>3</w:t>
      </w:r>
      <w:r>
        <w:rPr>
          <w:rFonts w:hint="eastAsia"/>
          <w:sz w:val="30"/>
          <w:szCs w:val="30"/>
        </w:rPr>
        <w:t>号</w:t>
      </w:r>
    </w:p>
    <w:p w14:paraId="150EAB4D" w14:textId="77777777" w:rsidR="0075089D" w:rsidRDefault="0075089D">
      <w:pPr>
        <w:spacing w:line="500" w:lineRule="atLeast"/>
        <w:ind w:firstLine="600"/>
        <w:divId w:val="722293275"/>
        <w:rPr>
          <w:rFonts w:hint="eastAsia"/>
          <w:sz w:val="30"/>
          <w:szCs w:val="30"/>
        </w:rPr>
      </w:pPr>
      <w:r>
        <w:rPr>
          <w:rFonts w:hint="eastAsia"/>
          <w:sz w:val="30"/>
          <w:szCs w:val="30"/>
        </w:rPr>
        <w:t>公诉机关广东省广州市增城区人民检察院。</w:t>
      </w:r>
    </w:p>
    <w:p w14:paraId="6ECE5E18" w14:textId="77777777" w:rsidR="0075089D" w:rsidRDefault="0075089D">
      <w:pPr>
        <w:spacing w:line="500" w:lineRule="atLeast"/>
        <w:ind w:firstLine="600"/>
        <w:divId w:val="1931498983"/>
        <w:rPr>
          <w:rFonts w:hint="eastAsia"/>
          <w:sz w:val="30"/>
          <w:szCs w:val="30"/>
        </w:rPr>
      </w:pPr>
      <w:r>
        <w:rPr>
          <w:rFonts w:hint="eastAsia"/>
          <w:sz w:val="30"/>
          <w:szCs w:val="30"/>
        </w:rPr>
        <w:t>被告人湛子钧，男，</w:t>
      </w:r>
      <w:r>
        <w:rPr>
          <w:rFonts w:hint="eastAsia"/>
          <w:sz w:val="30"/>
          <w:szCs w:val="30"/>
        </w:rPr>
        <w:t>1984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日出生，汉族，文化程度初中，户籍地址广东省广州市增城区。因犯容留他人吸毒罪于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日被本院判处有期徒刑九个月，并处罚金三千元，刑期至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日止。因本案于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日被广州市增城区监察委员会立案调查，</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日被逮捕。现被押于广东省广州市增城区看守所。</w:t>
      </w:r>
    </w:p>
    <w:p w14:paraId="7DFCB69A" w14:textId="77777777" w:rsidR="0075089D" w:rsidRDefault="0075089D">
      <w:pPr>
        <w:spacing w:line="500" w:lineRule="atLeast"/>
        <w:ind w:firstLine="600"/>
        <w:divId w:val="259217825"/>
        <w:rPr>
          <w:rFonts w:hint="eastAsia"/>
          <w:sz w:val="30"/>
          <w:szCs w:val="30"/>
        </w:rPr>
      </w:pPr>
      <w:r>
        <w:rPr>
          <w:rFonts w:hint="eastAsia"/>
          <w:sz w:val="30"/>
          <w:szCs w:val="30"/>
        </w:rPr>
        <w:t>辩护人李朝跃，广东唯杰律师事务所律师。</w:t>
      </w:r>
    </w:p>
    <w:p w14:paraId="62F623C2" w14:textId="77777777" w:rsidR="0075089D" w:rsidRDefault="0075089D">
      <w:pPr>
        <w:spacing w:line="500" w:lineRule="atLeast"/>
        <w:ind w:firstLine="600"/>
        <w:divId w:val="603928360"/>
        <w:rPr>
          <w:rFonts w:hint="eastAsia"/>
          <w:sz w:val="30"/>
          <w:szCs w:val="30"/>
        </w:rPr>
      </w:pPr>
      <w:r>
        <w:rPr>
          <w:rFonts w:hint="eastAsia"/>
          <w:sz w:val="30"/>
          <w:szCs w:val="30"/>
        </w:rPr>
        <w:t>广东省广州市增城区人民检察院以穗增检诉刑诉</w:t>
      </w:r>
      <w:r>
        <w:rPr>
          <w:rFonts w:hint="eastAsia"/>
          <w:sz w:val="30"/>
          <w:szCs w:val="30"/>
        </w:rPr>
        <w:t>[2019]2110</w:t>
      </w:r>
      <w:r>
        <w:rPr>
          <w:rFonts w:hint="eastAsia"/>
          <w:sz w:val="30"/>
          <w:szCs w:val="30"/>
        </w:rPr>
        <w:t>号起诉书指控被告人湛子钧犯行贿罪，于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日向本院提起公诉。本院依法组成合议庭，公开开庭审理了本案。广东省广州市增城区人民检察院检察员朱文彬出庭支持公诉，被告人湛子钧及其辩护人李朝跃到庭参加诉讼。现已审理终结。</w:t>
      </w:r>
    </w:p>
    <w:p w14:paraId="17C6C663" w14:textId="77777777" w:rsidR="0075089D" w:rsidRDefault="0075089D">
      <w:pPr>
        <w:spacing w:line="500" w:lineRule="atLeast"/>
        <w:ind w:firstLine="600"/>
        <w:divId w:val="81149387"/>
        <w:rPr>
          <w:rFonts w:hint="eastAsia"/>
          <w:sz w:val="30"/>
          <w:szCs w:val="30"/>
        </w:rPr>
      </w:pPr>
      <w:r>
        <w:rPr>
          <w:rFonts w:hint="eastAsia"/>
          <w:sz w:val="30"/>
          <w:szCs w:val="30"/>
        </w:rPr>
        <w:t>广东省广州市增城区人民检察院指控：</w:t>
      </w:r>
      <w:r>
        <w:rPr>
          <w:rFonts w:hint="eastAsia"/>
          <w:sz w:val="30"/>
          <w:szCs w:val="30"/>
        </w:rPr>
        <w:t>2018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月的一天，同案人胡展祺（另案起诉）为了请托时任广州市公安局增城区分局永新派出所副所长张某</w:t>
      </w:r>
      <w:r>
        <w:rPr>
          <w:rFonts w:hint="eastAsia"/>
          <w:sz w:val="30"/>
          <w:szCs w:val="30"/>
        </w:rPr>
        <w:t>1</w:t>
      </w:r>
      <w:r>
        <w:rPr>
          <w:rFonts w:hint="eastAsia"/>
          <w:sz w:val="30"/>
          <w:szCs w:val="30"/>
        </w:rPr>
        <w:t>帮助其偷换毛发以逃避毒品初筛，委托被告人湛子钧贿送</w:t>
      </w:r>
      <w:r>
        <w:rPr>
          <w:rFonts w:hint="eastAsia"/>
          <w:sz w:val="30"/>
          <w:szCs w:val="30"/>
        </w:rPr>
        <w:t>3</w:t>
      </w:r>
      <w:r>
        <w:rPr>
          <w:rFonts w:hint="eastAsia"/>
          <w:sz w:val="30"/>
          <w:szCs w:val="30"/>
        </w:rPr>
        <w:t>万元给张某</w:t>
      </w:r>
      <w:r>
        <w:rPr>
          <w:rFonts w:hint="eastAsia"/>
          <w:sz w:val="30"/>
          <w:szCs w:val="30"/>
        </w:rPr>
        <w:t>1</w:t>
      </w:r>
      <w:r>
        <w:rPr>
          <w:rFonts w:hint="eastAsia"/>
          <w:sz w:val="30"/>
          <w:szCs w:val="30"/>
        </w:rPr>
        <w:t>。事后，张某</w:t>
      </w:r>
      <w:r>
        <w:rPr>
          <w:rFonts w:hint="eastAsia"/>
          <w:sz w:val="30"/>
          <w:szCs w:val="30"/>
        </w:rPr>
        <w:t>1</w:t>
      </w:r>
      <w:r>
        <w:rPr>
          <w:rFonts w:hint="eastAsia"/>
          <w:sz w:val="30"/>
          <w:szCs w:val="30"/>
        </w:rPr>
        <w:t>应被告人湛子钧的要求，对胡某进行毛发采集时，趁其他在场人员不注意为其偷换毛发，以至于送检验未发现毒品成分。</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日，广州市公安局增城区分局在韶关市抓获涉嫌容留他人吸毒的同案人胡某，在对胡某的毛发进行初筛时结果呈冰毒、</w:t>
      </w:r>
      <w:r>
        <w:rPr>
          <w:rFonts w:hint="eastAsia"/>
          <w:sz w:val="30"/>
          <w:szCs w:val="30"/>
        </w:rPr>
        <w:t>K</w:t>
      </w:r>
      <w:r>
        <w:rPr>
          <w:rFonts w:hint="eastAsia"/>
          <w:sz w:val="30"/>
          <w:szCs w:val="30"/>
        </w:rPr>
        <w:t>粉阳性。随后将胡某带到指定医院做成瘾认定，</w:t>
      </w:r>
      <w:r>
        <w:rPr>
          <w:rFonts w:hint="eastAsia"/>
          <w:sz w:val="30"/>
          <w:szCs w:val="30"/>
        </w:rPr>
        <w:lastRenderedPageBreak/>
        <w:t>结果在其毛发中检出多种毒品成分，检验结果与</w:t>
      </w:r>
      <w:r>
        <w:rPr>
          <w:rFonts w:hint="eastAsia"/>
          <w:sz w:val="30"/>
          <w:szCs w:val="30"/>
        </w:rPr>
        <w:t>2018</w:t>
      </w:r>
      <w:r>
        <w:rPr>
          <w:rFonts w:hint="eastAsia"/>
          <w:sz w:val="30"/>
          <w:szCs w:val="30"/>
        </w:rPr>
        <w:t>年永新派出所送检的毛发结果不一致导致案发。</w:t>
      </w:r>
    </w:p>
    <w:p w14:paraId="3FB56F93" w14:textId="77777777" w:rsidR="0075089D" w:rsidRDefault="0075089D">
      <w:pPr>
        <w:spacing w:line="500" w:lineRule="atLeast"/>
        <w:ind w:firstLine="600"/>
        <w:divId w:val="670106206"/>
        <w:rPr>
          <w:rFonts w:hint="eastAsia"/>
          <w:sz w:val="30"/>
          <w:szCs w:val="30"/>
        </w:rPr>
      </w:pPr>
      <w:r>
        <w:rPr>
          <w:rFonts w:hint="eastAsia"/>
          <w:sz w:val="30"/>
          <w:szCs w:val="30"/>
        </w:rPr>
        <w:t>被告人湛子钧因容留他人吸毒罪于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日在广州市增城区看守所服刑羁押，在服刑期间因行贿于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日被广州市增城区监察委员会立案调查。</w:t>
      </w:r>
    </w:p>
    <w:p w14:paraId="2E86294E" w14:textId="77777777" w:rsidR="0075089D" w:rsidRDefault="0075089D">
      <w:pPr>
        <w:spacing w:line="500" w:lineRule="atLeast"/>
        <w:ind w:firstLine="600"/>
        <w:divId w:val="1769691629"/>
        <w:rPr>
          <w:rFonts w:hint="eastAsia"/>
          <w:sz w:val="30"/>
          <w:szCs w:val="30"/>
        </w:rPr>
      </w:pPr>
      <w:r>
        <w:rPr>
          <w:rFonts w:hint="eastAsia"/>
          <w:sz w:val="30"/>
          <w:szCs w:val="30"/>
        </w:rPr>
        <w:t>庭审中，公诉机关向法庭出示了证人证言、毛发毒品成分鉴定意见、同案人供述、被告人供述等证据，据此指控湛子钧的行为已构成行贿罪。被告人湛子钧是从犯，依法应从轻、减轻处罚；被告人湛子钧归案后能如实供述犯罪事实，认罪认罚，依法可从轻处罚；被告人湛子钧有吸毒劣迹，酌情从重处罚。提请本院依照《中华人民共和国刑法》第三百八十九条、第三百九十条、第二十七条、第六十七条第三款之规定判处刑罚，并建议对被告人湛子钧判处六个月至七个月有期徒刑，并处罚金十万元至二十万元。</w:t>
      </w:r>
    </w:p>
    <w:p w14:paraId="6BEB5313" w14:textId="77777777" w:rsidR="0075089D" w:rsidRDefault="0075089D">
      <w:pPr>
        <w:spacing w:line="500" w:lineRule="atLeast"/>
        <w:ind w:firstLine="600"/>
        <w:divId w:val="192154987"/>
        <w:rPr>
          <w:rFonts w:hint="eastAsia"/>
          <w:sz w:val="30"/>
          <w:szCs w:val="30"/>
        </w:rPr>
      </w:pPr>
      <w:r>
        <w:rPr>
          <w:rFonts w:hint="eastAsia"/>
          <w:sz w:val="30"/>
          <w:szCs w:val="30"/>
        </w:rPr>
        <w:t>被告人湛子钧对起诉书指控的犯罪事实没有异议，承认控罪。</w:t>
      </w:r>
    </w:p>
    <w:p w14:paraId="3DDEF384" w14:textId="77777777" w:rsidR="0075089D" w:rsidRDefault="0075089D">
      <w:pPr>
        <w:spacing w:line="500" w:lineRule="atLeast"/>
        <w:ind w:firstLine="600"/>
        <w:divId w:val="1188790188"/>
        <w:rPr>
          <w:rFonts w:hint="eastAsia"/>
          <w:sz w:val="30"/>
          <w:szCs w:val="30"/>
        </w:rPr>
      </w:pPr>
      <w:r>
        <w:rPr>
          <w:rFonts w:hint="eastAsia"/>
          <w:sz w:val="30"/>
          <w:szCs w:val="30"/>
        </w:rPr>
        <w:t>其辩护人提出：被告人如实供述罪行，认罪认罚，是从犯，犯罪情节比较轻，且其家里经济困难，恳请法庭判处被告人六个月有期徒刑，并处最低标准的罚金。</w:t>
      </w:r>
    </w:p>
    <w:p w14:paraId="2D30F349" w14:textId="77777777" w:rsidR="0075089D" w:rsidRDefault="0075089D">
      <w:pPr>
        <w:spacing w:line="500" w:lineRule="atLeast"/>
        <w:ind w:firstLine="600"/>
        <w:divId w:val="538054493"/>
        <w:rPr>
          <w:rFonts w:hint="eastAsia"/>
          <w:sz w:val="30"/>
          <w:szCs w:val="30"/>
        </w:rPr>
      </w:pPr>
      <w:r>
        <w:rPr>
          <w:rFonts w:hint="eastAsia"/>
          <w:sz w:val="30"/>
          <w:szCs w:val="30"/>
        </w:rPr>
        <w:t>经审理查明：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月的一天，同案人胡展祺（已另案起诉）为请托时任广州市公安局增城区分局永新派出所副所长的张某</w:t>
      </w:r>
      <w:r>
        <w:rPr>
          <w:rFonts w:hint="eastAsia"/>
          <w:sz w:val="30"/>
          <w:szCs w:val="30"/>
        </w:rPr>
        <w:t>1</w:t>
      </w:r>
      <w:r>
        <w:rPr>
          <w:rFonts w:hint="eastAsia"/>
          <w:sz w:val="30"/>
          <w:szCs w:val="30"/>
        </w:rPr>
        <w:t>帮助其偷换毛发以逃避毒品初筛，委托被告人湛子钧贿送现金</w:t>
      </w:r>
      <w:r>
        <w:rPr>
          <w:rFonts w:hint="eastAsia"/>
          <w:sz w:val="30"/>
          <w:szCs w:val="30"/>
        </w:rPr>
        <w:t>3</w:t>
      </w:r>
      <w:r>
        <w:rPr>
          <w:rFonts w:hint="eastAsia"/>
          <w:sz w:val="30"/>
          <w:szCs w:val="30"/>
        </w:rPr>
        <w:t>万元给张某</w:t>
      </w:r>
      <w:r>
        <w:rPr>
          <w:rFonts w:hint="eastAsia"/>
          <w:sz w:val="30"/>
          <w:szCs w:val="30"/>
        </w:rPr>
        <w:t>1</w:t>
      </w:r>
      <w:r>
        <w:rPr>
          <w:rFonts w:hint="eastAsia"/>
          <w:sz w:val="30"/>
          <w:szCs w:val="30"/>
        </w:rPr>
        <w:t>。事后，张某</w:t>
      </w:r>
      <w:r>
        <w:rPr>
          <w:rFonts w:hint="eastAsia"/>
          <w:sz w:val="30"/>
          <w:szCs w:val="30"/>
        </w:rPr>
        <w:t>1</w:t>
      </w:r>
      <w:r>
        <w:rPr>
          <w:rFonts w:hint="eastAsia"/>
          <w:sz w:val="30"/>
          <w:szCs w:val="30"/>
        </w:rPr>
        <w:t>应被告人湛子钧的要求，对胡某进行毛发采集时，趁其他在场人员不注意为其偷换毛发，造成送检毛发未检出毒品成分的后果。</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日，广州市公安局增城区分局在韶关市抓获涉嫌容留他人吸毒的同案人胡某，在对胡某的毛发进行初筛时结果呈冰毒、</w:t>
      </w:r>
      <w:r>
        <w:rPr>
          <w:rFonts w:hint="eastAsia"/>
          <w:sz w:val="30"/>
          <w:szCs w:val="30"/>
        </w:rPr>
        <w:t>K</w:t>
      </w:r>
      <w:r>
        <w:rPr>
          <w:rFonts w:hint="eastAsia"/>
          <w:sz w:val="30"/>
          <w:szCs w:val="30"/>
        </w:rPr>
        <w:t>粉阳性。随后，公安机关将胡某带到指定医院做成瘾认定，结果在其毛发中检出多种毒品成分，检验结果与</w:t>
      </w:r>
      <w:r>
        <w:rPr>
          <w:rFonts w:hint="eastAsia"/>
          <w:sz w:val="30"/>
          <w:szCs w:val="30"/>
        </w:rPr>
        <w:t>2018</w:t>
      </w:r>
      <w:r>
        <w:rPr>
          <w:rFonts w:hint="eastAsia"/>
          <w:sz w:val="30"/>
          <w:szCs w:val="30"/>
        </w:rPr>
        <w:t>年永新派出所送检的毛发结果不一致，由此案发。</w:t>
      </w:r>
    </w:p>
    <w:p w14:paraId="49F1F350" w14:textId="77777777" w:rsidR="0075089D" w:rsidRDefault="0075089D">
      <w:pPr>
        <w:spacing w:line="500" w:lineRule="atLeast"/>
        <w:ind w:firstLine="600"/>
        <w:divId w:val="2064402334"/>
        <w:rPr>
          <w:rFonts w:hint="eastAsia"/>
          <w:sz w:val="30"/>
          <w:szCs w:val="30"/>
        </w:rPr>
      </w:pPr>
      <w:r>
        <w:rPr>
          <w:rFonts w:hint="eastAsia"/>
          <w:sz w:val="30"/>
          <w:szCs w:val="30"/>
        </w:rPr>
        <w:t>被告人湛子钧因犯容留他人吸毒罪于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日被逮捕，因行贿于同年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日被广州市增城区监察委员会立案调查，公诉机关于其犯容留他人吸毒罪的刑罚执行完毕之前对本案提起公诉。</w:t>
      </w:r>
    </w:p>
    <w:p w14:paraId="62101BF4" w14:textId="77777777" w:rsidR="0075089D" w:rsidRDefault="0075089D">
      <w:pPr>
        <w:spacing w:line="500" w:lineRule="atLeast"/>
        <w:ind w:firstLine="600"/>
        <w:divId w:val="252055310"/>
        <w:rPr>
          <w:rFonts w:hint="eastAsia"/>
          <w:sz w:val="30"/>
          <w:szCs w:val="30"/>
        </w:rPr>
      </w:pPr>
      <w:r>
        <w:rPr>
          <w:rFonts w:hint="eastAsia"/>
          <w:sz w:val="30"/>
          <w:szCs w:val="30"/>
        </w:rPr>
        <w:t>上述事实，有下列由公诉机关当庭出示，经控、辩双方质证，本院予以确认的证据证实：</w:t>
      </w:r>
    </w:p>
    <w:p w14:paraId="1F0D3BF4" w14:textId="77777777" w:rsidR="0075089D" w:rsidRDefault="0075089D">
      <w:pPr>
        <w:spacing w:line="500" w:lineRule="atLeast"/>
        <w:ind w:firstLine="600"/>
        <w:divId w:val="469135584"/>
        <w:rPr>
          <w:rFonts w:hint="eastAsia"/>
          <w:sz w:val="30"/>
          <w:szCs w:val="30"/>
        </w:rPr>
      </w:pPr>
      <w:r>
        <w:rPr>
          <w:rFonts w:hint="eastAsia"/>
          <w:sz w:val="30"/>
          <w:szCs w:val="30"/>
        </w:rPr>
        <w:t>1.</w:t>
      </w:r>
      <w:r>
        <w:rPr>
          <w:rFonts w:hint="eastAsia"/>
          <w:sz w:val="30"/>
          <w:szCs w:val="30"/>
        </w:rPr>
        <w:t>立案决定书。</w:t>
      </w:r>
    </w:p>
    <w:p w14:paraId="59C1D116" w14:textId="77777777" w:rsidR="0075089D" w:rsidRDefault="0075089D">
      <w:pPr>
        <w:spacing w:line="500" w:lineRule="atLeast"/>
        <w:ind w:firstLine="600"/>
        <w:divId w:val="1756704952"/>
        <w:rPr>
          <w:rFonts w:hint="eastAsia"/>
          <w:sz w:val="30"/>
          <w:szCs w:val="30"/>
        </w:rPr>
      </w:pPr>
      <w:r>
        <w:rPr>
          <w:rFonts w:hint="eastAsia"/>
          <w:sz w:val="30"/>
          <w:szCs w:val="30"/>
        </w:rPr>
        <w:t>2.</w:t>
      </w:r>
      <w:r>
        <w:rPr>
          <w:rFonts w:hint="eastAsia"/>
          <w:sz w:val="30"/>
          <w:szCs w:val="30"/>
        </w:rPr>
        <w:t>调查经过、情况说明。</w:t>
      </w:r>
    </w:p>
    <w:p w14:paraId="7B7F23D6" w14:textId="77777777" w:rsidR="0075089D" w:rsidRDefault="0075089D">
      <w:pPr>
        <w:spacing w:line="500" w:lineRule="atLeast"/>
        <w:ind w:firstLine="600"/>
        <w:divId w:val="674110696"/>
        <w:rPr>
          <w:rFonts w:hint="eastAsia"/>
          <w:sz w:val="30"/>
          <w:szCs w:val="30"/>
        </w:rPr>
      </w:pPr>
      <w:r>
        <w:rPr>
          <w:rFonts w:hint="eastAsia"/>
          <w:sz w:val="30"/>
          <w:szCs w:val="30"/>
        </w:rPr>
        <w:t>3.</w:t>
      </w:r>
      <w:r>
        <w:rPr>
          <w:rFonts w:hint="eastAsia"/>
          <w:sz w:val="30"/>
          <w:szCs w:val="30"/>
        </w:rPr>
        <w:t>本院（</w:t>
      </w:r>
      <w:r>
        <w:rPr>
          <w:rFonts w:hint="eastAsia"/>
          <w:sz w:val="30"/>
          <w:szCs w:val="30"/>
        </w:rPr>
        <w:t>2019</w:t>
      </w:r>
      <w:r>
        <w:rPr>
          <w:rFonts w:hint="eastAsia"/>
          <w:sz w:val="30"/>
          <w:szCs w:val="30"/>
        </w:rPr>
        <w:t>）粤</w:t>
      </w:r>
      <w:r>
        <w:rPr>
          <w:rFonts w:hint="eastAsia"/>
          <w:sz w:val="30"/>
          <w:szCs w:val="30"/>
        </w:rPr>
        <w:t>0118</w:t>
      </w:r>
      <w:r>
        <w:rPr>
          <w:rFonts w:hint="eastAsia"/>
          <w:sz w:val="30"/>
          <w:szCs w:val="30"/>
        </w:rPr>
        <w:t>刑初</w:t>
      </w:r>
      <w:r>
        <w:rPr>
          <w:rFonts w:hint="eastAsia"/>
          <w:sz w:val="30"/>
          <w:szCs w:val="30"/>
        </w:rPr>
        <w:t>967</w:t>
      </w:r>
      <w:r>
        <w:rPr>
          <w:rFonts w:hint="eastAsia"/>
          <w:sz w:val="30"/>
          <w:szCs w:val="30"/>
        </w:rPr>
        <w:t>号刑事判决书，广州市中级人民法院（</w:t>
      </w:r>
      <w:r>
        <w:rPr>
          <w:rFonts w:hint="eastAsia"/>
          <w:sz w:val="30"/>
          <w:szCs w:val="30"/>
        </w:rPr>
        <w:t>2020</w:t>
      </w:r>
      <w:r>
        <w:rPr>
          <w:rFonts w:hint="eastAsia"/>
          <w:sz w:val="30"/>
          <w:szCs w:val="30"/>
        </w:rPr>
        <w:t>）粤</w:t>
      </w:r>
      <w:r>
        <w:rPr>
          <w:rFonts w:hint="eastAsia"/>
          <w:sz w:val="30"/>
          <w:szCs w:val="30"/>
        </w:rPr>
        <w:t>01</w:t>
      </w:r>
      <w:r>
        <w:rPr>
          <w:rFonts w:hint="eastAsia"/>
          <w:sz w:val="30"/>
          <w:szCs w:val="30"/>
        </w:rPr>
        <w:t>刑终</w:t>
      </w:r>
      <w:r>
        <w:rPr>
          <w:rFonts w:hint="eastAsia"/>
          <w:sz w:val="30"/>
          <w:szCs w:val="30"/>
        </w:rPr>
        <w:t>454</w:t>
      </w:r>
      <w:r>
        <w:rPr>
          <w:rFonts w:hint="eastAsia"/>
          <w:sz w:val="30"/>
          <w:szCs w:val="30"/>
        </w:rPr>
        <w:t>号刑事裁定书。</w:t>
      </w:r>
    </w:p>
    <w:p w14:paraId="578EC9B1" w14:textId="77777777" w:rsidR="0075089D" w:rsidRDefault="0075089D">
      <w:pPr>
        <w:spacing w:line="500" w:lineRule="atLeast"/>
        <w:ind w:firstLine="600"/>
        <w:divId w:val="2009938879"/>
        <w:rPr>
          <w:rFonts w:hint="eastAsia"/>
          <w:sz w:val="30"/>
          <w:szCs w:val="30"/>
        </w:rPr>
      </w:pPr>
      <w:r>
        <w:rPr>
          <w:rFonts w:hint="eastAsia"/>
          <w:sz w:val="30"/>
          <w:szCs w:val="30"/>
        </w:rPr>
        <w:t>4.</w:t>
      </w:r>
      <w:r>
        <w:rPr>
          <w:rFonts w:hint="eastAsia"/>
          <w:sz w:val="30"/>
          <w:szCs w:val="30"/>
        </w:rPr>
        <w:t>被告人湛子钧的户籍资料。</w:t>
      </w:r>
    </w:p>
    <w:p w14:paraId="1BDC7C5F" w14:textId="77777777" w:rsidR="0075089D" w:rsidRDefault="0075089D">
      <w:pPr>
        <w:spacing w:line="500" w:lineRule="atLeast"/>
        <w:ind w:firstLine="600"/>
        <w:divId w:val="489175134"/>
        <w:rPr>
          <w:rFonts w:hint="eastAsia"/>
          <w:sz w:val="30"/>
          <w:szCs w:val="30"/>
        </w:rPr>
      </w:pPr>
      <w:r>
        <w:rPr>
          <w:rFonts w:hint="eastAsia"/>
          <w:sz w:val="30"/>
          <w:szCs w:val="30"/>
        </w:rPr>
        <w:t>5.</w:t>
      </w:r>
      <w:r>
        <w:rPr>
          <w:rFonts w:hint="eastAsia"/>
          <w:sz w:val="30"/>
          <w:szCs w:val="30"/>
        </w:rPr>
        <w:t>广东省广州市公安司法鉴定中心穗公（司）鉴（</w:t>
      </w:r>
      <w:r>
        <w:rPr>
          <w:rFonts w:hint="eastAsia"/>
          <w:sz w:val="30"/>
          <w:szCs w:val="30"/>
        </w:rPr>
        <w:t>DNA</w:t>
      </w:r>
      <w:r>
        <w:rPr>
          <w:rFonts w:hint="eastAsia"/>
          <w:sz w:val="30"/>
          <w:szCs w:val="30"/>
        </w:rPr>
        <w:t>）字</w:t>
      </w:r>
      <w:r>
        <w:rPr>
          <w:rFonts w:hint="eastAsia"/>
          <w:sz w:val="30"/>
          <w:szCs w:val="30"/>
        </w:rPr>
        <w:t>[2019]00102</w:t>
      </w:r>
      <w:r>
        <w:rPr>
          <w:rFonts w:hint="eastAsia"/>
          <w:sz w:val="30"/>
          <w:szCs w:val="30"/>
        </w:rPr>
        <w:t>号鉴定书。</w:t>
      </w:r>
    </w:p>
    <w:p w14:paraId="749BFFA8" w14:textId="77777777" w:rsidR="0075089D" w:rsidRDefault="0075089D">
      <w:pPr>
        <w:spacing w:line="500" w:lineRule="atLeast"/>
        <w:ind w:firstLine="600"/>
        <w:divId w:val="97719507"/>
        <w:rPr>
          <w:rFonts w:hint="eastAsia"/>
          <w:sz w:val="30"/>
          <w:szCs w:val="30"/>
        </w:rPr>
      </w:pPr>
      <w:r>
        <w:rPr>
          <w:rFonts w:hint="eastAsia"/>
          <w:sz w:val="30"/>
          <w:szCs w:val="30"/>
        </w:rPr>
        <w:t>6.</w:t>
      </w:r>
      <w:r>
        <w:rPr>
          <w:rFonts w:hint="eastAsia"/>
          <w:sz w:val="30"/>
          <w:szCs w:val="30"/>
        </w:rPr>
        <w:t>同案人胡某的户籍迁移资料、毒品成分初筛信息，广州白云心理医院吸毒成瘾认定报告书。</w:t>
      </w:r>
    </w:p>
    <w:p w14:paraId="1FABC43F" w14:textId="77777777" w:rsidR="0075089D" w:rsidRDefault="0075089D">
      <w:pPr>
        <w:spacing w:line="500" w:lineRule="atLeast"/>
        <w:ind w:firstLine="600"/>
        <w:divId w:val="2055738503"/>
        <w:rPr>
          <w:rFonts w:hint="eastAsia"/>
          <w:sz w:val="30"/>
          <w:szCs w:val="30"/>
        </w:rPr>
      </w:pPr>
      <w:r>
        <w:rPr>
          <w:rFonts w:hint="eastAsia"/>
          <w:sz w:val="30"/>
          <w:szCs w:val="30"/>
        </w:rPr>
        <w:t>7.</w:t>
      </w:r>
      <w:r>
        <w:rPr>
          <w:rFonts w:hint="eastAsia"/>
          <w:sz w:val="30"/>
          <w:szCs w:val="30"/>
        </w:rPr>
        <w:t>受贿人张某</w:t>
      </w:r>
      <w:r>
        <w:rPr>
          <w:rFonts w:hint="eastAsia"/>
          <w:sz w:val="30"/>
          <w:szCs w:val="30"/>
        </w:rPr>
        <w:t>1</w:t>
      </w:r>
      <w:r>
        <w:rPr>
          <w:rFonts w:hint="eastAsia"/>
          <w:sz w:val="30"/>
          <w:szCs w:val="30"/>
        </w:rPr>
        <w:t>向被告人湛子钧退款</w:t>
      </w:r>
      <w:r>
        <w:rPr>
          <w:rFonts w:hint="eastAsia"/>
          <w:sz w:val="30"/>
          <w:szCs w:val="30"/>
        </w:rPr>
        <w:t>3</w:t>
      </w:r>
      <w:r>
        <w:rPr>
          <w:rFonts w:hint="eastAsia"/>
          <w:sz w:val="30"/>
          <w:szCs w:val="30"/>
        </w:rPr>
        <w:t>万元的收据。</w:t>
      </w:r>
    </w:p>
    <w:p w14:paraId="1B94743D" w14:textId="77777777" w:rsidR="0075089D" w:rsidRDefault="0075089D">
      <w:pPr>
        <w:spacing w:line="500" w:lineRule="atLeast"/>
        <w:ind w:firstLine="600"/>
        <w:divId w:val="2082294200"/>
        <w:rPr>
          <w:rFonts w:hint="eastAsia"/>
          <w:sz w:val="30"/>
          <w:szCs w:val="30"/>
        </w:rPr>
      </w:pPr>
      <w:r>
        <w:rPr>
          <w:rFonts w:hint="eastAsia"/>
          <w:sz w:val="30"/>
          <w:szCs w:val="30"/>
        </w:rPr>
        <w:t>8.</w:t>
      </w:r>
      <w:r>
        <w:rPr>
          <w:rFonts w:hint="eastAsia"/>
          <w:sz w:val="30"/>
          <w:szCs w:val="30"/>
        </w:rPr>
        <w:t>证人张某</w:t>
      </w:r>
      <w:r>
        <w:rPr>
          <w:rFonts w:hint="eastAsia"/>
          <w:sz w:val="30"/>
          <w:szCs w:val="30"/>
        </w:rPr>
        <w:t>1</w:t>
      </w:r>
      <w:r>
        <w:rPr>
          <w:rFonts w:hint="eastAsia"/>
          <w:sz w:val="30"/>
          <w:szCs w:val="30"/>
        </w:rPr>
        <w:t>的证言。</w:t>
      </w:r>
    </w:p>
    <w:p w14:paraId="293C0959" w14:textId="77777777" w:rsidR="0075089D" w:rsidRDefault="0075089D">
      <w:pPr>
        <w:spacing w:line="500" w:lineRule="atLeast"/>
        <w:ind w:firstLine="600"/>
        <w:divId w:val="1041514203"/>
        <w:rPr>
          <w:rFonts w:hint="eastAsia"/>
          <w:sz w:val="30"/>
          <w:szCs w:val="30"/>
        </w:rPr>
      </w:pPr>
      <w:r>
        <w:rPr>
          <w:rFonts w:hint="eastAsia"/>
          <w:sz w:val="30"/>
          <w:szCs w:val="30"/>
        </w:rPr>
        <w:t>9.</w:t>
      </w:r>
      <w:r>
        <w:rPr>
          <w:rFonts w:hint="eastAsia"/>
          <w:sz w:val="30"/>
          <w:szCs w:val="30"/>
        </w:rPr>
        <w:t>证人赖某、江某、罗某、张某</w:t>
      </w:r>
      <w:r>
        <w:rPr>
          <w:rFonts w:hint="eastAsia"/>
          <w:sz w:val="30"/>
          <w:szCs w:val="30"/>
        </w:rPr>
        <w:t>2</w:t>
      </w:r>
      <w:r>
        <w:rPr>
          <w:rFonts w:hint="eastAsia"/>
          <w:sz w:val="30"/>
          <w:szCs w:val="30"/>
        </w:rPr>
        <w:t>的证言。</w:t>
      </w:r>
    </w:p>
    <w:p w14:paraId="7F3F7637" w14:textId="77777777" w:rsidR="0075089D" w:rsidRDefault="0075089D">
      <w:pPr>
        <w:spacing w:line="500" w:lineRule="atLeast"/>
        <w:ind w:firstLine="600"/>
        <w:divId w:val="2060666535"/>
        <w:rPr>
          <w:rFonts w:hint="eastAsia"/>
          <w:sz w:val="30"/>
          <w:szCs w:val="30"/>
        </w:rPr>
      </w:pPr>
      <w:r>
        <w:rPr>
          <w:rFonts w:hint="eastAsia"/>
          <w:sz w:val="30"/>
          <w:szCs w:val="30"/>
        </w:rPr>
        <w:t>10.</w:t>
      </w:r>
      <w:r>
        <w:rPr>
          <w:rFonts w:hint="eastAsia"/>
          <w:sz w:val="30"/>
          <w:szCs w:val="30"/>
        </w:rPr>
        <w:t>证人张某</w:t>
      </w:r>
      <w:r>
        <w:rPr>
          <w:rFonts w:hint="eastAsia"/>
          <w:sz w:val="30"/>
          <w:szCs w:val="30"/>
        </w:rPr>
        <w:t>3</w:t>
      </w:r>
      <w:r>
        <w:rPr>
          <w:rFonts w:hint="eastAsia"/>
          <w:sz w:val="30"/>
          <w:szCs w:val="30"/>
        </w:rPr>
        <w:t>的证言及指认材料。</w:t>
      </w:r>
    </w:p>
    <w:p w14:paraId="40A728D9" w14:textId="77777777" w:rsidR="0075089D" w:rsidRDefault="0075089D">
      <w:pPr>
        <w:spacing w:line="500" w:lineRule="atLeast"/>
        <w:ind w:firstLine="600"/>
        <w:divId w:val="548494672"/>
        <w:rPr>
          <w:rFonts w:hint="eastAsia"/>
          <w:sz w:val="30"/>
          <w:szCs w:val="30"/>
        </w:rPr>
      </w:pPr>
      <w:r>
        <w:rPr>
          <w:rFonts w:hint="eastAsia"/>
          <w:sz w:val="30"/>
          <w:szCs w:val="30"/>
        </w:rPr>
        <w:t>11.</w:t>
      </w:r>
      <w:r>
        <w:rPr>
          <w:rFonts w:hint="eastAsia"/>
          <w:sz w:val="30"/>
          <w:szCs w:val="30"/>
        </w:rPr>
        <w:t>同案人胡某的供述。</w:t>
      </w:r>
    </w:p>
    <w:p w14:paraId="67D6D2E3" w14:textId="77777777" w:rsidR="0075089D" w:rsidRDefault="0075089D">
      <w:pPr>
        <w:spacing w:line="500" w:lineRule="atLeast"/>
        <w:ind w:firstLine="600"/>
        <w:divId w:val="1568229442"/>
        <w:rPr>
          <w:rFonts w:hint="eastAsia"/>
          <w:sz w:val="30"/>
          <w:szCs w:val="30"/>
        </w:rPr>
      </w:pPr>
      <w:r>
        <w:rPr>
          <w:rFonts w:hint="eastAsia"/>
          <w:sz w:val="30"/>
          <w:szCs w:val="30"/>
        </w:rPr>
        <w:t>12.</w:t>
      </w:r>
      <w:r>
        <w:rPr>
          <w:rFonts w:hint="eastAsia"/>
          <w:sz w:val="30"/>
          <w:szCs w:val="30"/>
        </w:rPr>
        <w:t>被告人湛子钧的供述。</w:t>
      </w:r>
    </w:p>
    <w:p w14:paraId="3765484D" w14:textId="77777777" w:rsidR="0075089D" w:rsidRDefault="0075089D">
      <w:pPr>
        <w:spacing w:line="500" w:lineRule="atLeast"/>
        <w:ind w:firstLine="600"/>
        <w:divId w:val="661086027"/>
        <w:rPr>
          <w:rFonts w:hint="eastAsia"/>
          <w:sz w:val="30"/>
          <w:szCs w:val="30"/>
        </w:rPr>
      </w:pPr>
      <w:r>
        <w:rPr>
          <w:rFonts w:hint="eastAsia"/>
          <w:sz w:val="30"/>
          <w:szCs w:val="30"/>
        </w:rPr>
        <w:t>本院认为，被告人湛子钧无视国家法律，为谋取不正当利益，给予国家工作人员以财物，其行为已构成行贿罪。公诉机关指控被告人湛子钧犯行贿罪的事实清楚，证据确实、充分，罪名成立，本院予以支持。被告人湛子钧在共同行贿犯罪中起次要作用，是从犯，依法应从轻处罚；被告人湛子钧归案后能如实供述其犯罪事实，自愿认罪认罚，依法可从宽处理；被告人湛子钧有吸毒劣迹，酌情从重处罚；被告人湛子钧向司法工作人员行贿，影响司法公正，酌情从重处罚。本案是在被告人湛子钧因犯容留他人吸毒罪羁押期间即立案调查，在该罪判决执行完毕之前即已被发现，系漏罪，故应对新发现的行贿罪作出判决，把前后两个判决所判处的刑罚实行数罪并罚，已经执行的刑期应当计算在本判决决定的刑期以内。辩护人提出被告人是从犯、如实供述、认罪认罚的辩护意见有理，本院予以采纳。公诉机关提出的量刑建议与被告人湛子钧的罪责相适应，本院予以采纳。依照《中华人民共和国刑法》第三百八十九条第一款、第三百九十条、第七十条、第六十九条、第二十七条、第六十七条第三款，《中华人民共和国刑事诉讼法》第十五条，《最高人民法院、最高人民检察院关于办理贪污贿赂刑事案件适用法律若干问题的解释》第七条、第十九条之规定，判决</w:t>
      </w:r>
      <w:r>
        <w:rPr>
          <w:rFonts w:hint="eastAsia"/>
          <w:sz w:val="30"/>
          <w:szCs w:val="30"/>
        </w:rPr>
        <w:t>如下：</w:t>
      </w:r>
    </w:p>
    <w:p w14:paraId="439372C9" w14:textId="77777777" w:rsidR="0075089D" w:rsidRDefault="0075089D">
      <w:pPr>
        <w:spacing w:line="500" w:lineRule="atLeast"/>
        <w:ind w:firstLine="600"/>
        <w:divId w:val="1876311161"/>
        <w:rPr>
          <w:rFonts w:hint="eastAsia"/>
          <w:sz w:val="30"/>
          <w:szCs w:val="30"/>
        </w:rPr>
      </w:pPr>
      <w:r>
        <w:rPr>
          <w:rFonts w:hint="eastAsia"/>
          <w:sz w:val="30"/>
          <w:szCs w:val="30"/>
        </w:rPr>
        <w:t>被告人湛子钧犯行贿罪，判处有期徒刑七个月，并处罚金十万元；与前罪合并后，决定执行有期徒刑一年三个月，并处罚金十万三千元。</w:t>
      </w:r>
    </w:p>
    <w:p w14:paraId="0AA7676F" w14:textId="77777777" w:rsidR="0075089D" w:rsidRDefault="0075089D">
      <w:pPr>
        <w:spacing w:line="500" w:lineRule="atLeast"/>
        <w:ind w:firstLine="600"/>
        <w:divId w:val="542773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日止。罚金自本判决发生法律效力后次日起十日内向本院一次缴纳，上缴国库。）</w:t>
      </w:r>
    </w:p>
    <w:p w14:paraId="5337BBB4" w14:textId="77777777" w:rsidR="0075089D" w:rsidRDefault="0075089D">
      <w:pPr>
        <w:spacing w:line="500" w:lineRule="atLeast"/>
        <w:ind w:firstLine="600"/>
        <w:divId w:val="178850414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1C28D2F1" w14:textId="77777777" w:rsidR="0075089D" w:rsidRDefault="0075089D">
      <w:pPr>
        <w:spacing w:line="500" w:lineRule="atLeast"/>
        <w:jc w:val="right"/>
        <w:divId w:val="1488401402"/>
        <w:rPr>
          <w:rFonts w:hint="eastAsia"/>
          <w:sz w:val="30"/>
          <w:szCs w:val="30"/>
        </w:rPr>
      </w:pPr>
      <w:r>
        <w:rPr>
          <w:rFonts w:hint="eastAsia"/>
          <w:sz w:val="30"/>
          <w:szCs w:val="30"/>
        </w:rPr>
        <w:t>审　判　长　　李文欣</w:t>
      </w:r>
    </w:p>
    <w:p w14:paraId="65312644" w14:textId="77777777" w:rsidR="0075089D" w:rsidRDefault="0075089D">
      <w:pPr>
        <w:spacing w:line="500" w:lineRule="atLeast"/>
        <w:jc w:val="right"/>
        <w:divId w:val="94794565"/>
        <w:rPr>
          <w:rFonts w:hint="eastAsia"/>
          <w:sz w:val="30"/>
          <w:szCs w:val="30"/>
        </w:rPr>
      </w:pPr>
      <w:r>
        <w:rPr>
          <w:rFonts w:hint="eastAsia"/>
          <w:sz w:val="30"/>
          <w:szCs w:val="30"/>
        </w:rPr>
        <w:t>人民陪审员　　林怡惠</w:t>
      </w:r>
    </w:p>
    <w:p w14:paraId="2995D9D1" w14:textId="77777777" w:rsidR="0075089D" w:rsidRDefault="0075089D">
      <w:pPr>
        <w:spacing w:line="500" w:lineRule="atLeast"/>
        <w:jc w:val="right"/>
        <w:divId w:val="1511678710"/>
        <w:rPr>
          <w:rFonts w:hint="eastAsia"/>
          <w:sz w:val="30"/>
          <w:szCs w:val="30"/>
        </w:rPr>
      </w:pPr>
      <w:r>
        <w:rPr>
          <w:rFonts w:hint="eastAsia"/>
          <w:sz w:val="30"/>
          <w:szCs w:val="30"/>
        </w:rPr>
        <w:t>人民陪审员　　贺道荣</w:t>
      </w:r>
    </w:p>
    <w:p w14:paraId="74D1FBF7" w14:textId="77777777" w:rsidR="0075089D" w:rsidRDefault="0075089D">
      <w:pPr>
        <w:spacing w:line="500" w:lineRule="atLeast"/>
        <w:jc w:val="right"/>
        <w:divId w:val="472140021"/>
        <w:rPr>
          <w:rFonts w:hint="eastAsia"/>
          <w:sz w:val="30"/>
          <w:szCs w:val="30"/>
        </w:rPr>
      </w:pPr>
      <w:r>
        <w:rPr>
          <w:rFonts w:hint="eastAsia"/>
          <w:sz w:val="30"/>
          <w:szCs w:val="30"/>
        </w:rPr>
        <w:t>二〇二〇年五月二十八日</w:t>
      </w:r>
    </w:p>
    <w:p w14:paraId="36BC3927" w14:textId="77777777" w:rsidR="0075089D" w:rsidRDefault="0075089D">
      <w:pPr>
        <w:spacing w:line="500" w:lineRule="atLeast"/>
        <w:jc w:val="right"/>
        <w:divId w:val="2008095395"/>
        <w:rPr>
          <w:rFonts w:hint="eastAsia"/>
          <w:sz w:val="30"/>
          <w:szCs w:val="30"/>
        </w:rPr>
      </w:pPr>
      <w:r>
        <w:rPr>
          <w:rFonts w:hint="eastAsia"/>
          <w:sz w:val="30"/>
          <w:szCs w:val="30"/>
        </w:rPr>
        <w:t>书　记　员　　单淦欣</w:t>
      </w:r>
    </w:p>
    <w:p w14:paraId="6DE961E9" w14:textId="77777777" w:rsidR="0075089D" w:rsidRDefault="0075089D">
      <w:pPr>
        <w:spacing w:line="500" w:lineRule="atLeast"/>
        <w:ind w:firstLine="600"/>
        <w:divId w:val="1673334812"/>
        <w:rPr>
          <w:rFonts w:hint="eastAsia"/>
          <w:sz w:val="30"/>
          <w:szCs w:val="30"/>
        </w:rPr>
      </w:pPr>
      <w:r>
        <w:rPr>
          <w:rFonts w:hint="eastAsia"/>
          <w:sz w:val="30"/>
          <w:szCs w:val="30"/>
        </w:rPr>
        <w:t>附相关法条：</w:t>
      </w:r>
    </w:p>
    <w:p w14:paraId="2D5E1232" w14:textId="77777777" w:rsidR="0075089D" w:rsidRDefault="0075089D">
      <w:pPr>
        <w:spacing w:line="500" w:lineRule="atLeast"/>
        <w:ind w:firstLine="600"/>
        <w:divId w:val="152644607"/>
        <w:rPr>
          <w:rFonts w:hint="eastAsia"/>
          <w:sz w:val="30"/>
          <w:szCs w:val="30"/>
        </w:rPr>
      </w:pPr>
      <w:r>
        <w:rPr>
          <w:rFonts w:hint="eastAsia"/>
          <w:sz w:val="30"/>
          <w:szCs w:val="30"/>
        </w:rPr>
        <w:t>《中华人民共和国刑法》</w:t>
      </w:r>
    </w:p>
    <w:p w14:paraId="0CECC708" w14:textId="77777777" w:rsidR="0075089D" w:rsidRDefault="0075089D">
      <w:pPr>
        <w:spacing w:line="500" w:lineRule="atLeast"/>
        <w:ind w:firstLine="600"/>
        <w:divId w:val="1962608161"/>
        <w:rPr>
          <w:rFonts w:hint="eastAsia"/>
          <w:sz w:val="30"/>
          <w:szCs w:val="30"/>
        </w:rPr>
      </w:pPr>
      <w:r>
        <w:rPr>
          <w:rFonts w:hint="eastAsia"/>
          <w:sz w:val="30"/>
          <w:szCs w:val="30"/>
        </w:rPr>
        <w:t>第三百八十九条为谋取不正当利益，给予国家工作人员以财物的，是行贿罪。</w:t>
      </w:r>
    </w:p>
    <w:p w14:paraId="729C4097" w14:textId="77777777" w:rsidR="0075089D" w:rsidRDefault="0075089D">
      <w:pPr>
        <w:spacing w:line="500" w:lineRule="atLeast"/>
        <w:ind w:firstLine="600"/>
        <w:divId w:val="57809777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F66D405" w14:textId="77777777" w:rsidR="0075089D" w:rsidRDefault="0075089D">
      <w:pPr>
        <w:spacing w:line="500" w:lineRule="atLeast"/>
        <w:ind w:firstLine="600"/>
        <w:divId w:val="1213497238"/>
        <w:rPr>
          <w:rFonts w:hint="eastAsia"/>
          <w:sz w:val="30"/>
          <w:szCs w:val="30"/>
        </w:rPr>
      </w:pPr>
      <w:r>
        <w:rPr>
          <w:rFonts w:hint="eastAsia"/>
          <w:sz w:val="30"/>
          <w:szCs w:val="30"/>
        </w:rPr>
        <w:t>因被勒索给予国家工作人员以财物，没有获得不正当利益的，不是行贿。</w:t>
      </w:r>
    </w:p>
    <w:p w14:paraId="56E0A4B3" w14:textId="77777777" w:rsidR="0075089D" w:rsidRDefault="0075089D">
      <w:pPr>
        <w:spacing w:line="500" w:lineRule="atLeast"/>
        <w:ind w:firstLine="600"/>
        <w:divId w:val="100971658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31B3BA0" w14:textId="77777777" w:rsidR="0075089D" w:rsidRDefault="0075089D">
      <w:pPr>
        <w:spacing w:line="500" w:lineRule="atLeast"/>
        <w:ind w:firstLine="600"/>
        <w:divId w:val="22075535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4CB40" w14:textId="77777777" w:rsidR="0075089D" w:rsidRDefault="0075089D" w:rsidP="0075089D">
      <w:pPr>
        <w:rPr>
          <w:rFonts w:hint="eastAsia"/>
        </w:rPr>
      </w:pPr>
      <w:r>
        <w:separator/>
      </w:r>
    </w:p>
  </w:endnote>
  <w:endnote w:type="continuationSeparator" w:id="0">
    <w:p w14:paraId="7FF41DFC" w14:textId="77777777" w:rsidR="0075089D" w:rsidRDefault="0075089D" w:rsidP="007508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F6CD5" w14:textId="77777777" w:rsidR="0075089D" w:rsidRDefault="0075089D" w:rsidP="0075089D">
      <w:pPr>
        <w:rPr>
          <w:rFonts w:hint="eastAsia"/>
        </w:rPr>
      </w:pPr>
      <w:r>
        <w:separator/>
      </w:r>
    </w:p>
  </w:footnote>
  <w:footnote w:type="continuationSeparator" w:id="0">
    <w:p w14:paraId="2EE52A7C" w14:textId="77777777" w:rsidR="0075089D" w:rsidRDefault="0075089D" w:rsidP="007508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089D"/>
    <w:rsid w:val="007235DD"/>
    <w:rsid w:val="00750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D48E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089D"/>
    <w:pPr>
      <w:tabs>
        <w:tab w:val="center" w:pos="4153"/>
        <w:tab w:val="right" w:pos="8306"/>
      </w:tabs>
      <w:snapToGrid w:val="0"/>
      <w:jc w:val="center"/>
    </w:pPr>
    <w:rPr>
      <w:sz w:val="18"/>
      <w:szCs w:val="18"/>
    </w:rPr>
  </w:style>
  <w:style w:type="character" w:customStyle="1" w:styleId="a4">
    <w:name w:val="页眉 字符"/>
    <w:basedOn w:val="a0"/>
    <w:link w:val="a3"/>
    <w:uiPriority w:val="99"/>
    <w:rsid w:val="0075089D"/>
    <w:rPr>
      <w:rFonts w:ascii="宋体" w:eastAsia="宋体" w:hAnsi="宋体" w:cs="宋体"/>
      <w:sz w:val="18"/>
      <w:szCs w:val="18"/>
    </w:rPr>
  </w:style>
  <w:style w:type="paragraph" w:styleId="a5">
    <w:name w:val="footer"/>
    <w:basedOn w:val="a"/>
    <w:link w:val="a6"/>
    <w:uiPriority w:val="99"/>
    <w:unhideWhenUsed/>
    <w:rsid w:val="0075089D"/>
    <w:pPr>
      <w:tabs>
        <w:tab w:val="center" w:pos="4153"/>
        <w:tab w:val="right" w:pos="8306"/>
      </w:tabs>
      <w:snapToGrid w:val="0"/>
    </w:pPr>
    <w:rPr>
      <w:sz w:val="18"/>
      <w:szCs w:val="18"/>
    </w:rPr>
  </w:style>
  <w:style w:type="character" w:customStyle="1" w:styleId="a6">
    <w:name w:val="页脚 字符"/>
    <w:basedOn w:val="a0"/>
    <w:link w:val="a5"/>
    <w:uiPriority w:val="99"/>
    <w:rsid w:val="007508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7396">
      <w:marLeft w:val="0"/>
      <w:marRight w:val="0"/>
      <w:marTop w:val="10"/>
      <w:marBottom w:val="10"/>
      <w:divBdr>
        <w:top w:val="none" w:sz="0" w:space="0" w:color="auto"/>
        <w:left w:val="none" w:sz="0" w:space="0" w:color="auto"/>
        <w:bottom w:val="none" w:sz="0" w:space="0" w:color="auto"/>
        <w:right w:val="none" w:sz="0" w:space="0" w:color="auto"/>
      </w:divBdr>
    </w:div>
    <w:div w:id="81149387">
      <w:marLeft w:val="0"/>
      <w:marRight w:val="0"/>
      <w:marTop w:val="10"/>
      <w:marBottom w:val="10"/>
      <w:divBdr>
        <w:top w:val="none" w:sz="0" w:space="0" w:color="auto"/>
        <w:left w:val="none" w:sz="0" w:space="0" w:color="auto"/>
        <w:bottom w:val="none" w:sz="0" w:space="0" w:color="auto"/>
        <w:right w:val="none" w:sz="0" w:space="0" w:color="auto"/>
      </w:divBdr>
    </w:div>
    <w:div w:id="94794565">
      <w:marLeft w:val="0"/>
      <w:marRight w:val="720"/>
      <w:marTop w:val="10"/>
      <w:marBottom w:val="10"/>
      <w:divBdr>
        <w:top w:val="none" w:sz="0" w:space="0" w:color="auto"/>
        <w:left w:val="none" w:sz="0" w:space="0" w:color="auto"/>
        <w:bottom w:val="none" w:sz="0" w:space="0" w:color="auto"/>
        <w:right w:val="none" w:sz="0" w:space="0" w:color="auto"/>
      </w:divBdr>
    </w:div>
    <w:div w:id="97719507">
      <w:marLeft w:val="0"/>
      <w:marRight w:val="0"/>
      <w:marTop w:val="10"/>
      <w:marBottom w:val="10"/>
      <w:divBdr>
        <w:top w:val="none" w:sz="0" w:space="0" w:color="auto"/>
        <w:left w:val="none" w:sz="0" w:space="0" w:color="auto"/>
        <w:bottom w:val="none" w:sz="0" w:space="0" w:color="auto"/>
        <w:right w:val="none" w:sz="0" w:space="0" w:color="auto"/>
      </w:divBdr>
    </w:div>
    <w:div w:id="152644607">
      <w:marLeft w:val="0"/>
      <w:marRight w:val="0"/>
      <w:marTop w:val="10"/>
      <w:marBottom w:val="10"/>
      <w:divBdr>
        <w:top w:val="none" w:sz="0" w:space="0" w:color="auto"/>
        <w:left w:val="none" w:sz="0" w:space="0" w:color="auto"/>
        <w:bottom w:val="none" w:sz="0" w:space="0" w:color="auto"/>
        <w:right w:val="none" w:sz="0" w:space="0" w:color="auto"/>
      </w:divBdr>
    </w:div>
    <w:div w:id="192154987">
      <w:marLeft w:val="0"/>
      <w:marRight w:val="0"/>
      <w:marTop w:val="10"/>
      <w:marBottom w:val="10"/>
      <w:divBdr>
        <w:top w:val="none" w:sz="0" w:space="0" w:color="auto"/>
        <w:left w:val="none" w:sz="0" w:space="0" w:color="auto"/>
        <w:bottom w:val="none" w:sz="0" w:space="0" w:color="auto"/>
        <w:right w:val="none" w:sz="0" w:space="0" w:color="auto"/>
      </w:divBdr>
    </w:div>
    <w:div w:id="220755359">
      <w:marLeft w:val="0"/>
      <w:marRight w:val="0"/>
      <w:marTop w:val="10"/>
      <w:marBottom w:val="10"/>
      <w:divBdr>
        <w:top w:val="none" w:sz="0" w:space="0" w:color="auto"/>
        <w:left w:val="none" w:sz="0" w:space="0" w:color="auto"/>
        <w:bottom w:val="none" w:sz="0" w:space="0" w:color="auto"/>
        <w:right w:val="none" w:sz="0" w:space="0" w:color="auto"/>
      </w:divBdr>
    </w:div>
    <w:div w:id="252055310">
      <w:marLeft w:val="0"/>
      <w:marRight w:val="0"/>
      <w:marTop w:val="10"/>
      <w:marBottom w:val="10"/>
      <w:divBdr>
        <w:top w:val="none" w:sz="0" w:space="0" w:color="auto"/>
        <w:left w:val="none" w:sz="0" w:space="0" w:color="auto"/>
        <w:bottom w:val="none" w:sz="0" w:space="0" w:color="auto"/>
        <w:right w:val="none" w:sz="0" w:space="0" w:color="auto"/>
      </w:divBdr>
    </w:div>
    <w:div w:id="259217825">
      <w:marLeft w:val="0"/>
      <w:marRight w:val="0"/>
      <w:marTop w:val="10"/>
      <w:marBottom w:val="10"/>
      <w:divBdr>
        <w:top w:val="none" w:sz="0" w:space="0" w:color="auto"/>
        <w:left w:val="none" w:sz="0" w:space="0" w:color="auto"/>
        <w:bottom w:val="none" w:sz="0" w:space="0" w:color="auto"/>
        <w:right w:val="none" w:sz="0" w:space="0" w:color="auto"/>
      </w:divBdr>
    </w:div>
    <w:div w:id="469135584">
      <w:marLeft w:val="0"/>
      <w:marRight w:val="0"/>
      <w:marTop w:val="10"/>
      <w:marBottom w:val="10"/>
      <w:divBdr>
        <w:top w:val="none" w:sz="0" w:space="0" w:color="auto"/>
        <w:left w:val="none" w:sz="0" w:space="0" w:color="auto"/>
        <w:bottom w:val="none" w:sz="0" w:space="0" w:color="auto"/>
        <w:right w:val="none" w:sz="0" w:space="0" w:color="auto"/>
      </w:divBdr>
    </w:div>
    <w:div w:id="472140021">
      <w:marLeft w:val="0"/>
      <w:marRight w:val="720"/>
      <w:marTop w:val="10"/>
      <w:marBottom w:val="10"/>
      <w:divBdr>
        <w:top w:val="none" w:sz="0" w:space="0" w:color="auto"/>
        <w:left w:val="none" w:sz="0" w:space="0" w:color="auto"/>
        <w:bottom w:val="none" w:sz="0" w:space="0" w:color="auto"/>
        <w:right w:val="none" w:sz="0" w:space="0" w:color="auto"/>
      </w:divBdr>
    </w:div>
    <w:div w:id="489175134">
      <w:marLeft w:val="0"/>
      <w:marRight w:val="0"/>
      <w:marTop w:val="10"/>
      <w:marBottom w:val="10"/>
      <w:divBdr>
        <w:top w:val="none" w:sz="0" w:space="0" w:color="auto"/>
        <w:left w:val="none" w:sz="0" w:space="0" w:color="auto"/>
        <w:bottom w:val="none" w:sz="0" w:space="0" w:color="auto"/>
        <w:right w:val="none" w:sz="0" w:space="0" w:color="auto"/>
      </w:divBdr>
    </w:div>
    <w:div w:id="538054493">
      <w:marLeft w:val="0"/>
      <w:marRight w:val="0"/>
      <w:marTop w:val="10"/>
      <w:marBottom w:val="10"/>
      <w:divBdr>
        <w:top w:val="none" w:sz="0" w:space="0" w:color="auto"/>
        <w:left w:val="none" w:sz="0" w:space="0" w:color="auto"/>
        <w:bottom w:val="none" w:sz="0" w:space="0" w:color="auto"/>
        <w:right w:val="none" w:sz="0" w:space="0" w:color="auto"/>
      </w:divBdr>
    </w:div>
    <w:div w:id="548494672">
      <w:marLeft w:val="0"/>
      <w:marRight w:val="0"/>
      <w:marTop w:val="10"/>
      <w:marBottom w:val="10"/>
      <w:divBdr>
        <w:top w:val="none" w:sz="0" w:space="0" w:color="auto"/>
        <w:left w:val="none" w:sz="0" w:space="0" w:color="auto"/>
        <w:bottom w:val="none" w:sz="0" w:space="0" w:color="auto"/>
        <w:right w:val="none" w:sz="0" w:space="0" w:color="auto"/>
      </w:divBdr>
    </w:div>
    <w:div w:id="578097779">
      <w:marLeft w:val="0"/>
      <w:marRight w:val="0"/>
      <w:marTop w:val="10"/>
      <w:marBottom w:val="10"/>
      <w:divBdr>
        <w:top w:val="none" w:sz="0" w:space="0" w:color="auto"/>
        <w:left w:val="none" w:sz="0" w:space="0" w:color="auto"/>
        <w:bottom w:val="none" w:sz="0" w:space="0" w:color="auto"/>
        <w:right w:val="none" w:sz="0" w:space="0" w:color="auto"/>
      </w:divBdr>
    </w:div>
    <w:div w:id="603928360">
      <w:marLeft w:val="0"/>
      <w:marRight w:val="0"/>
      <w:marTop w:val="10"/>
      <w:marBottom w:val="10"/>
      <w:divBdr>
        <w:top w:val="none" w:sz="0" w:space="0" w:color="auto"/>
        <w:left w:val="none" w:sz="0" w:space="0" w:color="auto"/>
        <w:bottom w:val="none" w:sz="0" w:space="0" w:color="auto"/>
        <w:right w:val="none" w:sz="0" w:space="0" w:color="auto"/>
      </w:divBdr>
    </w:div>
    <w:div w:id="661086027">
      <w:marLeft w:val="0"/>
      <w:marRight w:val="0"/>
      <w:marTop w:val="10"/>
      <w:marBottom w:val="10"/>
      <w:divBdr>
        <w:top w:val="none" w:sz="0" w:space="0" w:color="auto"/>
        <w:left w:val="none" w:sz="0" w:space="0" w:color="auto"/>
        <w:bottom w:val="none" w:sz="0" w:space="0" w:color="auto"/>
        <w:right w:val="none" w:sz="0" w:space="0" w:color="auto"/>
      </w:divBdr>
    </w:div>
    <w:div w:id="670106206">
      <w:marLeft w:val="0"/>
      <w:marRight w:val="0"/>
      <w:marTop w:val="10"/>
      <w:marBottom w:val="10"/>
      <w:divBdr>
        <w:top w:val="none" w:sz="0" w:space="0" w:color="auto"/>
        <w:left w:val="none" w:sz="0" w:space="0" w:color="auto"/>
        <w:bottom w:val="none" w:sz="0" w:space="0" w:color="auto"/>
        <w:right w:val="none" w:sz="0" w:space="0" w:color="auto"/>
      </w:divBdr>
    </w:div>
    <w:div w:id="674110696">
      <w:marLeft w:val="0"/>
      <w:marRight w:val="0"/>
      <w:marTop w:val="10"/>
      <w:marBottom w:val="10"/>
      <w:divBdr>
        <w:top w:val="none" w:sz="0" w:space="0" w:color="auto"/>
        <w:left w:val="none" w:sz="0" w:space="0" w:color="auto"/>
        <w:bottom w:val="none" w:sz="0" w:space="0" w:color="auto"/>
        <w:right w:val="none" w:sz="0" w:space="0" w:color="auto"/>
      </w:divBdr>
    </w:div>
    <w:div w:id="722293275">
      <w:marLeft w:val="0"/>
      <w:marRight w:val="0"/>
      <w:marTop w:val="10"/>
      <w:marBottom w:val="10"/>
      <w:divBdr>
        <w:top w:val="none" w:sz="0" w:space="0" w:color="auto"/>
        <w:left w:val="none" w:sz="0" w:space="0" w:color="auto"/>
        <w:bottom w:val="none" w:sz="0" w:space="0" w:color="auto"/>
        <w:right w:val="none" w:sz="0" w:space="0" w:color="auto"/>
      </w:divBdr>
    </w:div>
    <w:div w:id="1009716589">
      <w:marLeft w:val="0"/>
      <w:marRight w:val="0"/>
      <w:marTop w:val="10"/>
      <w:marBottom w:val="10"/>
      <w:divBdr>
        <w:top w:val="none" w:sz="0" w:space="0" w:color="auto"/>
        <w:left w:val="none" w:sz="0" w:space="0" w:color="auto"/>
        <w:bottom w:val="none" w:sz="0" w:space="0" w:color="auto"/>
        <w:right w:val="none" w:sz="0" w:space="0" w:color="auto"/>
      </w:divBdr>
    </w:div>
    <w:div w:id="1041514203">
      <w:marLeft w:val="0"/>
      <w:marRight w:val="0"/>
      <w:marTop w:val="10"/>
      <w:marBottom w:val="10"/>
      <w:divBdr>
        <w:top w:val="none" w:sz="0" w:space="0" w:color="auto"/>
        <w:left w:val="none" w:sz="0" w:space="0" w:color="auto"/>
        <w:bottom w:val="none" w:sz="0" w:space="0" w:color="auto"/>
        <w:right w:val="none" w:sz="0" w:space="0" w:color="auto"/>
      </w:divBdr>
    </w:div>
    <w:div w:id="1188790188">
      <w:marLeft w:val="0"/>
      <w:marRight w:val="0"/>
      <w:marTop w:val="10"/>
      <w:marBottom w:val="10"/>
      <w:divBdr>
        <w:top w:val="none" w:sz="0" w:space="0" w:color="auto"/>
        <w:left w:val="none" w:sz="0" w:space="0" w:color="auto"/>
        <w:bottom w:val="none" w:sz="0" w:space="0" w:color="auto"/>
        <w:right w:val="none" w:sz="0" w:space="0" w:color="auto"/>
      </w:divBdr>
    </w:div>
    <w:div w:id="1213497238">
      <w:marLeft w:val="0"/>
      <w:marRight w:val="0"/>
      <w:marTop w:val="10"/>
      <w:marBottom w:val="10"/>
      <w:divBdr>
        <w:top w:val="none" w:sz="0" w:space="0" w:color="auto"/>
        <w:left w:val="none" w:sz="0" w:space="0" w:color="auto"/>
        <w:bottom w:val="none" w:sz="0" w:space="0" w:color="auto"/>
        <w:right w:val="none" w:sz="0" w:space="0" w:color="auto"/>
      </w:divBdr>
    </w:div>
    <w:div w:id="1476144733">
      <w:marLeft w:val="0"/>
      <w:marRight w:val="0"/>
      <w:marTop w:val="10"/>
      <w:marBottom w:val="10"/>
      <w:divBdr>
        <w:top w:val="none" w:sz="0" w:space="0" w:color="auto"/>
        <w:left w:val="none" w:sz="0" w:space="0" w:color="auto"/>
        <w:bottom w:val="none" w:sz="0" w:space="0" w:color="auto"/>
        <w:right w:val="none" w:sz="0" w:space="0" w:color="auto"/>
      </w:divBdr>
    </w:div>
    <w:div w:id="1488401402">
      <w:marLeft w:val="0"/>
      <w:marRight w:val="720"/>
      <w:marTop w:val="10"/>
      <w:marBottom w:val="10"/>
      <w:divBdr>
        <w:top w:val="none" w:sz="0" w:space="0" w:color="auto"/>
        <w:left w:val="none" w:sz="0" w:space="0" w:color="auto"/>
        <w:bottom w:val="none" w:sz="0" w:space="0" w:color="auto"/>
        <w:right w:val="none" w:sz="0" w:space="0" w:color="auto"/>
      </w:divBdr>
    </w:div>
    <w:div w:id="1511678710">
      <w:marLeft w:val="0"/>
      <w:marRight w:val="720"/>
      <w:marTop w:val="10"/>
      <w:marBottom w:val="10"/>
      <w:divBdr>
        <w:top w:val="none" w:sz="0" w:space="0" w:color="auto"/>
        <w:left w:val="none" w:sz="0" w:space="0" w:color="auto"/>
        <w:bottom w:val="none" w:sz="0" w:space="0" w:color="auto"/>
        <w:right w:val="none" w:sz="0" w:space="0" w:color="auto"/>
      </w:divBdr>
    </w:div>
    <w:div w:id="1568229442">
      <w:marLeft w:val="0"/>
      <w:marRight w:val="0"/>
      <w:marTop w:val="10"/>
      <w:marBottom w:val="10"/>
      <w:divBdr>
        <w:top w:val="none" w:sz="0" w:space="0" w:color="auto"/>
        <w:left w:val="none" w:sz="0" w:space="0" w:color="auto"/>
        <w:bottom w:val="none" w:sz="0" w:space="0" w:color="auto"/>
        <w:right w:val="none" w:sz="0" w:space="0" w:color="auto"/>
      </w:divBdr>
    </w:div>
    <w:div w:id="1673334812">
      <w:marLeft w:val="0"/>
      <w:marRight w:val="0"/>
      <w:marTop w:val="10"/>
      <w:marBottom w:val="10"/>
      <w:divBdr>
        <w:top w:val="none" w:sz="0" w:space="0" w:color="auto"/>
        <w:left w:val="none" w:sz="0" w:space="0" w:color="auto"/>
        <w:bottom w:val="none" w:sz="0" w:space="0" w:color="auto"/>
        <w:right w:val="none" w:sz="0" w:space="0" w:color="auto"/>
      </w:divBdr>
    </w:div>
    <w:div w:id="1756704952">
      <w:marLeft w:val="0"/>
      <w:marRight w:val="0"/>
      <w:marTop w:val="10"/>
      <w:marBottom w:val="10"/>
      <w:divBdr>
        <w:top w:val="none" w:sz="0" w:space="0" w:color="auto"/>
        <w:left w:val="none" w:sz="0" w:space="0" w:color="auto"/>
        <w:bottom w:val="none" w:sz="0" w:space="0" w:color="auto"/>
        <w:right w:val="none" w:sz="0" w:space="0" w:color="auto"/>
      </w:divBdr>
    </w:div>
    <w:div w:id="1769041814">
      <w:marLeft w:val="0"/>
      <w:marRight w:val="0"/>
      <w:marTop w:val="10"/>
      <w:marBottom w:val="10"/>
      <w:divBdr>
        <w:top w:val="none" w:sz="0" w:space="0" w:color="auto"/>
        <w:left w:val="none" w:sz="0" w:space="0" w:color="auto"/>
        <w:bottom w:val="none" w:sz="0" w:space="0" w:color="auto"/>
        <w:right w:val="none" w:sz="0" w:space="0" w:color="auto"/>
      </w:divBdr>
    </w:div>
    <w:div w:id="1769691629">
      <w:marLeft w:val="0"/>
      <w:marRight w:val="0"/>
      <w:marTop w:val="10"/>
      <w:marBottom w:val="10"/>
      <w:divBdr>
        <w:top w:val="none" w:sz="0" w:space="0" w:color="auto"/>
        <w:left w:val="none" w:sz="0" w:space="0" w:color="auto"/>
        <w:bottom w:val="none" w:sz="0" w:space="0" w:color="auto"/>
        <w:right w:val="none" w:sz="0" w:space="0" w:color="auto"/>
      </w:divBdr>
    </w:div>
    <w:div w:id="1788504147">
      <w:marLeft w:val="0"/>
      <w:marRight w:val="0"/>
      <w:marTop w:val="10"/>
      <w:marBottom w:val="10"/>
      <w:divBdr>
        <w:top w:val="none" w:sz="0" w:space="0" w:color="auto"/>
        <w:left w:val="none" w:sz="0" w:space="0" w:color="auto"/>
        <w:bottom w:val="none" w:sz="0" w:space="0" w:color="auto"/>
        <w:right w:val="none" w:sz="0" w:space="0" w:color="auto"/>
      </w:divBdr>
    </w:div>
    <w:div w:id="1876311161">
      <w:marLeft w:val="0"/>
      <w:marRight w:val="0"/>
      <w:marTop w:val="10"/>
      <w:marBottom w:val="10"/>
      <w:divBdr>
        <w:top w:val="none" w:sz="0" w:space="0" w:color="auto"/>
        <w:left w:val="none" w:sz="0" w:space="0" w:color="auto"/>
        <w:bottom w:val="none" w:sz="0" w:space="0" w:color="auto"/>
        <w:right w:val="none" w:sz="0" w:space="0" w:color="auto"/>
      </w:divBdr>
    </w:div>
    <w:div w:id="1931498983">
      <w:marLeft w:val="0"/>
      <w:marRight w:val="0"/>
      <w:marTop w:val="10"/>
      <w:marBottom w:val="10"/>
      <w:divBdr>
        <w:top w:val="none" w:sz="0" w:space="0" w:color="auto"/>
        <w:left w:val="none" w:sz="0" w:space="0" w:color="auto"/>
        <w:bottom w:val="none" w:sz="0" w:space="0" w:color="auto"/>
        <w:right w:val="none" w:sz="0" w:space="0" w:color="auto"/>
      </w:divBdr>
    </w:div>
    <w:div w:id="1962608161">
      <w:marLeft w:val="0"/>
      <w:marRight w:val="0"/>
      <w:marTop w:val="10"/>
      <w:marBottom w:val="10"/>
      <w:divBdr>
        <w:top w:val="none" w:sz="0" w:space="0" w:color="auto"/>
        <w:left w:val="none" w:sz="0" w:space="0" w:color="auto"/>
        <w:bottom w:val="none" w:sz="0" w:space="0" w:color="auto"/>
        <w:right w:val="none" w:sz="0" w:space="0" w:color="auto"/>
      </w:divBdr>
    </w:div>
    <w:div w:id="2008095395">
      <w:marLeft w:val="0"/>
      <w:marRight w:val="720"/>
      <w:marTop w:val="10"/>
      <w:marBottom w:val="10"/>
      <w:divBdr>
        <w:top w:val="none" w:sz="0" w:space="0" w:color="auto"/>
        <w:left w:val="none" w:sz="0" w:space="0" w:color="auto"/>
        <w:bottom w:val="none" w:sz="0" w:space="0" w:color="auto"/>
        <w:right w:val="none" w:sz="0" w:space="0" w:color="auto"/>
      </w:divBdr>
    </w:div>
    <w:div w:id="2009938879">
      <w:marLeft w:val="0"/>
      <w:marRight w:val="0"/>
      <w:marTop w:val="10"/>
      <w:marBottom w:val="10"/>
      <w:divBdr>
        <w:top w:val="none" w:sz="0" w:space="0" w:color="auto"/>
        <w:left w:val="none" w:sz="0" w:space="0" w:color="auto"/>
        <w:bottom w:val="none" w:sz="0" w:space="0" w:color="auto"/>
        <w:right w:val="none" w:sz="0" w:space="0" w:color="auto"/>
      </w:divBdr>
    </w:div>
    <w:div w:id="2055738503">
      <w:marLeft w:val="0"/>
      <w:marRight w:val="0"/>
      <w:marTop w:val="10"/>
      <w:marBottom w:val="10"/>
      <w:divBdr>
        <w:top w:val="none" w:sz="0" w:space="0" w:color="auto"/>
        <w:left w:val="none" w:sz="0" w:space="0" w:color="auto"/>
        <w:bottom w:val="none" w:sz="0" w:space="0" w:color="auto"/>
        <w:right w:val="none" w:sz="0" w:space="0" w:color="auto"/>
      </w:divBdr>
    </w:div>
    <w:div w:id="2060666535">
      <w:marLeft w:val="0"/>
      <w:marRight w:val="0"/>
      <w:marTop w:val="10"/>
      <w:marBottom w:val="10"/>
      <w:divBdr>
        <w:top w:val="none" w:sz="0" w:space="0" w:color="auto"/>
        <w:left w:val="none" w:sz="0" w:space="0" w:color="auto"/>
        <w:bottom w:val="none" w:sz="0" w:space="0" w:color="auto"/>
        <w:right w:val="none" w:sz="0" w:space="0" w:color="auto"/>
      </w:divBdr>
    </w:div>
    <w:div w:id="2064402334">
      <w:marLeft w:val="0"/>
      <w:marRight w:val="0"/>
      <w:marTop w:val="10"/>
      <w:marBottom w:val="10"/>
      <w:divBdr>
        <w:top w:val="none" w:sz="0" w:space="0" w:color="auto"/>
        <w:left w:val="none" w:sz="0" w:space="0" w:color="auto"/>
        <w:bottom w:val="none" w:sz="0" w:space="0" w:color="auto"/>
        <w:right w:val="none" w:sz="0" w:space="0" w:color="auto"/>
      </w:divBdr>
    </w:div>
    <w:div w:id="2082294200">
      <w:marLeft w:val="0"/>
      <w:marRight w:val="0"/>
      <w:marTop w:val="10"/>
      <w:marBottom w:val="10"/>
      <w:divBdr>
        <w:top w:val="none" w:sz="0" w:space="0" w:color="auto"/>
        <w:left w:val="none" w:sz="0" w:space="0" w:color="auto"/>
        <w:bottom w:val="none" w:sz="0" w:space="0" w:color="auto"/>
        <w:right w:val="none" w:sz="0" w:space="0" w:color="auto"/>
      </w:divBdr>
    </w:div>
    <w:div w:id="21246124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