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DE85" w14:textId="77777777" w:rsidR="009D35F4" w:rsidRDefault="009D35F4">
      <w:pPr>
        <w:spacing w:line="500" w:lineRule="atLeast"/>
        <w:jc w:val="center"/>
        <w:divId w:val="442653170"/>
        <w:rPr>
          <w:rFonts w:ascii="黑体" w:eastAsia="黑体" w:hAnsi="黑体"/>
          <w:sz w:val="36"/>
          <w:szCs w:val="36"/>
        </w:rPr>
      </w:pPr>
      <w:r>
        <w:rPr>
          <w:rFonts w:ascii="黑体" w:eastAsia="黑体" w:hAnsi="黑体" w:hint="eastAsia"/>
          <w:sz w:val="36"/>
          <w:szCs w:val="36"/>
        </w:rPr>
        <w:t>广东省广州市荔湾区人民法院</w:t>
      </w:r>
    </w:p>
    <w:p w14:paraId="0AB28A7B" w14:textId="77777777" w:rsidR="009D35F4" w:rsidRDefault="009D35F4">
      <w:pPr>
        <w:spacing w:line="500" w:lineRule="atLeast"/>
        <w:jc w:val="center"/>
        <w:divId w:val="9886761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775550" w14:textId="77777777" w:rsidR="009D35F4" w:rsidRDefault="009D35F4">
      <w:pPr>
        <w:spacing w:line="500" w:lineRule="atLeast"/>
        <w:jc w:val="right"/>
        <w:divId w:val="39593039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1198</w:t>
      </w:r>
      <w:r>
        <w:rPr>
          <w:rFonts w:hint="eastAsia"/>
          <w:sz w:val="30"/>
          <w:szCs w:val="30"/>
        </w:rPr>
        <w:t>号</w:t>
      </w:r>
    </w:p>
    <w:p w14:paraId="4310ECF3" w14:textId="77777777" w:rsidR="009D35F4" w:rsidRDefault="009D35F4">
      <w:pPr>
        <w:spacing w:line="500" w:lineRule="atLeast"/>
        <w:ind w:firstLine="600"/>
        <w:divId w:val="1956643089"/>
        <w:rPr>
          <w:rFonts w:hint="eastAsia"/>
          <w:sz w:val="30"/>
          <w:szCs w:val="30"/>
        </w:rPr>
      </w:pPr>
      <w:r>
        <w:rPr>
          <w:rFonts w:hint="eastAsia"/>
          <w:sz w:val="30"/>
          <w:szCs w:val="30"/>
        </w:rPr>
        <w:t>公诉机关广州市荔湾区人民检察院。</w:t>
      </w:r>
    </w:p>
    <w:p w14:paraId="7B5F0F19" w14:textId="77777777" w:rsidR="009D35F4" w:rsidRDefault="009D35F4">
      <w:pPr>
        <w:spacing w:line="500" w:lineRule="atLeast"/>
        <w:ind w:firstLine="600"/>
        <w:divId w:val="1762026583"/>
        <w:rPr>
          <w:rFonts w:hint="eastAsia"/>
          <w:sz w:val="30"/>
          <w:szCs w:val="30"/>
        </w:rPr>
      </w:pPr>
      <w:r>
        <w:rPr>
          <w:rFonts w:hint="eastAsia"/>
          <w:sz w:val="30"/>
          <w:szCs w:val="30"/>
        </w:rPr>
        <w:t>被告人潘伟康，男，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日出生，汉族，文化程度研究生，中共党员，原广州市黄埔区国资局局长（正处级、已退休），住广东省广州市黄埔区，现住广东省广州市天河区。因涉嫌犯受贿罪于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日被羁押，</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日被逮捕。现被押于广州市第一看守所。</w:t>
      </w:r>
    </w:p>
    <w:p w14:paraId="08D336B5" w14:textId="77777777" w:rsidR="009D35F4" w:rsidRDefault="009D35F4">
      <w:pPr>
        <w:spacing w:line="500" w:lineRule="atLeast"/>
        <w:ind w:firstLine="600"/>
        <w:divId w:val="2120711793"/>
        <w:rPr>
          <w:rFonts w:hint="eastAsia"/>
          <w:sz w:val="30"/>
          <w:szCs w:val="30"/>
        </w:rPr>
      </w:pPr>
      <w:r>
        <w:rPr>
          <w:rFonts w:hint="eastAsia"/>
          <w:sz w:val="30"/>
          <w:szCs w:val="30"/>
        </w:rPr>
        <w:t>辩护人周卓豪、王冲飞，广东国智律师事务所律师。</w:t>
      </w:r>
    </w:p>
    <w:p w14:paraId="29E684B6" w14:textId="77777777" w:rsidR="009D35F4" w:rsidRDefault="009D35F4">
      <w:pPr>
        <w:spacing w:line="500" w:lineRule="atLeast"/>
        <w:ind w:firstLine="600"/>
        <w:divId w:val="1813865448"/>
        <w:rPr>
          <w:rFonts w:hint="eastAsia"/>
          <w:sz w:val="30"/>
          <w:szCs w:val="30"/>
        </w:rPr>
      </w:pPr>
      <w:r>
        <w:rPr>
          <w:rFonts w:hint="eastAsia"/>
          <w:sz w:val="30"/>
          <w:szCs w:val="30"/>
        </w:rPr>
        <w:t>公诉机关以穗荔检诉刑诉</w:t>
      </w:r>
      <w:r>
        <w:rPr>
          <w:rFonts w:hint="eastAsia"/>
          <w:sz w:val="30"/>
          <w:szCs w:val="30"/>
        </w:rPr>
        <w:t>[2017]838</w:t>
      </w:r>
      <w:r>
        <w:rPr>
          <w:rFonts w:hint="eastAsia"/>
          <w:sz w:val="30"/>
          <w:szCs w:val="30"/>
        </w:rPr>
        <w:t>号起诉书指控被告人潘伟康犯受贿罪，于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日向本院提起公诉。本院受理后，依法组成合议庭，公开开庭审理了本案。公诉机关指派检察员郑键婕出庭支持公诉，被告人潘伟康及其辩护人周卓某王冲飞均到庭参加了诉讼。现已审理终结。</w:t>
      </w:r>
    </w:p>
    <w:p w14:paraId="0B7E147C" w14:textId="77777777" w:rsidR="009D35F4" w:rsidRDefault="009D35F4">
      <w:pPr>
        <w:spacing w:line="500" w:lineRule="atLeast"/>
        <w:ind w:firstLine="600"/>
        <w:divId w:val="1381976634"/>
        <w:rPr>
          <w:rFonts w:hint="eastAsia"/>
          <w:sz w:val="30"/>
          <w:szCs w:val="30"/>
        </w:rPr>
      </w:pPr>
      <w:r>
        <w:rPr>
          <w:rFonts w:hint="eastAsia"/>
          <w:sz w:val="30"/>
          <w:szCs w:val="30"/>
        </w:rPr>
        <w:t>公诉机关指控：一、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潘伟康在先后任广州市黄埔区国土房管局土地矿产监察科科长、产权地籍科科长、办公室主任，副局长期间，利用职务便利，在处理广州市黄埔区姬堂社区违法建筑、办理仓库厂房确权手续等方面提供便利，先后多次收受时任姬堂经济联社一社社长周某</w:t>
      </w:r>
      <w:r>
        <w:rPr>
          <w:rFonts w:hint="eastAsia"/>
          <w:sz w:val="30"/>
          <w:szCs w:val="30"/>
        </w:rPr>
        <w:t>1</w:t>
      </w:r>
      <w:r>
        <w:rPr>
          <w:rFonts w:hint="eastAsia"/>
          <w:sz w:val="30"/>
          <w:szCs w:val="30"/>
        </w:rPr>
        <w:t>（另案处理）贿赂共计人民币</w:t>
      </w:r>
      <w:r>
        <w:rPr>
          <w:rFonts w:hint="eastAsia"/>
          <w:sz w:val="30"/>
          <w:szCs w:val="30"/>
        </w:rPr>
        <w:t>30</w:t>
      </w:r>
      <w:r>
        <w:rPr>
          <w:rFonts w:hint="eastAsia"/>
          <w:sz w:val="30"/>
          <w:szCs w:val="30"/>
        </w:rPr>
        <w:t>万元。</w:t>
      </w:r>
    </w:p>
    <w:p w14:paraId="7EE48EC4" w14:textId="77777777" w:rsidR="009D35F4" w:rsidRDefault="009D35F4">
      <w:pPr>
        <w:spacing w:line="500" w:lineRule="atLeast"/>
        <w:ind w:firstLine="600"/>
        <w:divId w:val="575942237"/>
        <w:rPr>
          <w:rFonts w:hint="eastAsia"/>
          <w:sz w:val="30"/>
          <w:szCs w:val="30"/>
        </w:rPr>
      </w:pPr>
      <w:r>
        <w:rPr>
          <w:rFonts w:hint="eastAsia"/>
          <w:sz w:val="30"/>
          <w:szCs w:val="30"/>
        </w:rPr>
        <w:t>二、</w:t>
      </w:r>
      <w:r>
        <w:rPr>
          <w:rFonts w:hint="eastAsia"/>
          <w:sz w:val="30"/>
          <w:szCs w:val="30"/>
        </w:rPr>
        <w:t>2004</w:t>
      </w:r>
      <w:r>
        <w:rPr>
          <w:rFonts w:hint="eastAsia"/>
          <w:sz w:val="30"/>
          <w:szCs w:val="30"/>
        </w:rPr>
        <w:t>年，被告人潘伟康在任广州市黄埔区国土房管局土地监察科长期间，利用职务便利，在处理广州市黄埔区鱼珠街道茅某社区土地审批、违法填土等问题过程中提供便利，收受该社区村委主任周某</w:t>
      </w:r>
      <w:r>
        <w:rPr>
          <w:rFonts w:hint="eastAsia"/>
          <w:sz w:val="30"/>
          <w:szCs w:val="30"/>
        </w:rPr>
        <w:t>2</w:t>
      </w:r>
      <w:r>
        <w:rPr>
          <w:rFonts w:hint="eastAsia"/>
          <w:sz w:val="30"/>
          <w:szCs w:val="30"/>
        </w:rPr>
        <w:t>（另案处理）贿赂共计人民币</w:t>
      </w:r>
      <w:r>
        <w:rPr>
          <w:rFonts w:hint="eastAsia"/>
          <w:sz w:val="30"/>
          <w:szCs w:val="30"/>
        </w:rPr>
        <w:t>5</w:t>
      </w:r>
      <w:r>
        <w:rPr>
          <w:rFonts w:hint="eastAsia"/>
          <w:sz w:val="30"/>
          <w:szCs w:val="30"/>
        </w:rPr>
        <w:t>万元。</w:t>
      </w:r>
    </w:p>
    <w:p w14:paraId="2145FE79" w14:textId="77777777" w:rsidR="009D35F4" w:rsidRDefault="009D35F4">
      <w:pPr>
        <w:spacing w:line="500" w:lineRule="atLeast"/>
        <w:ind w:firstLine="600"/>
        <w:divId w:val="1298295368"/>
        <w:rPr>
          <w:rFonts w:hint="eastAsia"/>
          <w:sz w:val="30"/>
          <w:szCs w:val="30"/>
        </w:rPr>
      </w:pPr>
      <w:r>
        <w:rPr>
          <w:rFonts w:hint="eastAsia"/>
          <w:sz w:val="30"/>
          <w:szCs w:val="30"/>
        </w:rPr>
        <w:lastRenderedPageBreak/>
        <w:t>三、</w:t>
      </w:r>
      <w:r>
        <w:rPr>
          <w:rFonts w:hint="eastAsia"/>
          <w:sz w:val="30"/>
          <w:szCs w:val="30"/>
        </w:rPr>
        <w:t>2006</w:t>
      </w:r>
      <w:r>
        <w:rPr>
          <w:rFonts w:hint="eastAsia"/>
          <w:sz w:val="30"/>
          <w:szCs w:val="30"/>
        </w:rPr>
        <w:t>年，被告人潘伟康在担任广州市黄埔区国土房管局产权地籍科科长期间，利用职务便利，在广州市黄埔区鱼珠街道茅某社区办理仓库集体土地产权证的过程中提供便利，收受该社区第</w:t>
      </w:r>
      <w:r>
        <w:rPr>
          <w:rFonts w:hint="eastAsia"/>
          <w:sz w:val="30"/>
          <w:szCs w:val="30"/>
        </w:rPr>
        <w:t>12</w:t>
      </w:r>
      <w:r>
        <w:rPr>
          <w:rFonts w:hint="eastAsia"/>
          <w:sz w:val="30"/>
          <w:szCs w:val="30"/>
        </w:rPr>
        <w:t>经济社社长周某</w:t>
      </w:r>
      <w:r>
        <w:rPr>
          <w:rFonts w:hint="eastAsia"/>
          <w:sz w:val="30"/>
          <w:szCs w:val="30"/>
        </w:rPr>
        <w:t>3</w:t>
      </w:r>
      <w:r>
        <w:rPr>
          <w:rFonts w:hint="eastAsia"/>
          <w:sz w:val="30"/>
          <w:szCs w:val="30"/>
        </w:rPr>
        <w:t>（另案处理）贿赂共计人民币</w:t>
      </w:r>
      <w:r>
        <w:rPr>
          <w:rFonts w:hint="eastAsia"/>
          <w:sz w:val="30"/>
          <w:szCs w:val="30"/>
        </w:rPr>
        <w:t>20</w:t>
      </w:r>
      <w:r>
        <w:rPr>
          <w:rFonts w:hint="eastAsia"/>
          <w:sz w:val="30"/>
          <w:szCs w:val="30"/>
        </w:rPr>
        <w:t>万元。</w:t>
      </w:r>
    </w:p>
    <w:p w14:paraId="154038CF" w14:textId="77777777" w:rsidR="009D35F4" w:rsidRDefault="009D35F4">
      <w:pPr>
        <w:spacing w:line="500" w:lineRule="atLeast"/>
        <w:ind w:firstLine="600"/>
        <w:divId w:val="1878160437"/>
        <w:rPr>
          <w:rFonts w:hint="eastAsia"/>
          <w:sz w:val="30"/>
          <w:szCs w:val="30"/>
        </w:rPr>
      </w:pPr>
      <w:r>
        <w:rPr>
          <w:rFonts w:hint="eastAsia"/>
          <w:sz w:val="30"/>
          <w:szCs w:val="30"/>
        </w:rPr>
        <w:t>四、</w:t>
      </w:r>
      <w:r>
        <w:rPr>
          <w:rFonts w:hint="eastAsia"/>
          <w:sz w:val="30"/>
          <w:szCs w:val="30"/>
        </w:rPr>
        <w:t>2006</w:t>
      </w:r>
      <w:r>
        <w:rPr>
          <w:rFonts w:hint="eastAsia"/>
          <w:sz w:val="30"/>
          <w:szCs w:val="30"/>
        </w:rPr>
        <w:t>年下半年，被告人潘伟康在担任广州市黄埔区国土房管局办公室主任期间，利用职务便利，在李某（另案处理）办理广州市黄埔区姬堂社区房产证的过程中提供便利，收受李某贿赂人民币</w:t>
      </w:r>
      <w:r>
        <w:rPr>
          <w:rFonts w:hint="eastAsia"/>
          <w:sz w:val="30"/>
          <w:szCs w:val="30"/>
        </w:rPr>
        <w:t>15</w:t>
      </w:r>
      <w:r>
        <w:rPr>
          <w:rFonts w:hint="eastAsia"/>
          <w:sz w:val="30"/>
          <w:szCs w:val="30"/>
        </w:rPr>
        <w:t>万元。</w:t>
      </w:r>
    </w:p>
    <w:p w14:paraId="5BD0104D" w14:textId="77777777" w:rsidR="009D35F4" w:rsidRDefault="009D35F4">
      <w:pPr>
        <w:spacing w:line="500" w:lineRule="atLeast"/>
        <w:ind w:firstLine="600"/>
        <w:divId w:val="1184319711"/>
        <w:rPr>
          <w:rFonts w:hint="eastAsia"/>
          <w:sz w:val="30"/>
          <w:szCs w:val="30"/>
        </w:rPr>
      </w:pPr>
      <w:r>
        <w:rPr>
          <w:rFonts w:hint="eastAsia"/>
          <w:sz w:val="30"/>
          <w:szCs w:val="30"/>
        </w:rPr>
        <w:t>五、</w:t>
      </w:r>
      <w:r>
        <w:rPr>
          <w:rFonts w:hint="eastAsia"/>
          <w:sz w:val="30"/>
          <w:szCs w:val="30"/>
        </w:rPr>
        <w:t>2016</w:t>
      </w:r>
      <w:r>
        <w:rPr>
          <w:rFonts w:hint="eastAsia"/>
          <w:sz w:val="30"/>
          <w:szCs w:val="30"/>
        </w:rPr>
        <w:t>年，被告人潘伟康在担任广州市黄埔区国资局局长期间，利用职权和地位形成的便利条件，通过广州市国土资源和规划委员会巡视员黎某、广州市国土资源和规划委员会土地利用管理处处长黄某</w:t>
      </w:r>
      <w:r>
        <w:rPr>
          <w:rFonts w:hint="eastAsia"/>
          <w:sz w:val="30"/>
          <w:szCs w:val="30"/>
        </w:rPr>
        <w:t>1</w:t>
      </w:r>
      <w:r>
        <w:rPr>
          <w:rFonts w:hint="eastAsia"/>
          <w:sz w:val="30"/>
          <w:szCs w:val="30"/>
        </w:rPr>
        <w:t>、土地利用发展中心副调研员曾某</w:t>
      </w:r>
      <w:r>
        <w:rPr>
          <w:rFonts w:hint="eastAsia"/>
          <w:sz w:val="30"/>
          <w:szCs w:val="30"/>
        </w:rPr>
        <w:t>1</w:t>
      </w:r>
      <w:r>
        <w:rPr>
          <w:rFonts w:hint="eastAsia"/>
          <w:sz w:val="30"/>
          <w:szCs w:val="30"/>
        </w:rPr>
        <w:t>等人，在广州市黄埔区房地产开发总公司办理大沙地地块延期手续的过程中提供便利，收受该公司股东钟某（另案处理）贿赂人民币</w:t>
      </w:r>
      <w:r>
        <w:rPr>
          <w:rFonts w:hint="eastAsia"/>
          <w:sz w:val="30"/>
          <w:szCs w:val="30"/>
        </w:rPr>
        <w:t>15</w:t>
      </w:r>
      <w:r>
        <w:rPr>
          <w:rFonts w:hint="eastAsia"/>
          <w:sz w:val="30"/>
          <w:szCs w:val="30"/>
        </w:rPr>
        <w:t>万元。</w:t>
      </w:r>
    </w:p>
    <w:p w14:paraId="580E2F2A" w14:textId="77777777" w:rsidR="009D35F4" w:rsidRDefault="009D35F4">
      <w:pPr>
        <w:spacing w:line="500" w:lineRule="atLeast"/>
        <w:ind w:firstLine="600"/>
        <w:divId w:val="71920846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日，被告人潘伟康到广州市人民检察院自动投案。</w:t>
      </w:r>
    </w:p>
    <w:p w14:paraId="33344C41" w14:textId="77777777" w:rsidR="009D35F4" w:rsidRDefault="009D35F4">
      <w:pPr>
        <w:spacing w:line="500" w:lineRule="atLeast"/>
        <w:ind w:firstLine="600"/>
        <w:divId w:val="57898422"/>
        <w:rPr>
          <w:rFonts w:hint="eastAsia"/>
          <w:sz w:val="30"/>
          <w:szCs w:val="30"/>
        </w:rPr>
      </w:pPr>
      <w:r>
        <w:rPr>
          <w:rFonts w:hint="eastAsia"/>
          <w:sz w:val="30"/>
          <w:szCs w:val="30"/>
        </w:rPr>
        <w:t>公诉机关提供了相关证据证实上述指控的事实，认为被告人潘伟康无视国家法律，身为国家工作人员，利用职务上的便利，非法收受他人财物，为他人谋取利益</w:t>
      </w:r>
      <w:r>
        <w:rPr>
          <w:rFonts w:hint="eastAsia"/>
          <w:sz w:val="30"/>
          <w:szCs w:val="30"/>
        </w:rPr>
        <w:t>;</w:t>
      </w:r>
      <w:r>
        <w:rPr>
          <w:rFonts w:hint="eastAsia"/>
          <w:sz w:val="30"/>
          <w:szCs w:val="30"/>
        </w:rPr>
        <w:t>利用本人职权、地位形成的便利条件，通过其他国家工作人员职务上的行为，为请托人谋取不正当利益，收受请托人财物，其行为分别触犯了《中华人民共和国刑法》第三百八十五条、第三百八十八条之规定，应当以受贿罪追究其刑事责任。被告人潘伟康犯罪后自动投案，如实供述自己罪行，根据《中华人民共和国刑法》第六十七条第一款之规定，是自首，可以从轻或者减轻处罚。提请法院依法判处。</w:t>
      </w:r>
    </w:p>
    <w:p w14:paraId="785E25F6" w14:textId="77777777" w:rsidR="009D35F4" w:rsidRDefault="009D35F4">
      <w:pPr>
        <w:spacing w:line="500" w:lineRule="atLeast"/>
        <w:ind w:firstLine="600"/>
        <w:divId w:val="1850948358"/>
        <w:rPr>
          <w:rFonts w:hint="eastAsia"/>
          <w:sz w:val="30"/>
          <w:szCs w:val="30"/>
        </w:rPr>
      </w:pPr>
      <w:r>
        <w:rPr>
          <w:rFonts w:hint="eastAsia"/>
          <w:sz w:val="30"/>
          <w:szCs w:val="30"/>
        </w:rPr>
        <w:t>被告人潘伟康对公诉机关指控的犯罪事实、罪名均没有意见</w:t>
      </w:r>
      <w:r>
        <w:rPr>
          <w:rFonts w:hint="eastAsia"/>
          <w:sz w:val="30"/>
          <w:szCs w:val="30"/>
        </w:rPr>
        <w:t>,</w:t>
      </w:r>
      <w:r>
        <w:rPr>
          <w:rFonts w:hint="eastAsia"/>
          <w:sz w:val="30"/>
          <w:szCs w:val="30"/>
        </w:rPr>
        <w:t>表示认罪认罚</w:t>
      </w:r>
      <w:r>
        <w:rPr>
          <w:rFonts w:hint="eastAsia"/>
          <w:sz w:val="30"/>
          <w:szCs w:val="30"/>
        </w:rPr>
        <w:t>,</w:t>
      </w:r>
      <w:r>
        <w:rPr>
          <w:rFonts w:hint="eastAsia"/>
          <w:sz w:val="30"/>
          <w:szCs w:val="30"/>
        </w:rPr>
        <w:t>请求法庭对其从轻处罚。</w:t>
      </w:r>
    </w:p>
    <w:p w14:paraId="4EE35217" w14:textId="77777777" w:rsidR="009D35F4" w:rsidRDefault="009D35F4">
      <w:pPr>
        <w:spacing w:line="500" w:lineRule="atLeast"/>
        <w:ind w:firstLine="600"/>
        <w:divId w:val="1779644274"/>
        <w:rPr>
          <w:rFonts w:hint="eastAsia"/>
          <w:sz w:val="30"/>
          <w:szCs w:val="30"/>
        </w:rPr>
      </w:pPr>
      <w:r>
        <w:rPr>
          <w:rFonts w:hint="eastAsia"/>
          <w:sz w:val="30"/>
          <w:szCs w:val="30"/>
        </w:rPr>
        <w:t>被告人潘伟康的辩护人提出以下辩护意见：</w:t>
      </w:r>
      <w:r>
        <w:rPr>
          <w:rFonts w:hint="eastAsia"/>
          <w:sz w:val="30"/>
          <w:szCs w:val="30"/>
        </w:rPr>
        <w:t>1</w:t>
      </w:r>
      <w:r>
        <w:rPr>
          <w:rFonts w:hint="eastAsia"/>
          <w:sz w:val="30"/>
          <w:szCs w:val="30"/>
        </w:rPr>
        <w:t>、被告人认罪认罚。</w:t>
      </w:r>
      <w:r>
        <w:rPr>
          <w:rFonts w:hint="eastAsia"/>
          <w:sz w:val="30"/>
          <w:szCs w:val="30"/>
        </w:rPr>
        <w:t>2</w:t>
      </w:r>
      <w:r>
        <w:rPr>
          <w:rFonts w:hint="eastAsia"/>
          <w:sz w:val="30"/>
          <w:szCs w:val="30"/>
        </w:rPr>
        <w:t>、被告人主观恶性不大。</w:t>
      </w:r>
      <w:r>
        <w:rPr>
          <w:rFonts w:hint="eastAsia"/>
          <w:sz w:val="30"/>
          <w:szCs w:val="30"/>
        </w:rPr>
        <w:t>3</w:t>
      </w:r>
      <w:r>
        <w:rPr>
          <w:rFonts w:hint="eastAsia"/>
          <w:sz w:val="30"/>
          <w:szCs w:val="30"/>
        </w:rPr>
        <w:t>、被告人在犯罪后自动投案，有自首情节。</w:t>
      </w:r>
      <w:r>
        <w:rPr>
          <w:rFonts w:hint="eastAsia"/>
          <w:sz w:val="30"/>
          <w:szCs w:val="30"/>
        </w:rPr>
        <w:t>4</w:t>
      </w:r>
      <w:r>
        <w:rPr>
          <w:rFonts w:hint="eastAsia"/>
          <w:sz w:val="30"/>
          <w:szCs w:val="30"/>
        </w:rPr>
        <w:t>、被告人积极退赃。</w:t>
      </w:r>
      <w:r>
        <w:rPr>
          <w:rFonts w:hint="eastAsia"/>
          <w:sz w:val="30"/>
          <w:szCs w:val="30"/>
        </w:rPr>
        <w:t>5</w:t>
      </w:r>
      <w:r>
        <w:rPr>
          <w:rFonts w:hint="eastAsia"/>
          <w:sz w:val="30"/>
          <w:szCs w:val="30"/>
        </w:rPr>
        <w:t>、被告人深刻检讨自己罪行，有悔罪表现。</w:t>
      </w:r>
      <w:r>
        <w:rPr>
          <w:rFonts w:hint="eastAsia"/>
          <w:sz w:val="30"/>
          <w:szCs w:val="30"/>
        </w:rPr>
        <w:t>6</w:t>
      </w:r>
      <w:r>
        <w:rPr>
          <w:rFonts w:hint="eastAsia"/>
          <w:sz w:val="30"/>
          <w:szCs w:val="30"/>
        </w:rPr>
        <w:t>、被告人羁押期间患病，丧失了胆的功能。综上，建议法庭对被告人潘伟康判处有期徒刑一年四个月至一年六个月。</w:t>
      </w:r>
    </w:p>
    <w:p w14:paraId="01D122C9" w14:textId="77777777" w:rsidR="009D35F4" w:rsidRDefault="009D35F4">
      <w:pPr>
        <w:spacing w:line="500" w:lineRule="atLeast"/>
        <w:ind w:firstLine="600"/>
        <w:divId w:val="944731342"/>
        <w:rPr>
          <w:rFonts w:hint="eastAsia"/>
          <w:sz w:val="30"/>
          <w:szCs w:val="30"/>
        </w:rPr>
      </w:pPr>
      <w:r>
        <w:rPr>
          <w:rFonts w:hint="eastAsia"/>
          <w:sz w:val="30"/>
          <w:szCs w:val="30"/>
        </w:rPr>
        <w:t>经审理查明：</w:t>
      </w:r>
    </w:p>
    <w:p w14:paraId="4F30381C" w14:textId="77777777" w:rsidR="009D35F4" w:rsidRDefault="009D35F4">
      <w:pPr>
        <w:spacing w:line="500" w:lineRule="atLeast"/>
        <w:ind w:firstLine="600"/>
        <w:divId w:val="1050422204"/>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被告人潘伟康在先后任广州市黄埔区国土房管局土地矿产监察科科长、产权地籍科科长、办公室主任，副局长期间，利用职务便利，在处理广州市黄埔区姬堂社区违法建筑、办理仓库厂房确权手续等方面提供便利，先后多次收受时任姬堂经济联社一社社长周某</w:t>
      </w:r>
      <w:r>
        <w:rPr>
          <w:rFonts w:hint="eastAsia"/>
          <w:sz w:val="30"/>
          <w:szCs w:val="30"/>
        </w:rPr>
        <w:t>1</w:t>
      </w:r>
      <w:r>
        <w:rPr>
          <w:rFonts w:hint="eastAsia"/>
          <w:sz w:val="30"/>
          <w:szCs w:val="30"/>
        </w:rPr>
        <w:t>（另案处理）贿赂共计人民币</w:t>
      </w:r>
      <w:r>
        <w:rPr>
          <w:rFonts w:hint="eastAsia"/>
          <w:sz w:val="30"/>
          <w:szCs w:val="30"/>
        </w:rPr>
        <w:t>30</w:t>
      </w:r>
      <w:r>
        <w:rPr>
          <w:rFonts w:hint="eastAsia"/>
          <w:sz w:val="30"/>
          <w:szCs w:val="30"/>
        </w:rPr>
        <w:t>万元。</w:t>
      </w:r>
    </w:p>
    <w:p w14:paraId="07E561C5" w14:textId="77777777" w:rsidR="009D35F4" w:rsidRDefault="009D35F4">
      <w:pPr>
        <w:spacing w:line="500" w:lineRule="atLeast"/>
        <w:ind w:firstLine="600"/>
        <w:divId w:val="1755853755"/>
        <w:rPr>
          <w:rFonts w:hint="eastAsia"/>
          <w:sz w:val="30"/>
          <w:szCs w:val="30"/>
        </w:rPr>
      </w:pPr>
      <w:r>
        <w:rPr>
          <w:rFonts w:hint="eastAsia"/>
          <w:sz w:val="30"/>
          <w:szCs w:val="30"/>
        </w:rPr>
        <w:t>二、</w:t>
      </w:r>
      <w:r>
        <w:rPr>
          <w:rFonts w:hint="eastAsia"/>
          <w:sz w:val="30"/>
          <w:szCs w:val="30"/>
        </w:rPr>
        <w:t>2004</w:t>
      </w:r>
      <w:r>
        <w:rPr>
          <w:rFonts w:hint="eastAsia"/>
          <w:sz w:val="30"/>
          <w:szCs w:val="30"/>
        </w:rPr>
        <w:t>年，被告人潘伟康在任广州市黄埔区国土房管局土地监察科长期间，利用职务便利，在处理广州市黄埔区鱼珠街道茅某社区土地审批、违法填土等问题过程中提供便利，收受该社区村委主任周某</w:t>
      </w:r>
      <w:r>
        <w:rPr>
          <w:rFonts w:hint="eastAsia"/>
          <w:sz w:val="30"/>
          <w:szCs w:val="30"/>
        </w:rPr>
        <w:t>2</w:t>
      </w:r>
      <w:r>
        <w:rPr>
          <w:rFonts w:hint="eastAsia"/>
          <w:sz w:val="30"/>
          <w:szCs w:val="30"/>
        </w:rPr>
        <w:t>（另案处理）贿赂共计人民币</w:t>
      </w:r>
      <w:r>
        <w:rPr>
          <w:rFonts w:hint="eastAsia"/>
          <w:sz w:val="30"/>
          <w:szCs w:val="30"/>
        </w:rPr>
        <w:t>5</w:t>
      </w:r>
      <w:r>
        <w:rPr>
          <w:rFonts w:hint="eastAsia"/>
          <w:sz w:val="30"/>
          <w:szCs w:val="30"/>
        </w:rPr>
        <w:t>万元。</w:t>
      </w:r>
    </w:p>
    <w:p w14:paraId="05E473A6" w14:textId="77777777" w:rsidR="009D35F4" w:rsidRDefault="009D35F4">
      <w:pPr>
        <w:spacing w:line="500" w:lineRule="atLeast"/>
        <w:ind w:firstLine="600"/>
        <w:divId w:val="716323807"/>
        <w:rPr>
          <w:rFonts w:hint="eastAsia"/>
          <w:sz w:val="30"/>
          <w:szCs w:val="30"/>
        </w:rPr>
      </w:pPr>
      <w:r>
        <w:rPr>
          <w:rFonts w:hint="eastAsia"/>
          <w:sz w:val="30"/>
          <w:szCs w:val="30"/>
        </w:rPr>
        <w:t>三、</w:t>
      </w:r>
      <w:r>
        <w:rPr>
          <w:rFonts w:hint="eastAsia"/>
          <w:sz w:val="30"/>
          <w:szCs w:val="30"/>
        </w:rPr>
        <w:t>2006</w:t>
      </w:r>
      <w:r>
        <w:rPr>
          <w:rFonts w:hint="eastAsia"/>
          <w:sz w:val="30"/>
          <w:szCs w:val="30"/>
        </w:rPr>
        <w:t>年，被告人潘伟康在担任广州市黄埔区国土房管局产权地籍科科长期间，利用职务便利，在广州市黄埔区鱼珠街道茅某社区办理仓库集体土地产权证的过程中提供便利，收受该社区第</w:t>
      </w:r>
      <w:r>
        <w:rPr>
          <w:rFonts w:hint="eastAsia"/>
          <w:sz w:val="30"/>
          <w:szCs w:val="30"/>
        </w:rPr>
        <w:t>12</w:t>
      </w:r>
      <w:r>
        <w:rPr>
          <w:rFonts w:hint="eastAsia"/>
          <w:sz w:val="30"/>
          <w:szCs w:val="30"/>
        </w:rPr>
        <w:t>经济社社长周某</w:t>
      </w:r>
      <w:r>
        <w:rPr>
          <w:rFonts w:hint="eastAsia"/>
          <w:sz w:val="30"/>
          <w:szCs w:val="30"/>
        </w:rPr>
        <w:t>3</w:t>
      </w:r>
      <w:r>
        <w:rPr>
          <w:rFonts w:hint="eastAsia"/>
          <w:sz w:val="30"/>
          <w:szCs w:val="30"/>
        </w:rPr>
        <w:t>（另案处理）贿赂共计人民币</w:t>
      </w:r>
      <w:r>
        <w:rPr>
          <w:rFonts w:hint="eastAsia"/>
          <w:sz w:val="30"/>
          <w:szCs w:val="30"/>
        </w:rPr>
        <w:t>20</w:t>
      </w:r>
      <w:r>
        <w:rPr>
          <w:rFonts w:hint="eastAsia"/>
          <w:sz w:val="30"/>
          <w:szCs w:val="30"/>
        </w:rPr>
        <w:t>万元。</w:t>
      </w:r>
    </w:p>
    <w:p w14:paraId="283559CF" w14:textId="77777777" w:rsidR="009D35F4" w:rsidRDefault="009D35F4">
      <w:pPr>
        <w:spacing w:line="500" w:lineRule="atLeast"/>
        <w:ind w:firstLine="600"/>
        <w:divId w:val="67844902"/>
        <w:rPr>
          <w:rFonts w:hint="eastAsia"/>
          <w:sz w:val="30"/>
          <w:szCs w:val="30"/>
        </w:rPr>
      </w:pPr>
      <w:r>
        <w:rPr>
          <w:rFonts w:hint="eastAsia"/>
          <w:sz w:val="30"/>
          <w:szCs w:val="30"/>
        </w:rPr>
        <w:t>四、</w:t>
      </w:r>
      <w:r>
        <w:rPr>
          <w:rFonts w:hint="eastAsia"/>
          <w:sz w:val="30"/>
          <w:szCs w:val="30"/>
        </w:rPr>
        <w:t>2006</w:t>
      </w:r>
      <w:r>
        <w:rPr>
          <w:rFonts w:hint="eastAsia"/>
          <w:sz w:val="30"/>
          <w:szCs w:val="30"/>
        </w:rPr>
        <w:t>年下半年，被告人潘伟康在担任广州市黄埔区国土房管局办公室主任期间，利用职务便利，在李某（另案处理）办理广州市黄埔区姬堂社区房产证的过程中提供便利，收受李某贿赂人民币</w:t>
      </w:r>
      <w:r>
        <w:rPr>
          <w:rFonts w:hint="eastAsia"/>
          <w:sz w:val="30"/>
          <w:szCs w:val="30"/>
        </w:rPr>
        <w:t>15</w:t>
      </w:r>
      <w:r>
        <w:rPr>
          <w:rFonts w:hint="eastAsia"/>
          <w:sz w:val="30"/>
          <w:szCs w:val="30"/>
        </w:rPr>
        <w:t>万元。</w:t>
      </w:r>
    </w:p>
    <w:p w14:paraId="21C31E03" w14:textId="77777777" w:rsidR="009D35F4" w:rsidRDefault="009D35F4">
      <w:pPr>
        <w:spacing w:line="500" w:lineRule="atLeast"/>
        <w:ind w:firstLine="600"/>
        <w:divId w:val="857040015"/>
        <w:rPr>
          <w:rFonts w:hint="eastAsia"/>
          <w:sz w:val="30"/>
          <w:szCs w:val="30"/>
        </w:rPr>
      </w:pPr>
      <w:r>
        <w:rPr>
          <w:rFonts w:hint="eastAsia"/>
          <w:sz w:val="30"/>
          <w:szCs w:val="30"/>
        </w:rPr>
        <w:t>五、</w:t>
      </w:r>
      <w:r>
        <w:rPr>
          <w:rFonts w:hint="eastAsia"/>
          <w:sz w:val="30"/>
          <w:szCs w:val="30"/>
        </w:rPr>
        <w:t>2016</w:t>
      </w:r>
      <w:r>
        <w:rPr>
          <w:rFonts w:hint="eastAsia"/>
          <w:sz w:val="30"/>
          <w:szCs w:val="30"/>
        </w:rPr>
        <w:t>年，被告人潘伟康在担任广州市黄埔区国资局局长期间，利用职权和地位形成的便利条件，通过广州市国土资源和规划委员会巡视员黎某、广州市国土资源和规划委员会土地利用管理处处长黄某</w:t>
      </w:r>
      <w:r>
        <w:rPr>
          <w:rFonts w:hint="eastAsia"/>
          <w:sz w:val="30"/>
          <w:szCs w:val="30"/>
        </w:rPr>
        <w:t>1</w:t>
      </w:r>
      <w:r>
        <w:rPr>
          <w:rFonts w:hint="eastAsia"/>
          <w:sz w:val="30"/>
          <w:szCs w:val="30"/>
        </w:rPr>
        <w:t>、土地利用发展中心副调研员曾某</w:t>
      </w:r>
      <w:r>
        <w:rPr>
          <w:rFonts w:hint="eastAsia"/>
          <w:sz w:val="30"/>
          <w:szCs w:val="30"/>
        </w:rPr>
        <w:t>1</w:t>
      </w:r>
      <w:r>
        <w:rPr>
          <w:rFonts w:hint="eastAsia"/>
          <w:sz w:val="30"/>
          <w:szCs w:val="30"/>
        </w:rPr>
        <w:t>等人，在广州市黄埔区房地产开发总公司办理大沙地地块延期手续的过程中提供便利，收受该公司股东钟某（另案处理）贿赂人民币</w:t>
      </w:r>
      <w:r>
        <w:rPr>
          <w:rFonts w:hint="eastAsia"/>
          <w:sz w:val="30"/>
          <w:szCs w:val="30"/>
        </w:rPr>
        <w:t>15</w:t>
      </w:r>
      <w:r>
        <w:rPr>
          <w:rFonts w:hint="eastAsia"/>
          <w:sz w:val="30"/>
          <w:szCs w:val="30"/>
        </w:rPr>
        <w:t>万元。</w:t>
      </w:r>
    </w:p>
    <w:p w14:paraId="55631B53" w14:textId="77777777" w:rsidR="009D35F4" w:rsidRDefault="009D35F4">
      <w:pPr>
        <w:spacing w:line="500" w:lineRule="atLeast"/>
        <w:ind w:firstLine="600"/>
        <w:divId w:val="1736586578"/>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日，被告人潘伟康到广州市人民检察院自动投案，如实供述自己的罪行。</w:t>
      </w:r>
    </w:p>
    <w:p w14:paraId="561C2EDF" w14:textId="77777777" w:rsidR="009D35F4" w:rsidRDefault="009D35F4">
      <w:pPr>
        <w:spacing w:line="500" w:lineRule="atLeast"/>
        <w:ind w:firstLine="600"/>
        <w:divId w:val="293173040"/>
        <w:rPr>
          <w:rFonts w:hint="eastAsia"/>
          <w:sz w:val="30"/>
          <w:szCs w:val="30"/>
        </w:rPr>
      </w:pPr>
      <w:r>
        <w:rPr>
          <w:rFonts w:hint="eastAsia"/>
          <w:sz w:val="30"/>
          <w:szCs w:val="30"/>
        </w:rPr>
        <w:t>另查明，被告人潘伟康退出非法收取的赃款人民币</w:t>
      </w:r>
      <w:r>
        <w:rPr>
          <w:rFonts w:hint="eastAsia"/>
          <w:sz w:val="30"/>
          <w:szCs w:val="30"/>
        </w:rPr>
        <w:t>85</w:t>
      </w:r>
      <w:r>
        <w:rPr>
          <w:rFonts w:hint="eastAsia"/>
          <w:sz w:val="30"/>
          <w:szCs w:val="30"/>
        </w:rPr>
        <w:t>万元（其中</w:t>
      </w:r>
      <w:r>
        <w:rPr>
          <w:rFonts w:hint="eastAsia"/>
          <w:sz w:val="30"/>
          <w:szCs w:val="30"/>
        </w:rPr>
        <w:t>30</w:t>
      </w:r>
      <w:r>
        <w:rPr>
          <w:rFonts w:hint="eastAsia"/>
          <w:sz w:val="30"/>
          <w:szCs w:val="30"/>
        </w:rPr>
        <w:t>万元暂存于广州市荔湾区人民检察院、</w:t>
      </w:r>
      <w:r>
        <w:rPr>
          <w:rFonts w:hint="eastAsia"/>
          <w:sz w:val="30"/>
          <w:szCs w:val="30"/>
        </w:rPr>
        <w:t>55</w:t>
      </w:r>
      <w:r>
        <w:rPr>
          <w:rFonts w:hint="eastAsia"/>
          <w:sz w:val="30"/>
          <w:szCs w:val="30"/>
        </w:rPr>
        <w:t>万元暂存于本院）。</w:t>
      </w:r>
    </w:p>
    <w:p w14:paraId="123EF42F" w14:textId="77777777" w:rsidR="009D35F4" w:rsidRDefault="009D35F4">
      <w:pPr>
        <w:spacing w:line="500" w:lineRule="atLeast"/>
        <w:ind w:firstLine="600"/>
        <w:divId w:val="276526230"/>
        <w:rPr>
          <w:rFonts w:hint="eastAsia"/>
          <w:sz w:val="30"/>
          <w:szCs w:val="30"/>
        </w:rPr>
      </w:pPr>
      <w:r>
        <w:rPr>
          <w:rFonts w:hint="eastAsia"/>
          <w:sz w:val="30"/>
          <w:szCs w:val="30"/>
        </w:rPr>
        <w:t>上述事实，有公诉机关当庭举证，并经法庭公开质证、查证属实并予以采纳的下列证据证实，其中有：立案决定书、破案报告、补充说明，干部履历表、广州市国家公务员过渡审批表、干部任免审批表、退休审批表等，关于茅某第四股份经济合作社风车片办理集体房产证的情况说明、会议记录、支付凭证、集体土地证，姬堂村上堂村新庄路</w:t>
      </w:r>
      <w:r>
        <w:rPr>
          <w:rFonts w:hint="eastAsia"/>
          <w:sz w:val="30"/>
          <w:szCs w:val="30"/>
        </w:rPr>
        <w:t>1</w:t>
      </w:r>
      <w:r>
        <w:rPr>
          <w:rFonts w:hint="eastAsia"/>
          <w:sz w:val="30"/>
          <w:szCs w:val="30"/>
        </w:rPr>
        <w:t>号的房屋所有权申请登记证件收据、房地产证存根、广州市房地产登记审定书、房屋安全鉴定书、建设用地规划许可证、集体土地房产证等，广州市黄埔房地产开发总公司营业执照、股东出资比例等工商资料，广州市黄埔房地产开发总公司关于申请办理《建设用地批准书》再延期的报告、广州市国土局《建设用地批准书》变更事项审查意见书、关于同意延长《建设用地批准书》有效期的复函、发文呈批表，黄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、刘某的任职情况说明、任免通知书、劳动合同，暂扣财物收据，户籍材料，证人周某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、周某</w:t>
      </w:r>
      <w:r>
        <w:rPr>
          <w:rFonts w:hint="eastAsia"/>
          <w:sz w:val="30"/>
          <w:szCs w:val="30"/>
        </w:rPr>
        <w:t>3</w:t>
      </w:r>
      <w:r>
        <w:rPr>
          <w:rFonts w:hint="eastAsia"/>
          <w:sz w:val="30"/>
          <w:szCs w:val="30"/>
        </w:rPr>
        <w:t>、李某、钟某、黄某</w:t>
      </w:r>
      <w:r>
        <w:rPr>
          <w:rFonts w:hint="eastAsia"/>
          <w:sz w:val="30"/>
          <w:szCs w:val="30"/>
        </w:rPr>
        <w:t>1</w:t>
      </w:r>
      <w:r>
        <w:rPr>
          <w:rFonts w:hint="eastAsia"/>
          <w:sz w:val="30"/>
          <w:szCs w:val="30"/>
        </w:rPr>
        <w:t>、黎某、曾某</w:t>
      </w:r>
      <w:r>
        <w:rPr>
          <w:rFonts w:hint="eastAsia"/>
          <w:sz w:val="30"/>
          <w:szCs w:val="30"/>
        </w:rPr>
        <w:t>1</w:t>
      </w:r>
      <w:r>
        <w:rPr>
          <w:rFonts w:hint="eastAsia"/>
          <w:sz w:val="30"/>
          <w:szCs w:val="30"/>
        </w:rPr>
        <w:t>、刘某的证言，被告人潘伟康的供述及亲笔供词等证据。</w:t>
      </w:r>
    </w:p>
    <w:p w14:paraId="142A7A61" w14:textId="77777777" w:rsidR="009D35F4" w:rsidRDefault="009D35F4">
      <w:pPr>
        <w:spacing w:line="500" w:lineRule="atLeast"/>
        <w:ind w:firstLine="600"/>
        <w:divId w:val="1473211278"/>
        <w:rPr>
          <w:rFonts w:hint="eastAsia"/>
          <w:sz w:val="30"/>
          <w:szCs w:val="30"/>
        </w:rPr>
      </w:pPr>
      <w:r>
        <w:rPr>
          <w:rFonts w:hint="eastAsia"/>
          <w:sz w:val="30"/>
          <w:szCs w:val="30"/>
        </w:rPr>
        <w:t>上述事实清楚，证据确实充分，足以认定。</w:t>
      </w:r>
    </w:p>
    <w:p w14:paraId="3CA5A3C5" w14:textId="77777777" w:rsidR="009D35F4" w:rsidRDefault="009D35F4">
      <w:pPr>
        <w:spacing w:line="500" w:lineRule="atLeast"/>
        <w:ind w:firstLine="600"/>
        <w:divId w:val="1457331632"/>
        <w:rPr>
          <w:rFonts w:hint="eastAsia"/>
          <w:sz w:val="30"/>
          <w:szCs w:val="30"/>
        </w:rPr>
      </w:pPr>
      <w:r>
        <w:rPr>
          <w:rFonts w:hint="eastAsia"/>
          <w:sz w:val="30"/>
          <w:szCs w:val="30"/>
        </w:rPr>
        <w:t>本院认为</w:t>
      </w:r>
      <w:r>
        <w:rPr>
          <w:rFonts w:hint="eastAsia"/>
          <w:sz w:val="30"/>
          <w:szCs w:val="30"/>
        </w:rPr>
        <w:t>,</w:t>
      </w:r>
      <w:r>
        <w:rPr>
          <w:rFonts w:hint="eastAsia"/>
          <w:sz w:val="30"/>
          <w:szCs w:val="30"/>
        </w:rPr>
        <w:t>被告人潘伟康无视国家法律，身为国家工作人员，利用职务上的便利，非法收受他人财物，为他人谋取利益；利用本人职权、地位形成的便利条件，通过其他国家工作人员职务上的行为，为请托人谋取不正当利益，收受请托人财物。被告人潘伟康收受贿赂数额巨大，其行为已触犯刑律，构成受贿罪，依法应予惩处。公诉机关指控被告人潘伟康犯受贿罪的事实清楚，证据确实、充分，适用法律正确，指控的罪名成立，本院予以支持。被告人潘伟康犯罪以后自动投案，如实供述自己的罪行，是自首，依法予以从轻处罚。被告人潘伟康自愿认罪认罚，依法可从宽处理。被告人潘伟康已退出全部赃款，可以酌情从轻处罚。综合被告人潘伟康的犯罪事实、性质、情节和认罪态度，对被告人潘伟康减轻处罚。公诉机关提出的量刑建议符合法律规定，本院予以支持。辩护人提出的被告人潘伟康认罪认罚、有自首、主动退赃的情节、有悔罪表现、认罪态度好且是初犯，请求对被告人潘伟康从轻处罚的辩护意见有理，本院予以采纳。根据《中华人民共和国刑法》第三百八十五条第一款、第三百八十六条、第三百八十三条、第三百八十八条、第六十七条第一款、第五十二条、第五十三条、第六十四条及最高人民法院、最高人民检察院《关于办理贪污贿赂刑事案件适</w:t>
      </w:r>
      <w:r>
        <w:rPr>
          <w:rFonts w:hint="eastAsia"/>
          <w:sz w:val="30"/>
          <w:szCs w:val="30"/>
        </w:rPr>
        <w:t>用法律若干问题的解释》第二条、第十九条之规定，判决如下：</w:t>
      </w:r>
    </w:p>
    <w:p w14:paraId="39888FD0" w14:textId="77777777" w:rsidR="009D35F4" w:rsidRDefault="009D35F4">
      <w:pPr>
        <w:spacing w:line="500" w:lineRule="atLeast"/>
        <w:ind w:firstLine="600"/>
        <w:divId w:val="1863277766"/>
        <w:rPr>
          <w:rFonts w:hint="eastAsia"/>
          <w:sz w:val="30"/>
          <w:szCs w:val="30"/>
        </w:rPr>
      </w:pPr>
      <w:r>
        <w:rPr>
          <w:rFonts w:hint="eastAsia"/>
          <w:sz w:val="30"/>
          <w:szCs w:val="30"/>
        </w:rPr>
        <w:t>一、被告人潘伟康犯受贿罪，判处有期徒刑二年三个月，并处罚金人民币二十五万元。</w:t>
      </w:r>
    </w:p>
    <w:p w14:paraId="4701F0D5" w14:textId="77777777" w:rsidR="009D35F4" w:rsidRDefault="009D35F4">
      <w:pPr>
        <w:spacing w:line="500" w:lineRule="atLeast"/>
        <w:ind w:firstLine="600"/>
        <w:divId w:val="1173106878"/>
        <w:rPr>
          <w:rFonts w:hint="eastAsia"/>
          <w:sz w:val="30"/>
          <w:szCs w:val="30"/>
        </w:rPr>
      </w:pPr>
      <w:r>
        <w:rPr>
          <w:rFonts w:hint="eastAsia"/>
          <w:sz w:val="30"/>
          <w:szCs w:val="30"/>
        </w:rPr>
        <w:t>（刑期从判决确定之日起计算。判决执行以前先行羁押的，羁押一日折抵刑期一日，即自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日止。罚金自本判决发生法律效力第二日起十日内一次性向本院缴纳，上缴国库。）</w:t>
      </w:r>
    </w:p>
    <w:p w14:paraId="30810627" w14:textId="77777777" w:rsidR="009D35F4" w:rsidRDefault="009D35F4">
      <w:pPr>
        <w:spacing w:line="500" w:lineRule="atLeast"/>
        <w:ind w:firstLine="600"/>
        <w:divId w:val="234970802"/>
        <w:rPr>
          <w:rFonts w:hint="eastAsia"/>
          <w:sz w:val="30"/>
          <w:szCs w:val="30"/>
        </w:rPr>
      </w:pPr>
      <w:r>
        <w:rPr>
          <w:rFonts w:hint="eastAsia"/>
          <w:sz w:val="30"/>
          <w:szCs w:val="30"/>
        </w:rPr>
        <w:t>二、被告人潘伟康退出非法收取的赃款人民币</w:t>
      </w:r>
      <w:r>
        <w:rPr>
          <w:rFonts w:hint="eastAsia"/>
          <w:sz w:val="30"/>
          <w:szCs w:val="30"/>
        </w:rPr>
        <w:t>85</w:t>
      </w:r>
      <w:r>
        <w:rPr>
          <w:rFonts w:hint="eastAsia"/>
          <w:sz w:val="30"/>
          <w:szCs w:val="30"/>
        </w:rPr>
        <w:t>万元予以没收，上缴国库（其中</w:t>
      </w:r>
      <w:r>
        <w:rPr>
          <w:rFonts w:hint="eastAsia"/>
          <w:sz w:val="30"/>
          <w:szCs w:val="30"/>
        </w:rPr>
        <w:t>30</w:t>
      </w:r>
      <w:r>
        <w:rPr>
          <w:rFonts w:hint="eastAsia"/>
          <w:sz w:val="30"/>
          <w:szCs w:val="30"/>
        </w:rPr>
        <w:t>万元由广州市荔湾区人民检察院执行，</w:t>
      </w:r>
      <w:r>
        <w:rPr>
          <w:rFonts w:hint="eastAsia"/>
          <w:sz w:val="30"/>
          <w:szCs w:val="30"/>
        </w:rPr>
        <w:t>55</w:t>
      </w:r>
      <w:r>
        <w:rPr>
          <w:rFonts w:hint="eastAsia"/>
          <w:sz w:val="30"/>
          <w:szCs w:val="30"/>
        </w:rPr>
        <w:t>万元由本院执行）。</w:t>
      </w:r>
    </w:p>
    <w:p w14:paraId="60D5D9C9" w14:textId="77777777" w:rsidR="009D35F4" w:rsidRDefault="009D35F4">
      <w:pPr>
        <w:spacing w:line="500" w:lineRule="atLeast"/>
        <w:ind w:firstLine="600"/>
        <w:divId w:val="20370712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710E923" w14:textId="77777777" w:rsidR="009D35F4" w:rsidRDefault="009D35F4">
      <w:pPr>
        <w:spacing w:line="500" w:lineRule="atLeast"/>
        <w:jc w:val="right"/>
        <w:divId w:val="273367039"/>
        <w:rPr>
          <w:rFonts w:hint="eastAsia"/>
          <w:sz w:val="30"/>
          <w:szCs w:val="30"/>
        </w:rPr>
      </w:pPr>
      <w:r>
        <w:rPr>
          <w:rFonts w:hint="eastAsia"/>
          <w:sz w:val="30"/>
          <w:szCs w:val="30"/>
        </w:rPr>
        <w:t>审　判　长　　何文仪</w:t>
      </w:r>
    </w:p>
    <w:p w14:paraId="2ECC9385" w14:textId="77777777" w:rsidR="009D35F4" w:rsidRDefault="009D35F4">
      <w:pPr>
        <w:spacing w:line="500" w:lineRule="atLeast"/>
        <w:jc w:val="right"/>
        <w:divId w:val="830292206"/>
        <w:rPr>
          <w:rFonts w:hint="eastAsia"/>
          <w:sz w:val="30"/>
          <w:szCs w:val="30"/>
        </w:rPr>
      </w:pPr>
      <w:r>
        <w:rPr>
          <w:rFonts w:hint="eastAsia"/>
          <w:sz w:val="30"/>
          <w:szCs w:val="30"/>
        </w:rPr>
        <w:t>人民陪审员　　邓少敏</w:t>
      </w:r>
    </w:p>
    <w:p w14:paraId="79442ACE" w14:textId="77777777" w:rsidR="009D35F4" w:rsidRDefault="009D35F4">
      <w:pPr>
        <w:spacing w:line="500" w:lineRule="atLeast"/>
        <w:jc w:val="right"/>
        <w:divId w:val="1999964515"/>
        <w:rPr>
          <w:rFonts w:hint="eastAsia"/>
          <w:sz w:val="30"/>
          <w:szCs w:val="30"/>
        </w:rPr>
      </w:pPr>
      <w:r>
        <w:rPr>
          <w:rFonts w:hint="eastAsia"/>
          <w:sz w:val="30"/>
          <w:szCs w:val="30"/>
        </w:rPr>
        <w:t>人民陪审员　　梁锦锋</w:t>
      </w:r>
    </w:p>
    <w:p w14:paraId="472B2AB4" w14:textId="77777777" w:rsidR="009D35F4" w:rsidRDefault="009D35F4">
      <w:pPr>
        <w:spacing w:line="500" w:lineRule="atLeast"/>
        <w:jc w:val="right"/>
        <w:divId w:val="735469635"/>
        <w:rPr>
          <w:rFonts w:hint="eastAsia"/>
          <w:sz w:val="30"/>
          <w:szCs w:val="30"/>
        </w:rPr>
      </w:pPr>
      <w:r>
        <w:rPr>
          <w:rFonts w:hint="eastAsia"/>
          <w:sz w:val="30"/>
          <w:szCs w:val="30"/>
        </w:rPr>
        <w:t>二〇一七年十二月十八日</w:t>
      </w:r>
    </w:p>
    <w:p w14:paraId="5E121D9F" w14:textId="77777777" w:rsidR="009D35F4" w:rsidRDefault="009D35F4">
      <w:pPr>
        <w:spacing w:line="500" w:lineRule="atLeast"/>
        <w:jc w:val="right"/>
        <w:divId w:val="499544954"/>
        <w:rPr>
          <w:rFonts w:hint="eastAsia"/>
          <w:sz w:val="30"/>
          <w:szCs w:val="30"/>
        </w:rPr>
      </w:pPr>
      <w:r>
        <w:rPr>
          <w:rFonts w:hint="eastAsia"/>
          <w:sz w:val="30"/>
          <w:szCs w:val="30"/>
        </w:rPr>
        <w:t>书　记　员　　罗燕娜</w:t>
      </w:r>
    </w:p>
    <w:p w14:paraId="78073B9E" w14:textId="77777777" w:rsidR="009D35F4" w:rsidRDefault="009D35F4">
      <w:pPr>
        <w:spacing w:line="500" w:lineRule="atLeast"/>
        <w:ind w:firstLine="600"/>
        <w:divId w:val="777214897"/>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8174D" w14:textId="77777777" w:rsidR="009D35F4" w:rsidRDefault="009D35F4" w:rsidP="009D35F4">
      <w:pPr>
        <w:rPr>
          <w:rFonts w:hint="eastAsia"/>
        </w:rPr>
      </w:pPr>
      <w:r>
        <w:separator/>
      </w:r>
    </w:p>
  </w:endnote>
  <w:endnote w:type="continuationSeparator" w:id="0">
    <w:p w14:paraId="72191E22" w14:textId="77777777" w:rsidR="009D35F4" w:rsidRDefault="009D35F4" w:rsidP="009D35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1D48B" w14:textId="77777777" w:rsidR="009D35F4" w:rsidRDefault="009D35F4" w:rsidP="009D35F4">
      <w:pPr>
        <w:rPr>
          <w:rFonts w:hint="eastAsia"/>
        </w:rPr>
      </w:pPr>
      <w:r>
        <w:separator/>
      </w:r>
    </w:p>
  </w:footnote>
  <w:footnote w:type="continuationSeparator" w:id="0">
    <w:p w14:paraId="3FCEA00A" w14:textId="77777777" w:rsidR="009D35F4" w:rsidRDefault="009D35F4" w:rsidP="009D35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35F4"/>
    <w:rsid w:val="007235DD"/>
    <w:rsid w:val="009D3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768E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35F4"/>
    <w:pPr>
      <w:tabs>
        <w:tab w:val="center" w:pos="4153"/>
        <w:tab w:val="right" w:pos="8306"/>
      </w:tabs>
      <w:snapToGrid w:val="0"/>
      <w:jc w:val="center"/>
    </w:pPr>
    <w:rPr>
      <w:sz w:val="18"/>
      <w:szCs w:val="18"/>
    </w:rPr>
  </w:style>
  <w:style w:type="character" w:customStyle="1" w:styleId="a4">
    <w:name w:val="页眉 字符"/>
    <w:basedOn w:val="a0"/>
    <w:link w:val="a3"/>
    <w:uiPriority w:val="99"/>
    <w:rsid w:val="009D35F4"/>
    <w:rPr>
      <w:rFonts w:ascii="宋体" w:eastAsia="宋体" w:hAnsi="宋体" w:cs="宋体"/>
      <w:sz w:val="18"/>
      <w:szCs w:val="18"/>
    </w:rPr>
  </w:style>
  <w:style w:type="paragraph" w:styleId="a5">
    <w:name w:val="footer"/>
    <w:basedOn w:val="a"/>
    <w:link w:val="a6"/>
    <w:uiPriority w:val="99"/>
    <w:unhideWhenUsed/>
    <w:rsid w:val="009D35F4"/>
    <w:pPr>
      <w:tabs>
        <w:tab w:val="center" w:pos="4153"/>
        <w:tab w:val="right" w:pos="8306"/>
      </w:tabs>
      <w:snapToGrid w:val="0"/>
    </w:pPr>
    <w:rPr>
      <w:sz w:val="18"/>
      <w:szCs w:val="18"/>
    </w:rPr>
  </w:style>
  <w:style w:type="character" w:customStyle="1" w:styleId="a6">
    <w:name w:val="页脚 字符"/>
    <w:basedOn w:val="a0"/>
    <w:link w:val="a5"/>
    <w:uiPriority w:val="99"/>
    <w:rsid w:val="009D35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8422">
      <w:marLeft w:val="0"/>
      <w:marRight w:val="0"/>
      <w:marTop w:val="10"/>
      <w:marBottom w:val="10"/>
      <w:divBdr>
        <w:top w:val="none" w:sz="0" w:space="0" w:color="auto"/>
        <w:left w:val="none" w:sz="0" w:space="0" w:color="auto"/>
        <w:bottom w:val="none" w:sz="0" w:space="0" w:color="auto"/>
        <w:right w:val="none" w:sz="0" w:space="0" w:color="auto"/>
      </w:divBdr>
    </w:div>
    <w:div w:id="67844902">
      <w:marLeft w:val="0"/>
      <w:marRight w:val="0"/>
      <w:marTop w:val="10"/>
      <w:marBottom w:val="10"/>
      <w:divBdr>
        <w:top w:val="none" w:sz="0" w:space="0" w:color="auto"/>
        <w:left w:val="none" w:sz="0" w:space="0" w:color="auto"/>
        <w:bottom w:val="none" w:sz="0" w:space="0" w:color="auto"/>
        <w:right w:val="none" w:sz="0" w:space="0" w:color="auto"/>
      </w:divBdr>
    </w:div>
    <w:div w:id="234970802">
      <w:marLeft w:val="0"/>
      <w:marRight w:val="0"/>
      <w:marTop w:val="10"/>
      <w:marBottom w:val="10"/>
      <w:divBdr>
        <w:top w:val="none" w:sz="0" w:space="0" w:color="auto"/>
        <w:left w:val="none" w:sz="0" w:space="0" w:color="auto"/>
        <w:bottom w:val="none" w:sz="0" w:space="0" w:color="auto"/>
        <w:right w:val="none" w:sz="0" w:space="0" w:color="auto"/>
      </w:divBdr>
    </w:div>
    <w:div w:id="273367039">
      <w:marLeft w:val="0"/>
      <w:marRight w:val="720"/>
      <w:marTop w:val="10"/>
      <w:marBottom w:val="10"/>
      <w:divBdr>
        <w:top w:val="none" w:sz="0" w:space="0" w:color="auto"/>
        <w:left w:val="none" w:sz="0" w:space="0" w:color="auto"/>
        <w:bottom w:val="none" w:sz="0" w:space="0" w:color="auto"/>
        <w:right w:val="none" w:sz="0" w:space="0" w:color="auto"/>
      </w:divBdr>
    </w:div>
    <w:div w:id="276526230">
      <w:marLeft w:val="0"/>
      <w:marRight w:val="0"/>
      <w:marTop w:val="10"/>
      <w:marBottom w:val="10"/>
      <w:divBdr>
        <w:top w:val="none" w:sz="0" w:space="0" w:color="auto"/>
        <w:left w:val="none" w:sz="0" w:space="0" w:color="auto"/>
        <w:bottom w:val="none" w:sz="0" w:space="0" w:color="auto"/>
        <w:right w:val="none" w:sz="0" w:space="0" w:color="auto"/>
      </w:divBdr>
    </w:div>
    <w:div w:id="293173040">
      <w:marLeft w:val="0"/>
      <w:marRight w:val="0"/>
      <w:marTop w:val="10"/>
      <w:marBottom w:val="10"/>
      <w:divBdr>
        <w:top w:val="none" w:sz="0" w:space="0" w:color="auto"/>
        <w:left w:val="none" w:sz="0" w:space="0" w:color="auto"/>
        <w:bottom w:val="none" w:sz="0" w:space="0" w:color="auto"/>
        <w:right w:val="none" w:sz="0" w:space="0" w:color="auto"/>
      </w:divBdr>
    </w:div>
    <w:div w:id="395930391">
      <w:marLeft w:val="0"/>
      <w:marRight w:val="0"/>
      <w:marTop w:val="10"/>
      <w:marBottom w:val="10"/>
      <w:divBdr>
        <w:top w:val="none" w:sz="0" w:space="0" w:color="auto"/>
        <w:left w:val="none" w:sz="0" w:space="0" w:color="auto"/>
        <w:bottom w:val="none" w:sz="0" w:space="0" w:color="auto"/>
        <w:right w:val="none" w:sz="0" w:space="0" w:color="auto"/>
      </w:divBdr>
    </w:div>
    <w:div w:id="442653170">
      <w:marLeft w:val="0"/>
      <w:marRight w:val="0"/>
      <w:marTop w:val="10"/>
      <w:marBottom w:val="10"/>
      <w:divBdr>
        <w:top w:val="none" w:sz="0" w:space="0" w:color="auto"/>
        <w:left w:val="none" w:sz="0" w:space="0" w:color="auto"/>
        <w:bottom w:val="none" w:sz="0" w:space="0" w:color="auto"/>
        <w:right w:val="none" w:sz="0" w:space="0" w:color="auto"/>
      </w:divBdr>
    </w:div>
    <w:div w:id="499544954">
      <w:marLeft w:val="0"/>
      <w:marRight w:val="720"/>
      <w:marTop w:val="10"/>
      <w:marBottom w:val="10"/>
      <w:divBdr>
        <w:top w:val="none" w:sz="0" w:space="0" w:color="auto"/>
        <w:left w:val="none" w:sz="0" w:space="0" w:color="auto"/>
        <w:bottom w:val="none" w:sz="0" w:space="0" w:color="auto"/>
        <w:right w:val="none" w:sz="0" w:space="0" w:color="auto"/>
      </w:divBdr>
    </w:div>
    <w:div w:id="575942237">
      <w:marLeft w:val="0"/>
      <w:marRight w:val="0"/>
      <w:marTop w:val="10"/>
      <w:marBottom w:val="10"/>
      <w:divBdr>
        <w:top w:val="none" w:sz="0" w:space="0" w:color="auto"/>
        <w:left w:val="none" w:sz="0" w:space="0" w:color="auto"/>
        <w:bottom w:val="none" w:sz="0" w:space="0" w:color="auto"/>
        <w:right w:val="none" w:sz="0" w:space="0" w:color="auto"/>
      </w:divBdr>
    </w:div>
    <w:div w:id="716323807">
      <w:marLeft w:val="0"/>
      <w:marRight w:val="0"/>
      <w:marTop w:val="10"/>
      <w:marBottom w:val="10"/>
      <w:divBdr>
        <w:top w:val="none" w:sz="0" w:space="0" w:color="auto"/>
        <w:left w:val="none" w:sz="0" w:space="0" w:color="auto"/>
        <w:bottom w:val="none" w:sz="0" w:space="0" w:color="auto"/>
        <w:right w:val="none" w:sz="0" w:space="0" w:color="auto"/>
      </w:divBdr>
    </w:div>
    <w:div w:id="719208466">
      <w:marLeft w:val="0"/>
      <w:marRight w:val="0"/>
      <w:marTop w:val="10"/>
      <w:marBottom w:val="10"/>
      <w:divBdr>
        <w:top w:val="none" w:sz="0" w:space="0" w:color="auto"/>
        <w:left w:val="none" w:sz="0" w:space="0" w:color="auto"/>
        <w:bottom w:val="none" w:sz="0" w:space="0" w:color="auto"/>
        <w:right w:val="none" w:sz="0" w:space="0" w:color="auto"/>
      </w:divBdr>
    </w:div>
    <w:div w:id="735469635">
      <w:marLeft w:val="0"/>
      <w:marRight w:val="720"/>
      <w:marTop w:val="10"/>
      <w:marBottom w:val="10"/>
      <w:divBdr>
        <w:top w:val="none" w:sz="0" w:space="0" w:color="auto"/>
        <w:left w:val="none" w:sz="0" w:space="0" w:color="auto"/>
        <w:bottom w:val="none" w:sz="0" w:space="0" w:color="auto"/>
        <w:right w:val="none" w:sz="0" w:space="0" w:color="auto"/>
      </w:divBdr>
    </w:div>
    <w:div w:id="777214897">
      <w:marLeft w:val="0"/>
      <w:marRight w:val="0"/>
      <w:marTop w:val="10"/>
      <w:marBottom w:val="10"/>
      <w:divBdr>
        <w:top w:val="none" w:sz="0" w:space="0" w:color="auto"/>
        <w:left w:val="none" w:sz="0" w:space="0" w:color="auto"/>
        <w:bottom w:val="none" w:sz="0" w:space="0" w:color="auto"/>
        <w:right w:val="none" w:sz="0" w:space="0" w:color="auto"/>
      </w:divBdr>
    </w:div>
    <w:div w:id="830292206">
      <w:marLeft w:val="0"/>
      <w:marRight w:val="720"/>
      <w:marTop w:val="10"/>
      <w:marBottom w:val="10"/>
      <w:divBdr>
        <w:top w:val="none" w:sz="0" w:space="0" w:color="auto"/>
        <w:left w:val="none" w:sz="0" w:space="0" w:color="auto"/>
        <w:bottom w:val="none" w:sz="0" w:space="0" w:color="auto"/>
        <w:right w:val="none" w:sz="0" w:space="0" w:color="auto"/>
      </w:divBdr>
    </w:div>
    <w:div w:id="857040015">
      <w:marLeft w:val="0"/>
      <w:marRight w:val="0"/>
      <w:marTop w:val="10"/>
      <w:marBottom w:val="10"/>
      <w:divBdr>
        <w:top w:val="none" w:sz="0" w:space="0" w:color="auto"/>
        <w:left w:val="none" w:sz="0" w:space="0" w:color="auto"/>
        <w:bottom w:val="none" w:sz="0" w:space="0" w:color="auto"/>
        <w:right w:val="none" w:sz="0" w:space="0" w:color="auto"/>
      </w:divBdr>
    </w:div>
    <w:div w:id="944731342">
      <w:marLeft w:val="0"/>
      <w:marRight w:val="0"/>
      <w:marTop w:val="10"/>
      <w:marBottom w:val="10"/>
      <w:divBdr>
        <w:top w:val="none" w:sz="0" w:space="0" w:color="auto"/>
        <w:left w:val="none" w:sz="0" w:space="0" w:color="auto"/>
        <w:bottom w:val="none" w:sz="0" w:space="0" w:color="auto"/>
        <w:right w:val="none" w:sz="0" w:space="0" w:color="auto"/>
      </w:divBdr>
    </w:div>
    <w:div w:id="988676146">
      <w:marLeft w:val="0"/>
      <w:marRight w:val="0"/>
      <w:marTop w:val="10"/>
      <w:marBottom w:val="10"/>
      <w:divBdr>
        <w:top w:val="none" w:sz="0" w:space="0" w:color="auto"/>
        <w:left w:val="none" w:sz="0" w:space="0" w:color="auto"/>
        <w:bottom w:val="none" w:sz="0" w:space="0" w:color="auto"/>
        <w:right w:val="none" w:sz="0" w:space="0" w:color="auto"/>
      </w:divBdr>
    </w:div>
    <w:div w:id="1050422204">
      <w:marLeft w:val="0"/>
      <w:marRight w:val="0"/>
      <w:marTop w:val="10"/>
      <w:marBottom w:val="10"/>
      <w:divBdr>
        <w:top w:val="none" w:sz="0" w:space="0" w:color="auto"/>
        <w:left w:val="none" w:sz="0" w:space="0" w:color="auto"/>
        <w:bottom w:val="none" w:sz="0" w:space="0" w:color="auto"/>
        <w:right w:val="none" w:sz="0" w:space="0" w:color="auto"/>
      </w:divBdr>
    </w:div>
    <w:div w:id="1173106878">
      <w:marLeft w:val="0"/>
      <w:marRight w:val="0"/>
      <w:marTop w:val="10"/>
      <w:marBottom w:val="10"/>
      <w:divBdr>
        <w:top w:val="none" w:sz="0" w:space="0" w:color="auto"/>
        <w:left w:val="none" w:sz="0" w:space="0" w:color="auto"/>
        <w:bottom w:val="none" w:sz="0" w:space="0" w:color="auto"/>
        <w:right w:val="none" w:sz="0" w:space="0" w:color="auto"/>
      </w:divBdr>
    </w:div>
    <w:div w:id="1184319711">
      <w:marLeft w:val="0"/>
      <w:marRight w:val="0"/>
      <w:marTop w:val="10"/>
      <w:marBottom w:val="10"/>
      <w:divBdr>
        <w:top w:val="none" w:sz="0" w:space="0" w:color="auto"/>
        <w:left w:val="none" w:sz="0" w:space="0" w:color="auto"/>
        <w:bottom w:val="none" w:sz="0" w:space="0" w:color="auto"/>
        <w:right w:val="none" w:sz="0" w:space="0" w:color="auto"/>
      </w:divBdr>
    </w:div>
    <w:div w:id="1298295368">
      <w:marLeft w:val="0"/>
      <w:marRight w:val="0"/>
      <w:marTop w:val="10"/>
      <w:marBottom w:val="10"/>
      <w:divBdr>
        <w:top w:val="none" w:sz="0" w:space="0" w:color="auto"/>
        <w:left w:val="none" w:sz="0" w:space="0" w:color="auto"/>
        <w:bottom w:val="none" w:sz="0" w:space="0" w:color="auto"/>
        <w:right w:val="none" w:sz="0" w:space="0" w:color="auto"/>
      </w:divBdr>
    </w:div>
    <w:div w:id="1381976634">
      <w:marLeft w:val="0"/>
      <w:marRight w:val="0"/>
      <w:marTop w:val="10"/>
      <w:marBottom w:val="10"/>
      <w:divBdr>
        <w:top w:val="none" w:sz="0" w:space="0" w:color="auto"/>
        <w:left w:val="none" w:sz="0" w:space="0" w:color="auto"/>
        <w:bottom w:val="none" w:sz="0" w:space="0" w:color="auto"/>
        <w:right w:val="none" w:sz="0" w:space="0" w:color="auto"/>
      </w:divBdr>
    </w:div>
    <w:div w:id="1457331632">
      <w:marLeft w:val="0"/>
      <w:marRight w:val="0"/>
      <w:marTop w:val="10"/>
      <w:marBottom w:val="10"/>
      <w:divBdr>
        <w:top w:val="none" w:sz="0" w:space="0" w:color="auto"/>
        <w:left w:val="none" w:sz="0" w:space="0" w:color="auto"/>
        <w:bottom w:val="none" w:sz="0" w:space="0" w:color="auto"/>
        <w:right w:val="none" w:sz="0" w:space="0" w:color="auto"/>
      </w:divBdr>
    </w:div>
    <w:div w:id="1473211278">
      <w:marLeft w:val="0"/>
      <w:marRight w:val="0"/>
      <w:marTop w:val="10"/>
      <w:marBottom w:val="10"/>
      <w:divBdr>
        <w:top w:val="none" w:sz="0" w:space="0" w:color="auto"/>
        <w:left w:val="none" w:sz="0" w:space="0" w:color="auto"/>
        <w:bottom w:val="none" w:sz="0" w:space="0" w:color="auto"/>
        <w:right w:val="none" w:sz="0" w:space="0" w:color="auto"/>
      </w:divBdr>
    </w:div>
    <w:div w:id="1736586578">
      <w:marLeft w:val="0"/>
      <w:marRight w:val="0"/>
      <w:marTop w:val="10"/>
      <w:marBottom w:val="10"/>
      <w:divBdr>
        <w:top w:val="none" w:sz="0" w:space="0" w:color="auto"/>
        <w:left w:val="none" w:sz="0" w:space="0" w:color="auto"/>
        <w:bottom w:val="none" w:sz="0" w:space="0" w:color="auto"/>
        <w:right w:val="none" w:sz="0" w:space="0" w:color="auto"/>
      </w:divBdr>
    </w:div>
    <w:div w:id="1755853755">
      <w:marLeft w:val="0"/>
      <w:marRight w:val="0"/>
      <w:marTop w:val="10"/>
      <w:marBottom w:val="10"/>
      <w:divBdr>
        <w:top w:val="none" w:sz="0" w:space="0" w:color="auto"/>
        <w:left w:val="none" w:sz="0" w:space="0" w:color="auto"/>
        <w:bottom w:val="none" w:sz="0" w:space="0" w:color="auto"/>
        <w:right w:val="none" w:sz="0" w:space="0" w:color="auto"/>
      </w:divBdr>
    </w:div>
    <w:div w:id="1762026583">
      <w:marLeft w:val="0"/>
      <w:marRight w:val="0"/>
      <w:marTop w:val="10"/>
      <w:marBottom w:val="10"/>
      <w:divBdr>
        <w:top w:val="none" w:sz="0" w:space="0" w:color="auto"/>
        <w:left w:val="none" w:sz="0" w:space="0" w:color="auto"/>
        <w:bottom w:val="none" w:sz="0" w:space="0" w:color="auto"/>
        <w:right w:val="none" w:sz="0" w:space="0" w:color="auto"/>
      </w:divBdr>
    </w:div>
    <w:div w:id="1779644274">
      <w:marLeft w:val="0"/>
      <w:marRight w:val="0"/>
      <w:marTop w:val="10"/>
      <w:marBottom w:val="10"/>
      <w:divBdr>
        <w:top w:val="none" w:sz="0" w:space="0" w:color="auto"/>
        <w:left w:val="none" w:sz="0" w:space="0" w:color="auto"/>
        <w:bottom w:val="none" w:sz="0" w:space="0" w:color="auto"/>
        <w:right w:val="none" w:sz="0" w:space="0" w:color="auto"/>
      </w:divBdr>
    </w:div>
    <w:div w:id="1813865448">
      <w:marLeft w:val="0"/>
      <w:marRight w:val="0"/>
      <w:marTop w:val="10"/>
      <w:marBottom w:val="10"/>
      <w:divBdr>
        <w:top w:val="none" w:sz="0" w:space="0" w:color="auto"/>
        <w:left w:val="none" w:sz="0" w:space="0" w:color="auto"/>
        <w:bottom w:val="none" w:sz="0" w:space="0" w:color="auto"/>
        <w:right w:val="none" w:sz="0" w:space="0" w:color="auto"/>
      </w:divBdr>
    </w:div>
    <w:div w:id="1850948358">
      <w:marLeft w:val="0"/>
      <w:marRight w:val="0"/>
      <w:marTop w:val="10"/>
      <w:marBottom w:val="10"/>
      <w:divBdr>
        <w:top w:val="none" w:sz="0" w:space="0" w:color="auto"/>
        <w:left w:val="none" w:sz="0" w:space="0" w:color="auto"/>
        <w:bottom w:val="none" w:sz="0" w:space="0" w:color="auto"/>
        <w:right w:val="none" w:sz="0" w:space="0" w:color="auto"/>
      </w:divBdr>
    </w:div>
    <w:div w:id="1863277766">
      <w:marLeft w:val="0"/>
      <w:marRight w:val="0"/>
      <w:marTop w:val="10"/>
      <w:marBottom w:val="10"/>
      <w:divBdr>
        <w:top w:val="none" w:sz="0" w:space="0" w:color="auto"/>
        <w:left w:val="none" w:sz="0" w:space="0" w:color="auto"/>
        <w:bottom w:val="none" w:sz="0" w:space="0" w:color="auto"/>
        <w:right w:val="none" w:sz="0" w:space="0" w:color="auto"/>
      </w:divBdr>
    </w:div>
    <w:div w:id="1878160437">
      <w:marLeft w:val="0"/>
      <w:marRight w:val="0"/>
      <w:marTop w:val="10"/>
      <w:marBottom w:val="10"/>
      <w:divBdr>
        <w:top w:val="none" w:sz="0" w:space="0" w:color="auto"/>
        <w:left w:val="none" w:sz="0" w:space="0" w:color="auto"/>
        <w:bottom w:val="none" w:sz="0" w:space="0" w:color="auto"/>
        <w:right w:val="none" w:sz="0" w:space="0" w:color="auto"/>
      </w:divBdr>
    </w:div>
    <w:div w:id="1956643089">
      <w:marLeft w:val="0"/>
      <w:marRight w:val="0"/>
      <w:marTop w:val="10"/>
      <w:marBottom w:val="10"/>
      <w:divBdr>
        <w:top w:val="none" w:sz="0" w:space="0" w:color="auto"/>
        <w:left w:val="none" w:sz="0" w:space="0" w:color="auto"/>
        <w:bottom w:val="none" w:sz="0" w:space="0" w:color="auto"/>
        <w:right w:val="none" w:sz="0" w:space="0" w:color="auto"/>
      </w:divBdr>
    </w:div>
    <w:div w:id="1999964515">
      <w:marLeft w:val="0"/>
      <w:marRight w:val="720"/>
      <w:marTop w:val="10"/>
      <w:marBottom w:val="10"/>
      <w:divBdr>
        <w:top w:val="none" w:sz="0" w:space="0" w:color="auto"/>
        <w:left w:val="none" w:sz="0" w:space="0" w:color="auto"/>
        <w:bottom w:val="none" w:sz="0" w:space="0" w:color="auto"/>
        <w:right w:val="none" w:sz="0" w:space="0" w:color="auto"/>
      </w:divBdr>
    </w:div>
    <w:div w:id="2037071256">
      <w:marLeft w:val="0"/>
      <w:marRight w:val="0"/>
      <w:marTop w:val="10"/>
      <w:marBottom w:val="10"/>
      <w:divBdr>
        <w:top w:val="none" w:sz="0" w:space="0" w:color="auto"/>
        <w:left w:val="none" w:sz="0" w:space="0" w:color="auto"/>
        <w:bottom w:val="none" w:sz="0" w:space="0" w:color="auto"/>
        <w:right w:val="none" w:sz="0" w:space="0" w:color="auto"/>
      </w:divBdr>
    </w:div>
    <w:div w:id="2120711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