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A5D8" w14:textId="77777777" w:rsidR="007F772A" w:rsidRDefault="007F772A">
      <w:pPr>
        <w:spacing w:line="500" w:lineRule="atLeast"/>
        <w:jc w:val="center"/>
        <w:divId w:val="516695075"/>
        <w:rPr>
          <w:rFonts w:ascii="黑体" w:eastAsia="黑体" w:hAnsi="黑体"/>
          <w:sz w:val="36"/>
          <w:szCs w:val="36"/>
        </w:rPr>
      </w:pPr>
      <w:r>
        <w:rPr>
          <w:rFonts w:ascii="黑体" w:eastAsia="黑体" w:hAnsi="黑体" w:hint="eastAsia"/>
          <w:sz w:val="36"/>
          <w:szCs w:val="36"/>
        </w:rPr>
        <w:t>广东省东莞市第二人民法院</w:t>
      </w:r>
    </w:p>
    <w:p w14:paraId="1A9B1B86" w14:textId="77777777" w:rsidR="007F772A" w:rsidRDefault="007F772A">
      <w:pPr>
        <w:spacing w:line="500" w:lineRule="atLeast"/>
        <w:jc w:val="center"/>
        <w:divId w:val="18268952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7BA52B" w14:textId="77777777" w:rsidR="007F772A" w:rsidRDefault="007F772A">
      <w:pPr>
        <w:spacing w:line="500" w:lineRule="atLeast"/>
        <w:jc w:val="right"/>
        <w:divId w:val="2944146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357</w:t>
      </w:r>
      <w:r>
        <w:rPr>
          <w:rFonts w:hint="eastAsia"/>
          <w:sz w:val="30"/>
          <w:szCs w:val="30"/>
        </w:rPr>
        <w:t>号</w:t>
      </w:r>
    </w:p>
    <w:p w14:paraId="617C3304" w14:textId="77777777" w:rsidR="007F772A" w:rsidRDefault="007F772A">
      <w:pPr>
        <w:spacing w:line="500" w:lineRule="atLeast"/>
        <w:ind w:firstLine="600"/>
        <w:divId w:val="43600970"/>
        <w:rPr>
          <w:rFonts w:hint="eastAsia"/>
          <w:sz w:val="30"/>
          <w:szCs w:val="30"/>
        </w:rPr>
      </w:pPr>
      <w:r>
        <w:rPr>
          <w:rFonts w:hint="eastAsia"/>
          <w:sz w:val="30"/>
          <w:szCs w:val="30"/>
        </w:rPr>
        <w:t>公诉机关广东省东莞市第二市区人民检察院。</w:t>
      </w:r>
    </w:p>
    <w:p w14:paraId="74BE1CD5" w14:textId="77777777" w:rsidR="007F772A" w:rsidRDefault="007F772A">
      <w:pPr>
        <w:spacing w:line="500" w:lineRule="atLeast"/>
        <w:ind w:firstLine="600"/>
        <w:divId w:val="1610310192"/>
        <w:rPr>
          <w:rFonts w:hint="eastAsia"/>
          <w:sz w:val="30"/>
          <w:szCs w:val="30"/>
        </w:rPr>
      </w:pPr>
      <w:r>
        <w:rPr>
          <w:rFonts w:hint="eastAsia"/>
          <w:sz w:val="30"/>
          <w:szCs w:val="30"/>
        </w:rPr>
        <w:t>被告人潘传天（自报），男，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日出生，汉族，四川省达县人，初中文化，无业，住达县。因涉嫌犯贪污罪于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日被逮捕。现押于东莞市第二看守所。</w:t>
      </w:r>
    </w:p>
    <w:p w14:paraId="3C65054D" w14:textId="77777777" w:rsidR="007F772A" w:rsidRDefault="007F772A">
      <w:pPr>
        <w:spacing w:line="500" w:lineRule="atLeast"/>
        <w:ind w:firstLine="600"/>
        <w:divId w:val="1624075471"/>
        <w:rPr>
          <w:rFonts w:hint="eastAsia"/>
          <w:sz w:val="30"/>
          <w:szCs w:val="30"/>
        </w:rPr>
      </w:pPr>
      <w:r>
        <w:rPr>
          <w:rFonts w:hint="eastAsia"/>
          <w:sz w:val="30"/>
          <w:szCs w:val="30"/>
        </w:rPr>
        <w:t>辩护人刘浪波，广东南天星律师事务所律师。</w:t>
      </w:r>
    </w:p>
    <w:p w14:paraId="0A89206F" w14:textId="77777777" w:rsidR="007F772A" w:rsidRDefault="007F772A">
      <w:pPr>
        <w:spacing w:line="500" w:lineRule="atLeast"/>
        <w:ind w:firstLine="600"/>
        <w:divId w:val="1521773391"/>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38</w:t>
      </w:r>
      <w:r>
        <w:rPr>
          <w:rFonts w:hint="eastAsia"/>
          <w:sz w:val="30"/>
          <w:szCs w:val="30"/>
        </w:rPr>
        <w:t>号起诉书指控被告人潘传天犯贪污罪，于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日向本院提起公诉。本院受理后，依法组成合议庭公开开庭审理了本案。东莞市第二市区人民检察院指派检察员陆明军出庭支持公诉，被告人潘传天及辩护人刘浪波到庭参加诉讼。现已审理终结。</w:t>
      </w:r>
    </w:p>
    <w:p w14:paraId="49AE0469" w14:textId="77777777" w:rsidR="007F772A" w:rsidRDefault="007F772A">
      <w:pPr>
        <w:spacing w:line="500" w:lineRule="atLeast"/>
        <w:ind w:firstLine="600"/>
        <w:divId w:val="1402289699"/>
        <w:rPr>
          <w:rFonts w:hint="eastAsia"/>
          <w:sz w:val="30"/>
          <w:szCs w:val="30"/>
        </w:rPr>
      </w:pPr>
      <w:r>
        <w:rPr>
          <w:rFonts w:hint="eastAsia"/>
          <w:sz w:val="30"/>
          <w:szCs w:val="30"/>
        </w:rPr>
        <w:t>公诉机关指控称，一、被告人潘传天伙同李某</w:t>
      </w:r>
      <w:r>
        <w:rPr>
          <w:rFonts w:hint="eastAsia"/>
          <w:sz w:val="30"/>
          <w:szCs w:val="30"/>
        </w:rPr>
        <w:t>1</w:t>
      </w:r>
      <w:r>
        <w:rPr>
          <w:rFonts w:hint="eastAsia"/>
          <w:sz w:val="30"/>
          <w:szCs w:val="30"/>
        </w:rPr>
        <w:t>锋（另案处理）共同贪污</w:t>
      </w:r>
      <w:r>
        <w:rPr>
          <w:rFonts w:hint="eastAsia"/>
          <w:sz w:val="30"/>
          <w:szCs w:val="30"/>
        </w:rPr>
        <w:t>23</w:t>
      </w:r>
      <w:r>
        <w:rPr>
          <w:rFonts w:hint="eastAsia"/>
          <w:sz w:val="30"/>
          <w:szCs w:val="30"/>
        </w:rPr>
        <w:t>万元的事实</w:t>
      </w:r>
    </w:p>
    <w:p w14:paraId="33EC11ED" w14:textId="77777777" w:rsidR="007F772A" w:rsidRDefault="007F772A">
      <w:pPr>
        <w:spacing w:line="500" w:lineRule="atLeast"/>
        <w:ind w:firstLine="600"/>
        <w:divId w:val="1345475504"/>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下漕村水管安装工程完成后，时任东莞市望牛墩供水公司经理、望牛墩镇公用事业服务中心副主任李文锋（已因犯贪污等罪被判刑）要求该村水管改造工程施工的包工头被告人潘传天配合其以加大工程合同工程款的方式套取工程款，潘传天同意并与李某</w:t>
      </w:r>
      <w:r>
        <w:rPr>
          <w:rFonts w:hint="eastAsia"/>
          <w:sz w:val="30"/>
          <w:szCs w:val="30"/>
        </w:rPr>
        <w:t>1</w:t>
      </w:r>
      <w:r>
        <w:rPr>
          <w:rFonts w:hint="eastAsia"/>
          <w:sz w:val="30"/>
          <w:szCs w:val="30"/>
        </w:rPr>
        <w:t>锋签订了工程合同。后潘传天在收到工程款后将其中虚增的</w:t>
      </w:r>
      <w:r>
        <w:rPr>
          <w:rFonts w:hint="eastAsia"/>
          <w:sz w:val="30"/>
          <w:szCs w:val="30"/>
        </w:rPr>
        <w:t>15</w:t>
      </w:r>
      <w:r>
        <w:rPr>
          <w:rFonts w:hint="eastAsia"/>
          <w:sz w:val="30"/>
          <w:szCs w:val="30"/>
        </w:rPr>
        <w:t>万元以现金形式交给李某</w:t>
      </w:r>
      <w:r>
        <w:rPr>
          <w:rFonts w:hint="eastAsia"/>
          <w:sz w:val="30"/>
          <w:szCs w:val="30"/>
        </w:rPr>
        <w:t>1</w:t>
      </w:r>
      <w:r>
        <w:rPr>
          <w:rFonts w:hint="eastAsia"/>
          <w:sz w:val="30"/>
          <w:szCs w:val="30"/>
        </w:rPr>
        <w:t>锋。</w:t>
      </w:r>
    </w:p>
    <w:p w14:paraId="02788C84" w14:textId="77777777" w:rsidR="007F772A" w:rsidRDefault="007F772A">
      <w:pPr>
        <w:spacing w:line="500" w:lineRule="atLeast"/>
        <w:ind w:firstLine="600"/>
        <w:divId w:val="663120076"/>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月，芙蓉沙村水管安装工程完成后，被告人潘传天伙同李某</w:t>
      </w:r>
      <w:r>
        <w:rPr>
          <w:rFonts w:hint="eastAsia"/>
          <w:sz w:val="30"/>
          <w:szCs w:val="30"/>
        </w:rPr>
        <w:t>1</w:t>
      </w:r>
      <w:r>
        <w:rPr>
          <w:rFonts w:hint="eastAsia"/>
          <w:sz w:val="30"/>
          <w:szCs w:val="30"/>
        </w:rPr>
        <w:t>锋以上述同样的方法套取工程款。潘传天在收到工程款后将其中虚增的</w:t>
      </w:r>
      <w:r>
        <w:rPr>
          <w:rFonts w:hint="eastAsia"/>
          <w:sz w:val="30"/>
          <w:szCs w:val="30"/>
        </w:rPr>
        <w:t>8</w:t>
      </w:r>
      <w:r>
        <w:rPr>
          <w:rFonts w:hint="eastAsia"/>
          <w:sz w:val="30"/>
          <w:szCs w:val="30"/>
        </w:rPr>
        <w:t>万元以现金形式交给李某</w:t>
      </w:r>
      <w:r>
        <w:rPr>
          <w:rFonts w:hint="eastAsia"/>
          <w:sz w:val="30"/>
          <w:szCs w:val="30"/>
        </w:rPr>
        <w:t>1</w:t>
      </w:r>
      <w:r>
        <w:rPr>
          <w:rFonts w:hint="eastAsia"/>
          <w:sz w:val="30"/>
          <w:szCs w:val="30"/>
        </w:rPr>
        <w:t>锋。</w:t>
      </w:r>
    </w:p>
    <w:p w14:paraId="65B34824" w14:textId="77777777" w:rsidR="007F772A" w:rsidRDefault="007F772A">
      <w:pPr>
        <w:spacing w:line="500" w:lineRule="atLeast"/>
        <w:ind w:firstLine="600"/>
        <w:divId w:val="216864595"/>
        <w:rPr>
          <w:rFonts w:hint="eastAsia"/>
          <w:sz w:val="30"/>
          <w:szCs w:val="30"/>
        </w:rPr>
      </w:pPr>
      <w:r>
        <w:rPr>
          <w:rFonts w:hint="eastAsia"/>
          <w:sz w:val="30"/>
          <w:szCs w:val="30"/>
        </w:rPr>
        <w:lastRenderedPageBreak/>
        <w:t>二、被告人潘传天伙同卢某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生（后二人均已被逮捕）共同贪污</w:t>
      </w:r>
      <w:r>
        <w:rPr>
          <w:rFonts w:hint="eastAsia"/>
          <w:sz w:val="30"/>
          <w:szCs w:val="30"/>
        </w:rPr>
        <w:t>21.2</w:t>
      </w:r>
      <w:r>
        <w:rPr>
          <w:rFonts w:hint="eastAsia"/>
          <w:sz w:val="30"/>
          <w:szCs w:val="30"/>
        </w:rPr>
        <w:t>万元的事实</w:t>
      </w:r>
    </w:p>
    <w:p w14:paraId="29E38305" w14:textId="77777777" w:rsidR="007F772A" w:rsidRDefault="007F772A">
      <w:pPr>
        <w:spacing w:line="500" w:lineRule="atLeast"/>
        <w:ind w:firstLine="600"/>
        <w:divId w:val="1402365591"/>
        <w:rPr>
          <w:rFonts w:hint="eastAsia"/>
          <w:sz w:val="30"/>
          <w:szCs w:val="30"/>
        </w:rPr>
      </w:pPr>
      <w:r>
        <w:rPr>
          <w:rFonts w:hint="eastAsia"/>
          <w:sz w:val="30"/>
          <w:szCs w:val="30"/>
        </w:rPr>
        <w:t>从</w:t>
      </w:r>
      <w:r>
        <w:rPr>
          <w:rFonts w:hint="eastAsia"/>
          <w:sz w:val="30"/>
          <w:szCs w:val="30"/>
        </w:rPr>
        <w:t>2010</w:t>
      </w:r>
      <w:r>
        <w:rPr>
          <w:rFonts w:hint="eastAsia"/>
          <w:sz w:val="30"/>
          <w:szCs w:val="30"/>
        </w:rPr>
        <w:t>年开始，被告人潘传天作为望牛墩镇十一条欠发达村水管改造工程的包工头，伙同时任东莞市望牛墩供水公司抢修安装组组长卢汝胡、东莞市望牛墩供水公司员工李均生（负责现场监督水管安装工程进度、调度材料等）在下漕村、芙蓉沙村等</w:t>
      </w:r>
      <w:r>
        <w:rPr>
          <w:rFonts w:hint="eastAsia"/>
          <w:sz w:val="30"/>
          <w:szCs w:val="30"/>
        </w:rPr>
        <w:t>12</w:t>
      </w:r>
      <w:r>
        <w:rPr>
          <w:rFonts w:hint="eastAsia"/>
          <w:sz w:val="30"/>
          <w:szCs w:val="30"/>
        </w:rPr>
        <w:t>个工程项目中，以加大工程合同工程款的方式套取工程款，先后分</w:t>
      </w:r>
      <w:r>
        <w:rPr>
          <w:rFonts w:hint="eastAsia"/>
          <w:sz w:val="30"/>
          <w:szCs w:val="30"/>
        </w:rPr>
        <w:t>12</w:t>
      </w:r>
      <w:r>
        <w:rPr>
          <w:rFonts w:hint="eastAsia"/>
          <w:sz w:val="30"/>
          <w:szCs w:val="30"/>
        </w:rPr>
        <w:t>次共计套取工程款约</w:t>
      </w:r>
      <w:r>
        <w:rPr>
          <w:rFonts w:hint="eastAsia"/>
          <w:sz w:val="30"/>
          <w:szCs w:val="30"/>
        </w:rPr>
        <w:t>21.2</w:t>
      </w:r>
      <w:r>
        <w:rPr>
          <w:rFonts w:hint="eastAsia"/>
          <w:sz w:val="30"/>
          <w:szCs w:val="30"/>
        </w:rPr>
        <w:t>万。后潘传天在收到工程款后将其中虚增的约</w:t>
      </w:r>
      <w:r>
        <w:rPr>
          <w:rFonts w:hint="eastAsia"/>
          <w:sz w:val="30"/>
          <w:szCs w:val="30"/>
        </w:rPr>
        <w:t>21.2</w:t>
      </w:r>
      <w:r>
        <w:rPr>
          <w:rFonts w:hint="eastAsia"/>
          <w:sz w:val="30"/>
          <w:szCs w:val="30"/>
        </w:rPr>
        <w:t>万元以现金形式交给卢某</w:t>
      </w:r>
      <w:r>
        <w:rPr>
          <w:rFonts w:hint="eastAsia"/>
          <w:sz w:val="30"/>
          <w:szCs w:val="30"/>
        </w:rPr>
        <w:t>1</w:t>
      </w:r>
      <w:r>
        <w:rPr>
          <w:rFonts w:hint="eastAsia"/>
          <w:sz w:val="30"/>
          <w:szCs w:val="30"/>
        </w:rPr>
        <w:t>，卢再将赃款与李某</w:t>
      </w:r>
      <w:r>
        <w:rPr>
          <w:rFonts w:hint="eastAsia"/>
          <w:sz w:val="30"/>
          <w:szCs w:val="30"/>
        </w:rPr>
        <w:t>2</w:t>
      </w:r>
      <w:r>
        <w:rPr>
          <w:rFonts w:hint="eastAsia"/>
          <w:sz w:val="30"/>
          <w:szCs w:val="30"/>
        </w:rPr>
        <w:t>生平分。</w:t>
      </w:r>
    </w:p>
    <w:p w14:paraId="18261D8D" w14:textId="77777777" w:rsidR="007F772A" w:rsidRDefault="007F772A">
      <w:pPr>
        <w:spacing w:line="500" w:lineRule="atLeast"/>
        <w:ind w:firstLine="600"/>
        <w:divId w:val="168384866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月，东莞市第一市区人民检察院在查办望牛墩镇有关人员在欠发达村老化水管改造工程中涉嫌渎职犯罪的过程中，发现被告人潘传天涉嫌犯罪的线索，后侦查人员展开调查。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日，侦查人员将潘传天带至东莞市第一市区人民检察院进行询问，潘传天拒不交代犯罪事实。次日，东莞市第一市区人民检察院对潘传天立案侦查并决定对其刑事拘留。</w:t>
      </w:r>
    </w:p>
    <w:p w14:paraId="09486FAF" w14:textId="77777777" w:rsidR="007F772A" w:rsidRDefault="007F772A">
      <w:pPr>
        <w:spacing w:line="500" w:lineRule="atLeast"/>
        <w:ind w:firstLine="600"/>
        <w:divId w:val="1010832880"/>
        <w:rPr>
          <w:rFonts w:hint="eastAsia"/>
          <w:sz w:val="30"/>
          <w:szCs w:val="30"/>
        </w:rPr>
      </w:pPr>
      <w:r>
        <w:rPr>
          <w:rFonts w:hint="eastAsia"/>
          <w:sz w:val="30"/>
          <w:szCs w:val="30"/>
        </w:rPr>
        <w:t>公诉机关向法庭提供了证人陈某等人的证言，供水管安装服务合同等证据，认为被告人潘传天伙同国家工作人员利用职务上的便利非法侵吞公共财物</w:t>
      </w:r>
      <w:r>
        <w:rPr>
          <w:rFonts w:hint="eastAsia"/>
          <w:sz w:val="30"/>
          <w:szCs w:val="30"/>
        </w:rPr>
        <w:t>44.2</w:t>
      </w:r>
      <w:r>
        <w:rPr>
          <w:rFonts w:hint="eastAsia"/>
          <w:sz w:val="30"/>
          <w:szCs w:val="30"/>
        </w:rPr>
        <w:t>万元，数额巨大，其的行为已触犯了《中华人民共和国刑法》第三百八十二条的规定，构成了贪污罪。提请本院依法惩处。</w:t>
      </w:r>
    </w:p>
    <w:p w14:paraId="3AF14EA9" w14:textId="77777777" w:rsidR="007F772A" w:rsidRDefault="007F772A">
      <w:pPr>
        <w:spacing w:line="500" w:lineRule="atLeast"/>
        <w:ind w:firstLine="600"/>
        <w:divId w:val="648245358"/>
        <w:rPr>
          <w:rFonts w:hint="eastAsia"/>
          <w:sz w:val="30"/>
          <w:szCs w:val="30"/>
        </w:rPr>
      </w:pPr>
      <w:r>
        <w:rPr>
          <w:rFonts w:hint="eastAsia"/>
          <w:sz w:val="30"/>
          <w:szCs w:val="30"/>
        </w:rPr>
        <w:t>在法庭上，被告人潘传天对起诉书指控的犯罪事实没有异议，表示认罪；辩解是因李某</w:t>
      </w:r>
      <w:r>
        <w:rPr>
          <w:rFonts w:hint="eastAsia"/>
          <w:sz w:val="30"/>
          <w:szCs w:val="30"/>
        </w:rPr>
        <w:t>1</w:t>
      </w:r>
      <w:r>
        <w:rPr>
          <w:rFonts w:hint="eastAsia"/>
          <w:sz w:val="30"/>
          <w:szCs w:val="30"/>
        </w:rPr>
        <w:t>锋等人提出来，他才配合套取工程款，套出来后都给了李某</w:t>
      </w:r>
      <w:r>
        <w:rPr>
          <w:rFonts w:hint="eastAsia"/>
          <w:sz w:val="30"/>
          <w:szCs w:val="30"/>
        </w:rPr>
        <w:t>1</w:t>
      </w:r>
      <w:r>
        <w:rPr>
          <w:rFonts w:hint="eastAsia"/>
          <w:sz w:val="30"/>
          <w:szCs w:val="30"/>
        </w:rPr>
        <w:t>锋等人，他没有分得虚增的工程款。辩护人提出如下辩护意见：</w:t>
      </w:r>
      <w:r>
        <w:rPr>
          <w:rFonts w:hint="eastAsia"/>
          <w:sz w:val="30"/>
          <w:szCs w:val="30"/>
        </w:rPr>
        <w:t>1</w:t>
      </w:r>
      <w:r>
        <w:rPr>
          <w:rFonts w:hint="eastAsia"/>
          <w:sz w:val="30"/>
          <w:szCs w:val="30"/>
        </w:rPr>
        <w:t>、被告人潘传天只是协助李某</w:t>
      </w:r>
      <w:r>
        <w:rPr>
          <w:rFonts w:hint="eastAsia"/>
          <w:sz w:val="30"/>
          <w:szCs w:val="30"/>
        </w:rPr>
        <w:t>1</w:t>
      </w:r>
      <w:r>
        <w:rPr>
          <w:rFonts w:hint="eastAsia"/>
          <w:sz w:val="30"/>
          <w:szCs w:val="30"/>
        </w:rPr>
        <w:t>锋、卢某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生三人虚增工程款，没有从中获得好处，是从犯；</w:t>
      </w:r>
      <w:r>
        <w:rPr>
          <w:rFonts w:hint="eastAsia"/>
          <w:sz w:val="30"/>
          <w:szCs w:val="30"/>
        </w:rPr>
        <w:t>2</w:t>
      </w:r>
      <w:r>
        <w:rPr>
          <w:rFonts w:hint="eastAsia"/>
          <w:sz w:val="30"/>
          <w:szCs w:val="30"/>
        </w:rPr>
        <w:t>、潘传天认罪、悔罪态度较好，是初犯，没前科；</w:t>
      </w:r>
      <w:r>
        <w:rPr>
          <w:rFonts w:hint="eastAsia"/>
          <w:sz w:val="30"/>
          <w:szCs w:val="30"/>
        </w:rPr>
        <w:t>3</w:t>
      </w:r>
      <w:r>
        <w:rPr>
          <w:rFonts w:hint="eastAsia"/>
          <w:sz w:val="30"/>
          <w:szCs w:val="30"/>
        </w:rPr>
        <w:t>、卢某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生与供水厂只是劳动合同关系，因此被告人潘传天在第二宗作案中应只构成职务侵占罪。</w:t>
      </w:r>
    </w:p>
    <w:p w14:paraId="56638B2D" w14:textId="77777777" w:rsidR="007F772A" w:rsidRDefault="007F772A">
      <w:pPr>
        <w:spacing w:line="500" w:lineRule="atLeast"/>
        <w:ind w:firstLine="600"/>
        <w:divId w:val="1591350638"/>
        <w:rPr>
          <w:rFonts w:hint="eastAsia"/>
          <w:sz w:val="30"/>
          <w:szCs w:val="30"/>
        </w:rPr>
      </w:pPr>
      <w:r>
        <w:rPr>
          <w:rFonts w:hint="eastAsia"/>
          <w:sz w:val="30"/>
          <w:szCs w:val="30"/>
        </w:rPr>
        <w:t>经审理查明，一、被告人潘传天伙同李某</w:t>
      </w:r>
      <w:r>
        <w:rPr>
          <w:rFonts w:hint="eastAsia"/>
          <w:sz w:val="30"/>
          <w:szCs w:val="30"/>
        </w:rPr>
        <w:t>1</w:t>
      </w:r>
      <w:r>
        <w:rPr>
          <w:rFonts w:hint="eastAsia"/>
          <w:sz w:val="30"/>
          <w:szCs w:val="30"/>
        </w:rPr>
        <w:t>锋（已判决）共同贪污东莞市望牛墩镇水管安装工程款</w:t>
      </w:r>
      <w:r>
        <w:rPr>
          <w:rFonts w:hint="eastAsia"/>
          <w:sz w:val="30"/>
          <w:szCs w:val="30"/>
        </w:rPr>
        <w:t>23</w:t>
      </w:r>
      <w:r>
        <w:rPr>
          <w:rFonts w:hint="eastAsia"/>
          <w:sz w:val="30"/>
          <w:szCs w:val="30"/>
        </w:rPr>
        <w:t>万元的事实</w:t>
      </w:r>
    </w:p>
    <w:p w14:paraId="43DF18C3" w14:textId="77777777" w:rsidR="007F772A" w:rsidRDefault="007F772A">
      <w:pPr>
        <w:spacing w:line="500" w:lineRule="atLeast"/>
        <w:ind w:firstLine="600"/>
        <w:divId w:val="86606193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下漕村水管安装工程完成后，时任东莞市望牛墩供水公司经理、望牛墩镇公用事业服务中心副主任李文锋要求该村水管改造工程施工的包工头被告人潘传天配合其以加大工程合同工程款的方式套取工程款，潘传天同意并与李某</w:t>
      </w:r>
      <w:r>
        <w:rPr>
          <w:rFonts w:hint="eastAsia"/>
          <w:sz w:val="30"/>
          <w:szCs w:val="30"/>
        </w:rPr>
        <w:t>1</w:t>
      </w:r>
      <w:r>
        <w:rPr>
          <w:rFonts w:hint="eastAsia"/>
          <w:sz w:val="30"/>
          <w:szCs w:val="30"/>
        </w:rPr>
        <w:t>锋签订了工程合同。后潘传天在收到工程款后将其中虚增的</w:t>
      </w:r>
      <w:r>
        <w:rPr>
          <w:rFonts w:hint="eastAsia"/>
          <w:sz w:val="30"/>
          <w:szCs w:val="30"/>
        </w:rPr>
        <w:t>15</w:t>
      </w:r>
      <w:r>
        <w:rPr>
          <w:rFonts w:hint="eastAsia"/>
          <w:sz w:val="30"/>
          <w:szCs w:val="30"/>
        </w:rPr>
        <w:t>万元以现金形式交给李某</w:t>
      </w:r>
      <w:r>
        <w:rPr>
          <w:rFonts w:hint="eastAsia"/>
          <w:sz w:val="30"/>
          <w:szCs w:val="30"/>
        </w:rPr>
        <w:t>1</w:t>
      </w:r>
      <w:r>
        <w:rPr>
          <w:rFonts w:hint="eastAsia"/>
          <w:sz w:val="30"/>
          <w:szCs w:val="30"/>
        </w:rPr>
        <w:t>锋。</w:t>
      </w:r>
    </w:p>
    <w:p w14:paraId="60C5BB64" w14:textId="77777777" w:rsidR="007F772A" w:rsidRDefault="007F772A">
      <w:pPr>
        <w:spacing w:line="500" w:lineRule="atLeast"/>
        <w:ind w:firstLine="600"/>
        <w:divId w:val="85106854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月，芙蓉沙村水管安装工程完成后，被告人潘传天伙同李某</w:t>
      </w:r>
      <w:r>
        <w:rPr>
          <w:rFonts w:hint="eastAsia"/>
          <w:sz w:val="30"/>
          <w:szCs w:val="30"/>
        </w:rPr>
        <w:t>1</w:t>
      </w:r>
      <w:r>
        <w:rPr>
          <w:rFonts w:hint="eastAsia"/>
          <w:sz w:val="30"/>
          <w:szCs w:val="30"/>
        </w:rPr>
        <w:t>锋以上述同样的方法套取工程款。潘传天在收到工程款后将其中虚增的</w:t>
      </w:r>
      <w:r>
        <w:rPr>
          <w:rFonts w:hint="eastAsia"/>
          <w:sz w:val="30"/>
          <w:szCs w:val="30"/>
        </w:rPr>
        <w:t>8</w:t>
      </w:r>
      <w:r>
        <w:rPr>
          <w:rFonts w:hint="eastAsia"/>
          <w:sz w:val="30"/>
          <w:szCs w:val="30"/>
        </w:rPr>
        <w:t>万元以现金形式交给李某</w:t>
      </w:r>
      <w:r>
        <w:rPr>
          <w:rFonts w:hint="eastAsia"/>
          <w:sz w:val="30"/>
          <w:szCs w:val="30"/>
        </w:rPr>
        <w:t>1</w:t>
      </w:r>
      <w:r>
        <w:rPr>
          <w:rFonts w:hint="eastAsia"/>
          <w:sz w:val="30"/>
          <w:szCs w:val="30"/>
        </w:rPr>
        <w:t>锋。</w:t>
      </w:r>
    </w:p>
    <w:p w14:paraId="1CB2E145" w14:textId="77777777" w:rsidR="007F772A" w:rsidRDefault="007F772A">
      <w:pPr>
        <w:spacing w:line="500" w:lineRule="atLeast"/>
        <w:ind w:firstLine="600"/>
        <w:divId w:val="1145929391"/>
        <w:rPr>
          <w:rFonts w:hint="eastAsia"/>
          <w:sz w:val="30"/>
          <w:szCs w:val="30"/>
        </w:rPr>
      </w:pPr>
      <w:r>
        <w:rPr>
          <w:rFonts w:hint="eastAsia"/>
          <w:sz w:val="30"/>
          <w:szCs w:val="30"/>
        </w:rPr>
        <w:t>二、被告人潘传天伙同卢某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生（二人均另案处理）共同侵占东莞市望牛墩供水厂约</w:t>
      </w:r>
      <w:r>
        <w:rPr>
          <w:rFonts w:hint="eastAsia"/>
          <w:sz w:val="30"/>
          <w:szCs w:val="30"/>
        </w:rPr>
        <w:t>7.1</w:t>
      </w:r>
      <w:r>
        <w:rPr>
          <w:rFonts w:hint="eastAsia"/>
          <w:sz w:val="30"/>
          <w:szCs w:val="30"/>
        </w:rPr>
        <w:t>万元的事实</w:t>
      </w:r>
    </w:p>
    <w:p w14:paraId="1578C3CC" w14:textId="77777777" w:rsidR="007F772A" w:rsidRDefault="007F772A">
      <w:pPr>
        <w:spacing w:line="500" w:lineRule="atLeast"/>
        <w:ind w:firstLine="600"/>
        <w:divId w:val="700710983"/>
        <w:rPr>
          <w:rFonts w:hint="eastAsia"/>
          <w:sz w:val="30"/>
          <w:szCs w:val="30"/>
        </w:rPr>
      </w:pPr>
      <w:r>
        <w:rPr>
          <w:rFonts w:hint="eastAsia"/>
          <w:sz w:val="30"/>
          <w:szCs w:val="30"/>
        </w:rPr>
        <w:t>从</w:t>
      </w:r>
      <w:r>
        <w:rPr>
          <w:rFonts w:hint="eastAsia"/>
          <w:sz w:val="30"/>
          <w:szCs w:val="30"/>
        </w:rPr>
        <w:t>2010</w:t>
      </w:r>
      <w:r>
        <w:rPr>
          <w:rFonts w:hint="eastAsia"/>
          <w:sz w:val="30"/>
          <w:szCs w:val="30"/>
        </w:rPr>
        <w:t>年开始，被告人潘传天作为望牛墩镇十一条欠发达村水管改造工程的包工头，伙同时任东莞市望牛墩供水厂抢修安装组组长卢汝胡、东莞市望牛墩供水厂员工李均生（负责现场监督水管安装工程进度、调度材料等）在下漕村、芙蓉沙村等</w:t>
      </w:r>
      <w:r>
        <w:rPr>
          <w:rFonts w:hint="eastAsia"/>
          <w:sz w:val="30"/>
          <w:szCs w:val="30"/>
        </w:rPr>
        <w:t>12</w:t>
      </w:r>
      <w:r>
        <w:rPr>
          <w:rFonts w:hint="eastAsia"/>
          <w:sz w:val="30"/>
          <w:szCs w:val="30"/>
        </w:rPr>
        <w:t>个工程项目中，以加大工程合同工程款的方式套取工程款，先后多次共计套取工程款约</w:t>
      </w:r>
      <w:r>
        <w:rPr>
          <w:rFonts w:hint="eastAsia"/>
          <w:sz w:val="30"/>
          <w:szCs w:val="30"/>
        </w:rPr>
        <w:t>7.1</w:t>
      </w:r>
      <w:r>
        <w:rPr>
          <w:rFonts w:hint="eastAsia"/>
          <w:sz w:val="30"/>
          <w:szCs w:val="30"/>
        </w:rPr>
        <w:t>万。潘传天在收到工程款后将该虚增的约</w:t>
      </w:r>
      <w:r>
        <w:rPr>
          <w:rFonts w:hint="eastAsia"/>
          <w:sz w:val="30"/>
          <w:szCs w:val="30"/>
        </w:rPr>
        <w:t>7.1</w:t>
      </w:r>
      <w:r>
        <w:rPr>
          <w:rFonts w:hint="eastAsia"/>
          <w:sz w:val="30"/>
          <w:szCs w:val="30"/>
        </w:rPr>
        <w:t>万元以现金形式交给卢某</w:t>
      </w:r>
      <w:r>
        <w:rPr>
          <w:rFonts w:hint="eastAsia"/>
          <w:sz w:val="30"/>
          <w:szCs w:val="30"/>
        </w:rPr>
        <w:t>1</w:t>
      </w:r>
      <w:r>
        <w:rPr>
          <w:rFonts w:hint="eastAsia"/>
          <w:sz w:val="30"/>
          <w:szCs w:val="30"/>
        </w:rPr>
        <w:t>，卢再将赃款与李某</w:t>
      </w:r>
      <w:r>
        <w:rPr>
          <w:rFonts w:hint="eastAsia"/>
          <w:sz w:val="30"/>
          <w:szCs w:val="30"/>
        </w:rPr>
        <w:t>2</w:t>
      </w:r>
      <w:r>
        <w:rPr>
          <w:rFonts w:hint="eastAsia"/>
          <w:sz w:val="30"/>
          <w:szCs w:val="30"/>
        </w:rPr>
        <w:t>生平分。</w:t>
      </w:r>
    </w:p>
    <w:p w14:paraId="54FC37A2" w14:textId="77777777" w:rsidR="007F772A" w:rsidRDefault="007F772A">
      <w:pPr>
        <w:spacing w:line="500" w:lineRule="atLeast"/>
        <w:ind w:firstLine="600"/>
        <w:divId w:val="43930083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月，东莞市第一市区人民检察院在查办望牛墩镇有关人员在欠发达村老化水管改造工程中涉嫌渎职犯罪的过程中，发现被告人潘传天涉嫌犯罪的线索，后侦查人员展开调查。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日，侦查人员将潘传天带至东莞市第一市区人民检察院进行询问，潘传天拒不交代犯罪事实。次日，东莞市第一市区人民检察院对潘传天立案侦查并决定对其刑事拘留。</w:t>
      </w:r>
    </w:p>
    <w:p w14:paraId="6AEF297A" w14:textId="77777777" w:rsidR="007F772A" w:rsidRDefault="007F772A">
      <w:pPr>
        <w:spacing w:line="500" w:lineRule="atLeast"/>
        <w:ind w:firstLine="600"/>
        <w:divId w:val="51150801"/>
        <w:rPr>
          <w:rFonts w:hint="eastAsia"/>
          <w:sz w:val="30"/>
          <w:szCs w:val="30"/>
        </w:rPr>
      </w:pPr>
      <w:r>
        <w:rPr>
          <w:rFonts w:hint="eastAsia"/>
          <w:sz w:val="30"/>
          <w:szCs w:val="30"/>
        </w:rPr>
        <w:t>上述事实，被告人潘传天在开庭审理过程中没有异议，且有经当庭质证的证人陈某的证言，到案经过，《东莞市欠发达村老化水管改造实施方案》，中标通知书，供水管安装服务合同，工程结算验收证明，付款证明，发票，李某</w:t>
      </w:r>
      <w:r>
        <w:rPr>
          <w:rFonts w:hint="eastAsia"/>
          <w:sz w:val="30"/>
          <w:szCs w:val="30"/>
        </w:rPr>
        <w:t>1</w:t>
      </w:r>
      <w:r>
        <w:rPr>
          <w:rFonts w:hint="eastAsia"/>
          <w:sz w:val="30"/>
          <w:szCs w:val="30"/>
        </w:rPr>
        <w:t>锋的简历表、职务任免通知，望牛墩水厂的企业查询，说明材料，同案人李某</w:t>
      </w:r>
      <w:r>
        <w:rPr>
          <w:rFonts w:hint="eastAsia"/>
          <w:sz w:val="30"/>
          <w:szCs w:val="30"/>
        </w:rPr>
        <w:t>1</w:t>
      </w:r>
      <w:r>
        <w:rPr>
          <w:rFonts w:hint="eastAsia"/>
          <w:sz w:val="30"/>
          <w:szCs w:val="30"/>
        </w:rPr>
        <w:t>锋、卢某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生的供述，被告人潘传天的供述等证据证实，足以认定。</w:t>
      </w:r>
    </w:p>
    <w:p w14:paraId="74170F2C" w14:textId="77777777" w:rsidR="007F772A" w:rsidRDefault="007F772A">
      <w:pPr>
        <w:spacing w:line="500" w:lineRule="atLeast"/>
        <w:ind w:firstLine="600"/>
        <w:divId w:val="748625470"/>
        <w:rPr>
          <w:rFonts w:hint="eastAsia"/>
          <w:sz w:val="30"/>
          <w:szCs w:val="30"/>
        </w:rPr>
      </w:pPr>
      <w:r>
        <w:rPr>
          <w:rFonts w:hint="eastAsia"/>
          <w:sz w:val="30"/>
          <w:szCs w:val="30"/>
        </w:rPr>
        <w:t>关于被告人潘传天在第二宗犯罪中的定性问题。经查，营业执照证明东莞市望牛墩供水厂是集体所有制企业，并非国有公司、企业。而公诉机关没有提供同案人卢某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生的任职材料，卢某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生都称其职务、职责是由供水厂厂长直接任命、指令，没有文件，即两人只是供水厂的一般员工，其任职无需国家机关的批准，不具国家工作人员身份。因此，被告人潘传天伙同卢某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生以夸大工程量的方式套取供水厂的工程款，没有利用国家工作人员的职务便利去侵吞公共财物，不构成贪污罪，只属于一般的职务侵占犯罪。</w:t>
      </w:r>
    </w:p>
    <w:p w14:paraId="33AE13E1" w14:textId="77777777" w:rsidR="007F772A" w:rsidRDefault="007F772A">
      <w:pPr>
        <w:spacing w:line="500" w:lineRule="atLeast"/>
        <w:ind w:firstLine="600"/>
        <w:divId w:val="1374161565"/>
        <w:rPr>
          <w:rFonts w:hint="eastAsia"/>
          <w:sz w:val="30"/>
          <w:szCs w:val="30"/>
        </w:rPr>
      </w:pPr>
      <w:r>
        <w:rPr>
          <w:rFonts w:hint="eastAsia"/>
          <w:sz w:val="30"/>
          <w:szCs w:val="30"/>
        </w:rPr>
        <w:t>关于被告人潘传天在第二宗犯罪中的涉案数额问题。第一、被告人潘传天供认伙同卢某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生套取了望牛墩镇十二个工程的工程款共</w:t>
      </w:r>
      <w:r>
        <w:rPr>
          <w:rFonts w:hint="eastAsia"/>
          <w:sz w:val="30"/>
          <w:szCs w:val="30"/>
        </w:rPr>
        <w:t>21.2</w:t>
      </w:r>
      <w:r>
        <w:rPr>
          <w:rFonts w:hint="eastAsia"/>
          <w:sz w:val="30"/>
          <w:szCs w:val="30"/>
        </w:rPr>
        <w:t>万元；但卢某</w:t>
      </w:r>
      <w:r>
        <w:rPr>
          <w:rFonts w:hint="eastAsia"/>
          <w:sz w:val="30"/>
          <w:szCs w:val="30"/>
        </w:rPr>
        <w:t>1</w:t>
      </w:r>
      <w:r>
        <w:rPr>
          <w:rFonts w:hint="eastAsia"/>
          <w:sz w:val="30"/>
          <w:szCs w:val="30"/>
        </w:rPr>
        <w:t>供认只在下漕、五涌、上合、芙蓉沙四个工程中套取了工程款，共</w:t>
      </w:r>
      <w:r>
        <w:rPr>
          <w:rFonts w:hint="eastAsia"/>
          <w:sz w:val="30"/>
          <w:szCs w:val="30"/>
        </w:rPr>
        <w:t>6.2</w:t>
      </w:r>
      <w:r>
        <w:rPr>
          <w:rFonts w:hint="eastAsia"/>
          <w:sz w:val="30"/>
          <w:szCs w:val="30"/>
        </w:rPr>
        <w:t>万元；李某</w:t>
      </w:r>
      <w:r>
        <w:rPr>
          <w:rFonts w:hint="eastAsia"/>
          <w:sz w:val="30"/>
          <w:szCs w:val="30"/>
        </w:rPr>
        <w:t>2</w:t>
      </w:r>
      <w:r>
        <w:rPr>
          <w:rFonts w:hint="eastAsia"/>
          <w:sz w:val="30"/>
          <w:szCs w:val="30"/>
        </w:rPr>
        <w:t>生供认只在下漕、上合、芙蓉沙三个工程中套取了工程款，共</w:t>
      </w:r>
      <w:r>
        <w:rPr>
          <w:rFonts w:hint="eastAsia"/>
          <w:sz w:val="30"/>
          <w:szCs w:val="30"/>
        </w:rPr>
        <w:t>44100</w:t>
      </w:r>
      <w:r>
        <w:rPr>
          <w:rFonts w:hint="eastAsia"/>
          <w:sz w:val="30"/>
          <w:szCs w:val="30"/>
        </w:rPr>
        <w:t>元。目前除被告人潘传天的供述外，没有其他证据证明潘传天等人套取了除下漕、五涌、上合、芙蓉沙之外的其他工程款，而有关夸大工程量和套取工程示必须要有卢某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生的参与。因此，指控被告人潘传天伙同卢某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生套取了其他八个工程的工程款，证据不充分，不予支持，本院仅支持被告人潘传天伙同卢某</w:t>
      </w:r>
      <w:r>
        <w:rPr>
          <w:rFonts w:hint="eastAsia"/>
          <w:sz w:val="30"/>
          <w:szCs w:val="30"/>
        </w:rPr>
        <w:t>1</w:t>
      </w:r>
      <w:r>
        <w:rPr>
          <w:rFonts w:hint="eastAsia"/>
          <w:sz w:val="30"/>
          <w:szCs w:val="30"/>
        </w:rPr>
        <w:t>等人参与套取了下漕、五涌、上合、芙蓉沙四个工程的工程款。第二、被告人潘传天与卢某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生对在各工程中所套取工程款的数额供述不一，而潘传天是施工者，其根据各工程合同指认了套取金额，更客观真实，也和与其直接交接钱款的卢某</w:t>
      </w:r>
      <w:r>
        <w:rPr>
          <w:rFonts w:hint="eastAsia"/>
          <w:sz w:val="30"/>
          <w:szCs w:val="30"/>
        </w:rPr>
        <w:t>1</w:t>
      </w:r>
      <w:r>
        <w:rPr>
          <w:rFonts w:hint="eastAsia"/>
          <w:sz w:val="30"/>
          <w:szCs w:val="30"/>
        </w:rPr>
        <w:t>的交代较为接近。因此，本院根据被告人潘传天交代的共计</w:t>
      </w:r>
      <w:r>
        <w:rPr>
          <w:rFonts w:hint="eastAsia"/>
          <w:sz w:val="30"/>
          <w:szCs w:val="30"/>
        </w:rPr>
        <w:t>7.1</w:t>
      </w:r>
      <w:r>
        <w:rPr>
          <w:rFonts w:hint="eastAsia"/>
          <w:sz w:val="30"/>
          <w:szCs w:val="30"/>
        </w:rPr>
        <w:t>万元认定在上述四个工程中套取的工程款。</w:t>
      </w:r>
    </w:p>
    <w:p w14:paraId="383D732F" w14:textId="77777777" w:rsidR="007F772A" w:rsidRDefault="007F772A">
      <w:pPr>
        <w:spacing w:line="500" w:lineRule="atLeast"/>
        <w:ind w:firstLine="600"/>
        <w:divId w:val="722293242"/>
        <w:rPr>
          <w:rFonts w:hint="eastAsia"/>
          <w:sz w:val="30"/>
          <w:szCs w:val="30"/>
        </w:rPr>
      </w:pPr>
      <w:r>
        <w:rPr>
          <w:rFonts w:hint="eastAsia"/>
          <w:sz w:val="30"/>
          <w:szCs w:val="30"/>
        </w:rPr>
        <w:t>关于被告人潘传天在共同犯罪中的作用问题。被告人潘传天是工程承包者，因工作地位而配合李某</w:t>
      </w:r>
      <w:r>
        <w:rPr>
          <w:rFonts w:hint="eastAsia"/>
          <w:sz w:val="30"/>
          <w:szCs w:val="30"/>
        </w:rPr>
        <w:t>1</w:t>
      </w:r>
      <w:r>
        <w:rPr>
          <w:rFonts w:hint="eastAsia"/>
          <w:sz w:val="30"/>
          <w:szCs w:val="30"/>
        </w:rPr>
        <w:t>锋、卢某</w:t>
      </w:r>
      <w:r>
        <w:rPr>
          <w:rFonts w:hint="eastAsia"/>
          <w:sz w:val="30"/>
          <w:szCs w:val="30"/>
        </w:rPr>
        <w:t>1</w:t>
      </w:r>
      <w:r>
        <w:rPr>
          <w:rFonts w:hint="eastAsia"/>
          <w:sz w:val="30"/>
          <w:szCs w:val="30"/>
        </w:rPr>
        <w:t>等人套取工程款，获得套取的工程款后即全额给付李某</w:t>
      </w:r>
      <w:r>
        <w:rPr>
          <w:rFonts w:hint="eastAsia"/>
          <w:sz w:val="30"/>
          <w:szCs w:val="30"/>
        </w:rPr>
        <w:t>1</w:t>
      </w:r>
      <w:r>
        <w:rPr>
          <w:rFonts w:hint="eastAsia"/>
          <w:sz w:val="30"/>
          <w:szCs w:val="30"/>
        </w:rPr>
        <w:t>锋、卢某</w:t>
      </w:r>
      <w:r>
        <w:rPr>
          <w:rFonts w:hint="eastAsia"/>
          <w:sz w:val="30"/>
          <w:szCs w:val="30"/>
        </w:rPr>
        <w:t>1</w:t>
      </w:r>
      <w:r>
        <w:rPr>
          <w:rFonts w:hint="eastAsia"/>
          <w:sz w:val="30"/>
          <w:szCs w:val="30"/>
        </w:rPr>
        <w:t>等人，没有直接获得好处。因此被告人潘传天在共同犯罪中的作用相对较少，是从犯，依法对其贪污罪减轻处罚，对其职务侵占罪从轻处罚。</w:t>
      </w:r>
    </w:p>
    <w:p w14:paraId="2878A0C0" w14:textId="77777777" w:rsidR="007F772A" w:rsidRDefault="007F772A">
      <w:pPr>
        <w:spacing w:line="500" w:lineRule="atLeast"/>
        <w:ind w:firstLine="600"/>
        <w:divId w:val="2107921063"/>
        <w:rPr>
          <w:rFonts w:hint="eastAsia"/>
          <w:sz w:val="30"/>
          <w:szCs w:val="30"/>
        </w:rPr>
      </w:pPr>
      <w:r>
        <w:rPr>
          <w:rFonts w:hint="eastAsia"/>
          <w:sz w:val="30"/>
          <w:szCs w:val="30"/>
        </w:rPr>
        <w:t>综上，辩护人被告人潘传天及其辩护人提出的相关辩解、辩护意见，基本属实，予以采纳。</w:t>
      </w:r>
    </w:p>
    <w:p w14:paraId="36BBB4F3" w14:textId="77777777" w:rsidR="007F772A" w:rsidRDefault="007F772A">
      <w:pPr>
        <w:spacing w:line="500" w:lineRule="atLeast"/>
        <w:ind w:firstLine="600"/>
        <w:divId w:val="2142309940"/>
        <w:rPr>
          <w:rFonts w:hint="eastAsia"/>
          <w:sz w:val="30"/>
          <w:szCs w:val="30"/>
        </w:rPr>
      </w:pPr>
      <w:r>
        <w:rPr>
          <w:rFonts w:hint="eastAsia"/>
          <w:sz w:val="30"/>
          <w:szCs w:val="30"/>
        </w:rPr>
        <w:t>本院认为，被告人潘传天伙同国家工作人员李某</w:t>
      </w:r>
      <w:r>
        <w:rPr>
          <w:rFonts w:hint="eastAsia"/>
          <w:sz w:val="30"/>
          <w:szCs w:val="30"/>
        </w:rPr>
        <w:t>1</w:t>
      </w:r>
      <w:r>
        <w:rPr>
          <w:rFonts w:hint="eastAsia"/>
          <w:sz w:val="30"/>
          <w:szCs w:val="30"/>
        </w:rPr>
        <w:t>锋，利用李某</w:t>
      </w:r>
      <w:r>
        <w:rPr>
          <w:rFonts w:hint="eastAsia"/>
          <w:sz w:val="30"/>
          <w:szCs w:val="30"/>
        </w:rPr>
        <w:t>1</w:t>
      </w:r>
      <w:r>
        <w:rPr>
          <w:rFonts w:hint="eastAsia"/>
          <w:sz w:val="30"/>
          <w:szCs w:val="30"/>
        </w:rPr>
        <w:t>锋职务上的便利非法侵吞公共财物</w:t>
      </w:r>
      <w:r>
        <w:rPr>
          <w:rFonts w:hint="eastAsia"/>
          <w:sz w:val="30"/>
          <w:szCs w:val="30"/>
        </w:rPr>
        <w:t>23</w:t>
      </w:r>
      <w:r>
        <w:rPr>
          <w:rFonts w:hint="eastAsia"/>
          <w:sz w:val="30"/>
          <w:szCs w:val="30"/>
        </w:rPr>
        <w:t>万元，数额巨大，其行为已构成了贪污罪，依法应予惩处；被告人潘传天还伙同公司人员卢某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生，利用卢某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生职务上的便利非法侵吞公司财物</w:t>
      </w:r>
      <w:r>
        <w:rPr>
          <w:rFonts w:hint="eastAsia"/>
          <w:sz w:val="30"/>
          <w:szCs w:val="30"/>
        </w:rPr>
        <w:t>7.1</w:t>
      </w:r>
      <w:r>
        <w:rPr>
          <w:rFonts w:hint="eastAsia"/>
          <w:sz w:val="30"/>
          <w:szCs w:val="30"/>
        </w:rPr>
        <w:t>万元，数额较大，其行为已构成了职务侵占罪，依法应予惩处。被告人潘传天一人犯数罪，依法应数罪并罚。公诉机关指控被告人潘传天在第一宗作案中犯贪污罪，罪名成立，本院予以支持；指控被告人潘传天在第二宗作案的罪名不准确，本院予以纠正。</w:t>
      </w:r>
    </w:p>
    <w:p w14:paraId="5A19A7E4" w14:textId="77777777" w:rsidR="007F772A" w:rsidRDefault="007F772A">
      <w:pPr>
        <w:spacing w:line="500" w:lineRule="atLeast"/>
        <w:ind w:firstLine="600"/>
        <w:divId w:val="1935283879"/>
        <w:rPr>
          <w:rFonts w:hint="eastAsia"/>
          <w:sz w:val="30"/>
          <w:szCs w:val="30"/>
        </w:rPr>
      </w:pPr>
      <w:r>
        <w:rPr>
          <w:rFonts w:hint="eastAsia"/>
          <w:sz w:val="30"/>
          <w:szCs w:val="30"/>
        </w:rPr>
        <w:t>视被告人的具体犯罪情节及悔罪表现等，依照《中华人民共和国刑法》第三百八十二条、第三百八十三条、第二百七十一条第一款、第二十五条第一款、第二十七条、第六十七条第三款、第六十九条、第五十三条第一款、第十二条的规定，判决如下：</w:t>
      </w:r>
    </w:p>
    <w:p w14:paraId="254AB8F6" w14:textId="77777777" w:rsidR="007F772A" w:rsidRDefault="007F772A">
      <w:pPr>
        <w:spacing w:line="500" w:lineRule="atLeast"/>
        <w:ind w:firstLine="600"/>
        <w:divId w:val="249852159"/>
        <w:rPr>
          <w:rFonts w:hint="eastAsia"/>
          <w:sz w:val="30"/>
          <w:szCs w:val="30"/>
        </w:rPr>
      </w:pPr>
      <w:r>
        <w:rPr>
          <w:rFonts w:hint="eastAsia"/>
          <w:sz w:val="30"/>
          <w:szCs w:val="30"/>
        </w:rPr>
        <w:t>被告人潘传天犯贪污罪，判处有期徒刑二年，并处罚金</w:t>
      </w:r>
      <w:r>
        <w:rPr>
          <w:rFonts w:hint="eastAsia"/>
          <w:sz w:val="30"/>
          <w:szCs w:val="30"/>
        </w:rPr>
        <w:t>12</w:t>
      </w:r>
      <w:r>
        <w:rPr>
          <w:rFonts w:hint="eastAsia"/>
          <w:sz w:val="30"/>
          <w:szCs w:val="30"/>
        </w:rPr>
        <w:t>万元；犯职务侵占罪，判处有期徒刑十个月。总和刑期二年十个月，并处罚金</w:t>
      </w:r>
      <w:r>
        <w:rPr>
          <w:rFonts w:hint="eastAsia"/>
          <w:sz w:val="30"/>
          <w:szCs w:val="30"/>
        </w:rPr>
        <w:t>12</w:t>
      </w:r>
      <w:r>
        <w:rPr>
          <w:rFonts w:hint="eastAsia"/>
          <w:sz w:val="30"/>
          <w:szCs w:val="30"/>
        </w:rPr>
        <w:t>万元。数罪并罚，决定执行有期徒刑二年六个月，并处罚金</w:t>
      </w:r>
      <w:r>
        <w:rPr>
          <w:rFonts w:hint="eastAsia"/>
          <w:sz w:val="30"/>
          <w:szCs w:val="30"/>
        </w:rPr>
        <w:t>12</w:t>
      </w:r>
      <w:r>
        <w:rPr>
          <w:rFonts w:hint="eastAsia"/>
          <w:sz w:val="30"/>
          <w:szCs w:val="30"/>
        </w:rPr>
        <w:t>万元。</w:t>
      </w:r>
    </w:p>
    <w:p w14:paraId="3EA674C2" w14:textId="77777777" w:rsidR="007F772A" w:rsidRDefault="007F772A">
      <w:pPr>
        <w:spacing w:line="500" w:lineRule="atLeast"/>
        <w:ind w:firstLine="600"/>
        <w:divId w:val="5113376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日止。罚金自判决生效后一个月内一次性向本院交纳，上缴国库。）</w:t>
      </w:r>
    </w:p>
    <w:p w14:paraId="12DA0395" w14:textId="77777777" w:rsidR="007F772A" w:rsidRDefault="007F772A">
      <w:pPr>
        <w:spacing w:line="500" w:lineRule="atLeast"/>
        <w:ind w:firstLine="600"/>
        <w:divId w:val="69473420"/>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50C81B15" w14:textId="77777777" w:rsidR="007F772A" w:rsidRDefault="007F772A">
      <w:pPr>
        <w:spacing w:line="500" w:lineRule="atLeast"/>
        <w:ind w:firstLine="600"/>
        <w:divId w:val="1074399824"/>
        <w:rPr>
          <w:rFonts w:hint="eastAsia"/>
          <w:sz w:val="30"/>
          <w:szCs w:val="30"/>
        </w:rPr>
      </w:pPr>
      <w:r>
        <w:rPr>
          <w:rFonts w:hint="eastAsia"/>
          <w:sz w:val="30"/>
          <w:szCs w:val="30"/>
        </w:rPr>
        <w:t>（此页无正文）</w:t>
      </w:r>
    </w:p>
    <w:p w14:paraId="27C3D810" w14:textId="77777777" w:rsidR="007F772A" w:rsidRDefault="007F772A">
      <w:pPr>
        <w:spacing w:line="500" w:lineRule="atLeast"/>
        <w:jc w:val="right"/>
        <w:divId w:val="886143201"/>
        <w:rPr>
          <w:rFonts w:hint="eastAsia"/>
          <w:sz w:val="30"/>
          <w:szCs w:val="30"/>
        </w:rPr>
      </w:pPr>
      <w:r>
        <w:rPr>
          <w:rFonts w:hint="eastAsia"/>
          <w:sz w:val="30"/>
          <w:szCs w:val="30"/>
        </w:rPr>
        <w:t>审　判　长　　陈茂华</w:t>
      </w:r>
    </w:p>
    <w:p w14:paraId="1F4492B7" w14:textId="77777777" w:rsidR="007F772A" w:rsidRDefault="007F772A">
      <w:pPr>
        <w:spacing w:line="500" w:lineRule="atLeast"/>
        <w:jc w:val="right"/>
        <w:divId w:val="1883129961"/>
        <w:rPr>
          <w:rFonts w:hint="eastAsia"/>
          <w:sz w:val="30"/>
          <w:szCs w:val="30"/>
        </w:rPr>
      </w:pPr>
      <w:r>
        <w:rPr>
          <w:rFonts w:hint="eastAsia"/>
          <w:sz w:val="30"/>
          <w:szCs w:val="30"/>
        </w:rPr>
        <w:t>人民陪审员　　伍乃仁</w:t>
      </w:r>
    </w:p>
    <w:p w14:paraId="24BD3319" w14:textId="77777777" w:rsidR="007F772A" w:rsidRDefault="007F772A">
      <w:pPr>
        <w:spacing w:line="500" w:lineRule="atLeast"/>
        <w:jc w:val="right"/>
        <w:divId w:val="283729375"/>
        <w:rPr>
          <w:rFonts w:hint="eastAsia"/>
          <w:sz w:val="30"/>
          <w:szCs w:val="30"/>
        </w:rPr>
      </w:pPr>
      <w:r>
        <w:rPr>
          <w:rFonts w:hint="eastAsia"/>
          <w:sz w:val="30"/>
          <w:szCs w:val="30"/>
        </w:rPr>
        <w:t>人民陪审员　　黎燕珊</w:t>
      </w:r>
    </w:p>
    <w:p w14:paraId="095E1DE7" w14:textId="77777777" w:rsidR="007F772A" w:rsidRDefault="007F772A">
      <w:pPr>
        <w:spacing w:line="500" w:lineRule="atLeast"/>
        <w:jc w:val="right"/>
        <w:divId w:val="1233928299"/>
        <w:rPr>
          <w:rFonts w:hint="eastAsia"/>
          <w:sz w:val="30"/>
          <w:szCs w:val="30"/>
        </w:rPr>
      </w:pPr>
      <w:r>
        <w:rPr>
          <w:rFonts w:hint="eastAsia"/>
          <w:sz w:val="30"/>
          <w:szCs w:val="30"/>
        </w:rPr>
        <w:t>二〇一七年三月二十九日</w:t>
      </w:r>
    </w:p>
    <w:p w14:paraId="7AADD5E5" w14:textId="77777777" w:rsidR="007F772A" w:rsidRDefault="007F772A">
      <w:pPr>
        <w:spacing w:line="500" w:lineRule="atLeast"/>
        <w:jc w:val="right"/>
        <w:divId w:val="1535269227"/>
        <w:rPr>
          <w:rFonts w:hint="eastAsia"/>
          <w:sz w:val="30"/>
          <w:szCs w:val="30"/>
        </w:rPr>
      </w:pPr>
      <w:r>
        <w:rPr>
          <w:rFonts w:hint="eastAsia"/>
          <w:sz w:val="30"/>
          <w:szCs w:val="30"/>
        </w:rPr>
        <w:t>书　记　员　　梁小贞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61C9" w14:textId="77777777" w:rsidR="007F772A" w:rsidRDefault="007F772A" w:rsidP="007F772A">
      <w:pPr>
        <w:rPr>
          <w:rFonts w:hint="eastAsia"/>
        </w:rPr>
      </w:pPr>
      <w:r>
        <w:separator/>
      </w:r>
    </w:p>
  </w:endnote>
  <w:endnote w:type="continuationSeparator" w:id="0">
    <w:p w14:paraId="7846796F" w14:textId="77777777" w:rsidR="007F772A" w:rsidRDefault="007F772A" w:rsidP="007F77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BC5E3" w14:textId="77777777" w:rsidR="007F772A" w:rsidRDefault="007F772A" w:rsidP="007F772A">
      <w:pPr>
        <w:rPr>
          <w:rFonts w:hint="eastAsia"/>
        </w:rPr>
      </w:pPr>
      <w:r>
        <w:separator/>
      </w:r>
    </w:p>
  </w:footnote>
  <w:footnote w:type="continuationSeparator" w:id="0">
    <w:p w14:paraId="011F77AC" w14:textId="77777777" w:rsidR="007F772A" w:rsidRDefault="007F772A" w:rsidP="007F77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772A"/>
    <w:rsid w:val="007235DD"/>
    <w:rsid w:val="007F7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F9E7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772A"/>
    <w:pPr>
      <w:tabs>
        <w:tab w:val="center" w:pos="4153"/>
        <w:tab w:val="right" w:pos="8306"/>
      </w:tabs>
      <w:snapToGrid w:val="0"/>
      <w:jc w:val="center"/>
    </w:pPr>
    <w:rPr>
      <w:sz w:val="18"/>
      <w:szCs w:val="18"/>
    </w:rPr>
  </w:style>
  <w:style w:type="character" w:customStyle="1" w:styleId="a4">
    <w:name w:val="页眉 字符"/>
    <w:basedOn w:val="a0"/>
    <w:link w:val="a3"/>
    <w:uiPriority w:val="99"/>
    <w:rsid w:val="007F772A"/>
    <w:rPr>
      <w:rFonts w:ascii="宋体" w:eastAsia="宋体" w:hAnsi="宋体" w:cs="宋体"/>
      <w:sz w:val="18"/>
      <w:szCs w:val="18"/>
    </w:rPr>
  </w:style>
  <w:style w:type="paragraph" w:styleId="a5">
    <w:name w:val="footer"/>
    <w:basedOn w:val="a"/>
    <w:link w:val="a6"/>
    <w:uiPriority w:val="99"/>
    <w:unhideWhenUsed/>
    <w:rsid w:val="007F772A"/>
    <w:pPr>
      <w:tabs>
        <w:tab w:val="center" w:pos="4153"/>
        <w:tab w:val="right" w:pos="8306"/>
      </w:tabs>
      <w:snapToGrid w:val="0"/>
    </w:pPr>
    <w:rPr>
      <w:sz w:val="18"/>
      <w:szCs w:val="18"/>
    </w:rPr>
  </w:style>
  <w:style w:type="character" w:customStyle="1" w:styleId="a6">
    <w:name w:val="页脚 字符"/>
    <w:basedOn w:val="a0"/>
    <w:link w:val="a5"/>
    <w:uiPriority w:val="99"/>
    <w:rsid w:val="007F77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0970">
      <w:marLeft w:val="0"/>
      <w:marRight w:val="0"/>
      <w:marTop w:val="10"/>
      <w:marBottom w:val="10"/>
      <w:divBdr>
        <w:top w:val="none" w:sz="0" w:space="0" w:color="auto"/>
        <w:left w:val="none" w:sz="0" w:space="0" w:color="auto"/>
        <w:bottom w:val="none" w:sz="0" w:space="0" w:color="auto"/>
        <w:right w:val="none" w:sz="0" w:space="0" w:color="auto"/>
      </w:divBdr>
    </w:div>
    <w:div w:id="51150801">
      <w:marLeft w:val="0"/>
      <w:marRight w:val="0"/>
      <w:marTop w:val="10"/>
      <w:marBottom w:val="10"/>
      <w:divBdr>
        <w:top w:val="none" w:sz="0" w:space="0" w:color="auto"/>
        <w:left w:val="none" w:sz="0" w:space="0" w:color="auto"/>
        <w:bottom w:val="none" w:sz="0" w:space="0" w:color="auto"/>
        <w:right w:val="none" w:sz="0" w:space="0" w:color="auto"/>
      </w:divBdr>
    </w:div>
    <w:div w:id="69473420">
      <w:marLeft w:val="0"/>
      <w:marRight w:val="0"/>
      <w:marTop w:val="10"/>
      <w:marBottom w:val="10"/>
      <w:divBdr>
        <w:top w:val="none" w:sz="0" w:space="0" w:color="auto"/>
        <w:left w:val="none" w:sz="0" w:space="0" w:color="auto"/>
        <w:bottom w:val="none" w:sz="0" w:space="0" w:color="auto"/>
        <w:right w:val="none" w:sz="0" w:space="0" w:color="auto"/>
      </w:divBdr>
    </w:div>
    <w:div w:id="216864595">
      <w:marLeft w:val="0"/>
      <w:marRight w:val="0"/>
      <w:marTop w:val="10"/>
      <w:marBottom w:val="10"/>
      <w:divBdr>
        <w:top w:val="none" w:sz="0" w:space="0" w:color="auto"/>
        <w:left w:val="none" w:sz="0" w:space="0" w:color="auto"/>
        <w:bottom w:val="none" w:sz="0" w:space="0" w:color="auto"/>
        <w:right w:val="none" w:sz="0" w:space="0" w:color="auto"/>
      </w:divBdr>
    </w:div>
    <w:div w:id="249852159">
      <w:marLeft w:val="0"/>
      <w:marRight w:val="0"/>
      <w:marTop w:val="10"/>
      <w:marBottom w:val="10"/>
      <w:divBdr>
        <w:top w:val="none" w:sz="0" w:space="0" w:color="auto"/>
        <w:left w:val="none" w:sz="0" w:space="0" w:color="auto"/>
        <w:bottom w:val="none" w:sz="0" w:space="0" w:color="auto"/>
        <w:right w:val="none" w:sz="0" w:space="0" w:color="auto"/>
      </w:divBdr>
    </w:div>
    <w:div w:id="283729375">
      <w:marLeft w:val="0"/>
      <w:marRight w:val="720"/>
      <w:marTop w:val="10"/>
      <w:marBottom w:val="10"/>
      <w:divBdr>
        <w:top w:val="none" w:sz="0" w:space="0" w:color="auto"/>
        <w:left w:val="none" w:sz="0" w:space="0" w:color="auto"/>
        <w:bottom w:val="none" w:sz="0" w:space="0" w:color="auto"/>
        <w:right w:val="none" w:sz="0" w:space="0" w:color="auto"/>
      </w:divBdr>
    </w:div>
    <w:div w:id="294414617">
      <w:marLeft w:val="0"/>
      <w:marRight w:val="0"/>
      <w:marTop w:val="10"/>
      <w:marBottom w:val="10"/>
      <w:divBdr>
        <w:top w:val="none" w:sz="0" w:space="0" w:color="auto"/>
        <w:left w:val="none" w:sz="0" w:space="0" w:color="auto"/>
        <w:bottom w:val="none" w:sz="0" w:space="0" w:color="auto"/>
        <w:right w:val="none" w:sz="0" w:space="0" w:color="auto"/>
      </w:divBdr>
    </w:div>
    <w:div w:id="439300837">
      <w:marLeft w:val="0"/>
      <w:marRight w:val="0"/>
      <w:marTop w:val="10"/>
      <w:marBottom w:val="10"/>
      <w:divBdr>
        <w:top w:val="none" w:sz="0" w:space="0" w:color="auto"/>
        <w:left w:val="none" w:sz="0" w:space="0" w:color="auto"/>
        <w:bottom w:val="none" w:sz="0" w:space="0" w:color="auto"/>
        <w:right w:val="none" w:sz="0" w:space="0" w:color="auto"/>
      </w:divBdr>
    </w:div>
    <w:div w:id="511337646">
      <w:marLeft w:val="0"/>
      <w:marRight w:val="0"/>
      <w:marTop w:val="10"/>
      <w:marBottom w:val="10"/>
      <w:divBdr>
        <w:top w:val="none" w:sz="0" w:space="0" w:color="auto"/>
        <w:left w:val="none" w:sz="0" w:space="0" w:color="auto"/>
        <w:bottom w:val="none" w:sz="0" w:space="0" w:color="auto"/>
        <w:right w:val="none" w:sz="0" w:space="0" w:color="auto"/>
      </w:divBdr>
    </w:div>
    <w:div w:id="516695075">
      <w:marLeft w:val="0"/>
      <w:marRight w:val="0"/>
      <w:marTop w:val="10"/>
      <w:marBottom w:val="10"/>
      <w:divBdr>
        <w:top w:val="none" w:sz="0" w:space="0" w:color="auto"/>
        <w:left w:val="none" w:sz="0" w:space="0" w:color="auto"/>
        <w:bottom w:val="none" w:sz="0" w:space="0" w:color="auto"/>
        <w:right w:val="none" w:sz="0" w:space="0" w:color="auto"/>
      </w:divBdr>
    </w:div>
    <w:div w:id="648245358">
      <w:marLeft w:val="0"/>
      <w:marRight w:val="0"/>
      <w:marTop w:val="10"/>
      <w:marBottom w:val="10"/>
      <w:divBdr>
        <w:top w:val="none" w:sz="0" w:space="0" w:color="auto"/>
        <w:left w:val="none" w:sz="0" w:space="0" w:color="auto"/>
        <w:bottom w:val="none" w:sz="0" w:space="0" w:color="auto"/>
        <w:right w:val="none" w:sz="0" w:space="0" w:color="auto"/>
      </w:divBdr>
    </w:div>
    <w:div w:id="663120076">
      <w:marLeft w:val="0"/>
      <w:marRight w:val="0"/>
      <w:marTop w:val="10"/>
      <w:marBottom w:val="10"/>
      <w:divBdr>
        <w:top w:val="none" w:sz="0" w:space="0" w:color="auto"/>
        <w:left w:val="none" w:sz="0" w:space="0" w:color="auto"/>
        <w:bottom w:val="none" w:sz="0" w:space="0" w:color="auto"/>
        <w:right w:val="none" w:sz="0" w:space="0" w:color="auto"/>
      </w:divBdr>
    </w:div>
    <w:div w:id="700710983">
      <w:marLeft w:val="0"/>
      <w:marRight w:val="0"/>
      <w:marTop w:val="10"/>
      <w:marBottom w:val="10"/>
      <w:divBdr>
        <w:top w:val="none" w:sz="0" w:space="0" w:color="auto"/>
        <w:left w:val="none" w:sz="0" w:space="0" w:color="auto"/>
        <w:bottom w:val="none" w:sz="0" w:space="0" w:color="auto"/>
        <w:right w:val="none" w:sz="0" w:space="0" w:color="auto"/>
      </w:divBdr>
    </w:div>
    <w:div w:id="722293242">
      <w:marLeft w:val="0"/>
      <w:marRight w:val="0"/>
      <w:marTop w:val="10"/>
      <w:marBottom w:val="10"/>
      <w:divBdr>
        <w:top w:val="none" w:sz="0" w:space="0" w:color="auto"/>
        <w:left w:val="none" w:sz="0" w:space="0" w:color="auto"/>
        <w:bottom w:val="none" w:sz="0" w:space="0" w:color="auto"/>
        <w:right w:val="none" w:sz="0" w:space="0" w:color="auto"/>
      </w:divBdr>
    </w:div>
    <w:div w:id="748625470">
      <w:marLeft w:val="0"/>
      <w:marRight w:val="0"/>
      <w:marTop w:val="10"/>
      <w:marBottom w:val="10"/>
      <w:divBdr>
        <w:top w:val="none" w:sz="0" w:space="0" w:color="auto"/>
        <w:left w:val="none" w:sz="0" w:space="0" w:color="auto"/>
        <w:bottom w:val="none" w:sz="0" w:space="0" w:color="auto"/>
        <w:right w:val="none" w:sz="0" w:space="0" w:color="auto"/>
      </w:divBdr>
    </w:div>
    <w:div w:id="851068544">
      <w:marLeft w:val="0"/>
      <w:marRight w:val="0"/>
      <w:marTop w:val="10"/>
      <w:marBottom w:val="10"/>
      <w:divBdr>
        <w:top w:val="none" w:sz="0" w:space="0" w:color="auto"/>
        <w:left w:val="none" w:sz="0" w:space="0" w:color="auto"/>
        <w:bottom w:val="none" w:sz="0" w:space="0" w:color="auto"/>
        <w:right w:val="none" w:sz="0" w:space="0" w:color="auto"/>
      </w:divBdr>
    </w:div>
    <w:div w:id="866061935">
      <w:marLeft w:val="0"/>
      <w:marRight w:val="0"/>
      <w:marTop w:val="10"/>
      <w:marBottom w:val="10"/>
      <w:divBdr>
        <w:top w:val="none" w:sz="0" w:space="0" w:color="auto"/>
        <w:left w:val="none" w:sz="0" w:space="0" w:color="auto"/>
        <w:bottom w:val="none" w:sz="0" w:space="0" w:color="auto"/>
        <w:right w:val="none" w:sz="0" w:space="0" w:color="auto"/>
      </w:divBdr>
    </w:div>
    <w:div w:id="886143201">
      <w:marLeft w:val="0"/>
      <w:marRight w:val="720"/>
      <w:marTop w:val="10"/>
      <w:marBottom w:val="10"/>
      <w:divBdr>
        <w:top w:val="none" w:sz="0" w:space="0" w:color="auto"/>
        <w:left w:val="none" w:sz="0" w:space="0" w:color="auto"/>
        <w:bottom w:val="none" w:sz="0" w:space="0" w:color="auto"/>
        <w:right w:val="none" w:sz="0" w:space="0" w:color="auto"/>
      </w:divBdr>
    </w:div>
    <w:div w:id="1010832880">
      <w:marLeft w:val="0"/>
      <w:marRight w:val="0"/>
      <w:marTop w:val="10"/>
      <w:marBottom w:val="10"/>
      <w:divBdr>
        <w:top w:val="none" w:sz="0" w:space="0" w:color="auto"/>
        <w:left w:val="none" w:sz="0" w:space="0" w:color="auto"/>
        <w:bottom w:val="none" w:sz="0" w:space="0" w:color="auto"/>
        <w:right w:val="none" w:sz="0" w:space="0" w:color="auto"/>
      </w:divBdr>
    </w:div>
    <w:div w:id="1074399824">
      <w:marLeft w:val="0"/>
      <w:marRight w:val="0"/>
      <w:marTop w:val="10"/>
      <w:marBottom w:val="10"/>
      <w:divBdr>
        <w:top w:val="none" w:sz="0" w:space="0" w:color="auto"/>
        <w:left w:val="none" w:sz="0" w:space="0" w:color="auto"/>
        <w:bottom w:val="none" w:sz="0" w:space="0" w:color="auto"/>
        <w:right w:val="none" w:sz="0" w:space="0" w:color="auto"/>
      </w:divBdr>
    </w:div>
    <w:div w:id="1145929391">
      <w:marLeft w:val="0"/>
      <w:marRight w:val="0"/>
      <w:marTop w:val="10"/>
      <w:marBottom w:val="10"/>
      <w:divBdr>
        <w:top w:val="none" w:sz="0" w:space="0" w:color="auto"/>
        <w:left w:val="none" w:sz="0" w:space="0" w:color="auto"/>
        <w:bottom w:val="none" w:sz="0" w:space="0" w:color="auto"/>
        <w:right w:val="none" w:sz="0" w:space="0" w:color="auto"/>
      </w:divBdr>
    </w:div>
    <w:div w:id="1233928299">
      <w:marLeft w:val="0"/>
      <w:marRight w:val="720"/>
      <w:marTop w:val="10"/>
      <w:marBottom w:val="10"/>
      <w:divBdr>
        <w:top w:val="none" w:sz="0" w:space="0" w:color="auto"/>
        <w:left w:val="none" w:sz="0" w:space="0" w:color="auto"/>
        <w:bottom w:val="none" w:sz="0" w:space="0" w:color="auto"/>
        <w:right w:val="none" w:sz="0" w:space="0" w:color="auto"/>
      </w:divBdr>
    </w:div>
    <w:div w:id="1345475504">
      <w:marLeft w:val="0"/>
      <w:marRight w:val="0"/>
      <w:marTop w:val="10"/>
      <w:marBottom w:val="10"/>
      <w:divBdr>
        <w:top w:val="none" w:sz="0" w:space="0" w:color="auto"/>
        <w:left w:val="none" w:sz="0" w:space="0" w:color="auto"/>
        <w:bottom w:val="none" w:sz="0" w:space="0" w:color="auto"/>
        <w:right w:val="none" w:sz="0" w:space="0" w:color="auto"/>
      </w:divBdr>
    </w:div>
    <w:div w:id="1374161565">
      <w:marLeft w:val="0"/>
      <w:marRight w:val="0"/>
      <w:marTop w:val="10"/>
      <w:marBottom w:val="10"/>
      <w:divBdr>
        <w:top w:val="none" w:sz="0" w:space="0" w:color="auto"/>
        <w:left w:val="none" w:sz="0" w:space="0" w:color="auto"/>
        <w:bottom w:val="none" w:sz="0" w:space="0" w:color="auto"/>
        <w:right w:val="none" w:sz="0" w:space="0" w:color="auto"/>
      </w:divBdr>
    </w:div>
    <w:div w:id="1402289699">
      <w:marLeft w:val="0"/>
      <w:marRight w:val="0"/>
      <w:marTop w:val="10"/>
      <w:marBottom w:val="10"/>
      <w:divBdr>
        <w:top w:val="none" w:sz="0" w:space="0" w:color="auto"/>
        <w:left w:val="none" w:sz="0" w:space="0" w:color="auto"/>
        <w:bottom w:val="none" w:sz="0" w:space="0" w:color="auto"/>
        <w:right w:val="none" w:sz="0" w:space="0" w:color="auto"/>
      </w:divBdr>
    </w:div>
    <w:div w:id="1402365591">
      <w:marLeft w:val="0"/>
      <w:marRight w:val="0"/>
      <w:marTop w:val="10"/>
      <w:marBottom w:val="10"/>
      <w:divBdr>
        <w:top w:val="none" w:sz="0" w:space="0" w:color="auto"/>
        <w:left w:val="none" w:sz="0" w:space="0" w:color="auto"/>
        <w:bottom w:val="none" w:sz="0" w:space="0" w:color="auto"/>
        <w:right w:val="none" w:sz="0" w:space="0" w:color="auto"/>
      </w:divBdr>
    </w:div>
    <w:div w:id="1521773391">
      <w:marLeft w:val="0"/>
      <w:marRight w:val="0"/>
      <w:marTop w:val="10"/>
      <w:marBottom w:val="10"/>
      <w:divBdr>
        <w:top w:val="none" w:sz="0" w:space="0" w:color="auto"/>
        <w:left w:val="none" w:sz="0" w:space="0" w:color="auto"/>
        <w:bottom w:val="none" w:sz="0" w:space="0" w:color="auto"/>
        <w:right w:val="none" w:sz="0" w:space="0" w:color="auto"/>
      </w:divBdr>
    </w:div>
    <w:div w:id="1535269227">
      <w:marLeft w:val="0"/>
      <w:marRight w:val="720"/>
      <w:marTop w:val="10"/>
      <w:marBottom w:val="10"/>
      <w:divBdr>
        <w:top w:val="none" w:sz="0" w:space="0" w:color="auto"/>
        <w:left w:val="none" w:sz="0" w:space="0" w:color="auto"/>
        <w:bottom w:val="none" w:sz="0" w:space="0" w:color="auto"/>
        <w:right w:val="none" w:sz="0" w:space="0" w:color="auto"/>
      </w:divBdr>
    </w:div>
    <w:div w:id="1591350638">
      <w:marLeft w:val="0"/>
      <w:marRight w:val="0"/>
      <w:marTop w:val="10"/>
      <w:marBottom w:val="10"/>
      <w:divBdr>
        <w:top w:val="none" w:sz="0" w:space="0" w:color="auto"/>
        <w:left w:val="none" w:sz="0" w:space="0" w:color="auto"/>
        <w:bottom w:val="none" w:sz="0" w:space="0" w:color="auto"/>
        <w:right w:val="none" w:sz="0" w:space="0" w:color="auto"/>
      </w:divBdr>
    </w:div>
    <w:div w:id="1610310192">
      <w:marLeft w:val="0"/>
      <w:marRight w:val="0"/>
      <w:marTop w:val="10"/>
      <w:marBottom w:val="10"/>
      <w:divBdr>
        <w:top w:val="none" w:sz="0" w:space="0" w:color="auto"/>
        <w:left w:val="none" w:sz="0" w:space="0" w:color="auto"/>
        <w:bottom w:val="none" w:sz="0" w:space="0" w:color="auto"/>
        <w:right w:val="none" w:sz="0" w:space="0" w:color="auto"/>
      </w:divBdr>
    </w:div>
    <w:div w:id="1624075471">
      <w:marLeft w:val="0"/>
      <w:marRight w:val="0"/>
      <w:marTop w:val="10"/>
      <w:marBottom w:val="10"/>
      <w:divBdr>
        <w:top w:val="none" w:sz="0" w:space="0" w:color="auto"/>
        <w:left w:val="none" w:sz="0" w:space="0" w:color="auto"/>
        <w:bottom w:val="none" w:sz="0" w:space="0" w:color="auto"/>
        <w:right w:val="none" w:sz="0" w:space="0" w:color="auto"/>
      </w:divBdr>
    </w:div>
    <w:div w:id="1683848669">
      <w:marLeft w:val="0"/>
      <w:marRight w:val="0"/>
      <w:marTop w:val="10"/>
      <w:marBottom w:val="10"/>
      <w:divBdr>
        <w:top w:val="none" w:sz="0" w:space="0" w:color="auto"/>
        <w:left w:val="none" w:sz="0" w:space="0" w:color="auto"/>
        <w:bottom w:val="none" w:sz="0" w:space="0" w:color="auto"/>
        <w:right w:val="none" w:sz="0" w:space="0" w:color="auto"/>
      </w:divBdr>
    </w:div>
    <w:div w:id="1826895289">
      <w:marLeft w:val="0"/>
      <w:marRight w:val="0"/>
      <w:marTop w:val="10"/>
      <w:marBottom w:val="10"/>
      <w:divBdr>
        <w:top w:val="none" w:sz="0" w:space="0" w:color="auto"/>
        <w:left w:val="none" w:sz="0" w:space="0" w:color="auto"/>
        <w:bottom w:val="none" w:sz="0" w:space="0" w:color="auto"/>
        <w:right w:val="none" w:sz="0" w:space="0" w:color="auto"/>
      </w:divBdr>
    </w:div>
    <w:div w:id="1883129961">
      <w:marLeft w:val="0"/>
      <w:marRight w:val="720"/>
      <w:marTop w:val="10"/>
      <w:marBottom w:val="10"/>
      <w:divBdr>
        <w:top w:val="none" w:sz="0" w:space="0" w:color="auto"/>
        <w:left w:val="none" w:sz="0" w:space="0" w:color="auto"/>
        <w:bottom w:val="none" w:sz="0" w:space="0" w:color="auto"/>
        <w:right w:val="none" w:sz="0" w:space="0" w:color="auto"/>
      </w:divBdr>
    </w:div>
    <w:div w:id="1935283879">
      <w:marLeft w:val="0"/>
      <w:marRight w:val="0"/>
      <w:marTop w:val="10"/>
      <w:marBottom w:val="10"/>
      <w:divBdr>
        <w:top w:val="none" w:sz="0" w:space="0" w:color="auto"/>
        <w:left w:val="none" w:sz="0" w:space="0" w:color="auto"/>
        <w:bottom w:val="none" w:sz="0" w:space="0" w:color="auto"/>
        <w:right w:val="none" w:sz="0" w:space="0" w:color="auto"/>
      </w:divBdr>
    </w:div>
    <w:div w:id="2107921063">
      <w:marLeft w:val="0"/>
      <w:marRight w:val="0"/>
      <w:marTop w:val="10"/>
      <w:marBottom w:val="10"/>
      <w:divBdr>
        <w:top w:val="none" w:sz="0" w:space="0" w:color="auto"/>
        <w:left w:val="none" w:sz="0" w:space="0" w:color="auto"/>
        <w:bottom w:val="none" w:sz="0" w:space="0" w:color="auto"/>
        <w:right w:val="none" w:sz="0" w:space="0" w:color="auto"/>
      </w:divBdr>
    </w:div>
    <w:div w:id="21423099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