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764D4" w:rsidRDefault="009764D4">
      <w:pPr>
        <w:spacing w:line="500" w:lineRule="atLeast"/>
        <w:jc w:val="center"/>
        <w:divId w:val="648946172"/>
        <w:rPr>
          <w:rFonts w:ascii="黑体" w:eastAsia="黑体" w:hAnsi="黑体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广东省广州市海珠区人民法院</w:t>
      </w:r>
    </w:p>
    <w:p w:rsidR="009764D4" w:rsidRDefault="009764D4">
      <w:pPr>
        <w:spacing w:line="500" w:lineRule="atLeast"/>
        <w:jc w:val="center"/>
        <w:divId w:val="1247153773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刑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事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判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决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书</w:t>
      </w:r>
    </w:p>
    <w:p w:rsidR="009764D4" w:rsidRDefault="009764D4">
      <w:pPr>
        <w:spacing w:line="500" w:lineRule="atLeast"/>
        <w:jc w:val="right"/>
        <w:divId w:val="16660463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</w:t>
      </w:r>
      <w:r>
        <w:rPr>
          <w:rFonts w:hint="eastAsia"/>
          <w:sz w:val="30"/>
          <w:szCs w:val="30"/>
        </w:rPr>
        <w:t>2020</w:t>
      </w:r>
      <w:r>
        <w:rPr>
          <w:rFonts w:hint="eastAsia"/>
          <w:sz w:val="30"/>
          <w:szCs w:val="30"/>
        </w:rPr>
        <w:t>）粤</w:t>
      </w:r>
      <w:r>
        <w:rPr>
          <w:rFonts w:hint="eastAsia"/>
          <w:sz w:val="30"/>
          <w:szCs w:val="30"/>
        </w:rPr>
        <w:t>0105</w:t>
      </w:r>
      <w:r>
        <w:rPr>
          <w:rFonts w:hint="eastAsia"/>
          <w:sz w:val="30"/>
          <w:szCs w:val="30"/>
        </w:rPr>
        <w:t>刑初</w:t>
      </w:r>
      <w:r>
        <w:rPr>
          <w:rFonts w:hint="eastAsia"/>
          <w:sz w:val="30"/>
          <w:szCs w:val="30"/>
        </w:rPr>
        <w:t>877</w:t>
      </w:r>
      <w:r>
        <w:rPr>
          <w:rFonts w:hint="eastAsia"/>
          <w:sz w:val="30"/>
          <w:szCs w:val="30"/>
        </w:rPr>
        <w:t>号</w:t>
      </w:r>
    </w:p>
    <w:p w:rsidR="009764D4" w:rsidRDefault="009764D4">
      <w:pPr>
        <w:spacing w:line="500" w:lineRule="atLeast"/>
        <w:ind w:firstLine="600"/>
        <w:divId w:val="151788333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公诉机关广州市海珠区人民检察院。</w:t>
      </w:r>
    </w:p>
    <w:p w:rsidR="009764D4" w:rsidRDefault="009764D4">
      <w:pPr>
        <w:spacing w:line="500" w:lineRule="atLeast"/>
        <w:ind w:firstLine="600"/>
        <w:divId w:val="41936937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被告人潘国放，男，</w:t>
      </w:r>
      <w:r>
        <w:rPr>
          <w:rFonts w:hint="eastAsia"/>
          <w:sz w:val="30"/>
          <w:szCs w:val="30"/>
        </w:rPr>
        <w:t>1969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11</w:t>
      </w:r>
      <w:r>
        <w:rPr>
          <w:rFonts w:hint="eastAsia"/>
          <w:sz w:val="30"/>
          <w:szCs w:val="30"/>
        </w:rPr>
        <w:t>日出生，汉族，江苏省江都市人，文化程度初中，户籍地江苏省江都市，住广州市海珠区。因本案于</w:t>
      </w:r>
      <w:r>
        <w:rPr>
          <w:rFonts w:hint="eastAsia"/>
          <w:sz w:val="30"/>
          <w:szCs w:val="30"/>
        </w:rPr>
        <w:t>2019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日被留置，同月</w:t>
      </w:r>
      <w:r>
        <w:rPr>
          <w:rFonts w:hint="eastAsia"/>
          <w:sz w:val="30"/>
          <w:szCs w:val="30"/>
        </w:rPr>
        <w:t>25</w:t>
      </w:r>
      <w:r>
        <w:rPr>
          <w:rFonts w:hint="eastAsia"/>
          <w:sz w:val="30"/>
          <w:szCs w:val="30"/>
        </w:rPr>
        <w:t>日被解除留置，</w:t>
      </w:r>
      <w:r>
        <w:rPr>
          <w:rFonts w:hint="eastAsia"/>
          <w:sz w:val="30"/>
          <w:szCs w:val="30"/>
        </w:rPr>
        <w:t>2020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6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30</w:t>
      </w:r>
      <w:r>
        <w:rPr>
          <w:rFonts w:hint="eastAsia"/>
          <w:sz w:val="30"/>
          <w:szCs w:val="30"/>
        </w:rPr>
        <w:t>日被取保候审。</w:t>
      </w:r>
    </w:p>
    <w:p w:rsidR="009764D4" w:rsidRDefault="009764D4">
      <w:pPr>
        <w:spacing w:line="500" w:lineRule="atLeast"/>
        <w:ind w:firstLine="600"/>
        <w:divId w:val="149614407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指定辩护人刘亚芬，广东华璟律师事务所律师。</w:t>
      </w:r>
    </w:p>
    <w:p w:rsidR="009764D4" w:rsidRDefault="009764D4">
      <w:pPr>
        <w:spacing w:line="500" w:lineRule="atLeast"/>
        <w:ind w:firstLine="600"/>
        <w:divId w:val="3316649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广州市海珠区人民检察院以穗海检诉刑诉</w:t>
      </w:r>
      <w:r>
        <w:rPr>
          <w:rFonts w:hint="eastAsia"/>
          <w:sz w:val="30"/>
          <w:szCs w:val="30"/>
        </w:rPr>
        <w:t>[2020]Z745</w:t>
      </w:r>
      <w:r>
        <w:rPr>
          <w:rFonts w:hint="eastAsia"/>
          <w:sz w:val="30"/>
          <w:szCs w:val="30"/>
        </w:rPr>
        <w:t>号起诉书指控被告人潘国放犯行贿罪，于</w:t>
      </w:r>
      <w:r>
        <w:rPr>
          <w:rFonts w:hint="eastAsia"/>
          <w:sz w:val="30"/>
          <w:szCs w:val="30"/>
        </w:rPr>
        <w:t>2020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7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23</w:t>
      </w:r>
      <w:r>
        <w:rPr>
          <w:rFonts w:hint="eastAsia"/>
          <w:sz w:val="30"/>
          <w:szCs w:val="30"/>
        </w:rPr>
        <w:t>日向本院提起公诉。本院依法适用普通程序，并组成合议庭，公开开庭审理了本案。广州市海珠区人民检察院指派检察员罗群出庭支持公诉，被告人潘国放及其指定辩护人刘亚芬均到庭参加了诉讼，现已审理终结。</w:t>
      </w:r>
    </w:p>
    <w:p w:rsidR="009764D4" w:rsidRDefault="009764D4">
      <w:pPr>
        <w:spacing w:line="500" w:lineRule="atLeast"/>
        <w:ind w:firstLine="600"/>
        <w:divId w:val="85368682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公诉机关指控：</w:t>
      </w:r>
      <w:r>
        <w:rPr>
          <w:rFonts w:hint="eastAsia"/>
          <w:sz w:val="30"/>
          <w:szCs w:val="30"/>
        </w:rPr>
        <w:t>2012</w:t>
      </w:r>
      <w:r>
        <w:rPr>
          <w:rFonts w:hint="eastAsia"/>
          <w:sz w:val="30"/>
          <w:szCs w:val="30"/>
        </w:rPr>
        <w:t>年至</w:t>
      </w:r>
      <w:r>
        <w:rPr>
          <w:rFonts w:hint="eastAsia"/>
          <w:sz w:val="30"/>
          <w:szCs w:val="30"/>
        </w:rPr>
        <w:t>2018</w:t>
      </w:r>
      <w:r>
        <w:rPr>
          <w:rFonts w:hint="eastAsia"/>
          <w:sz w:val="30"/>
          <w:szCs w:val="30"/>
        </w:rPr>
        <w:t>年，被告人潘国放在承接本市海珠区燕子岗街</w:t>
      </w:r>
      <w:r>
        <w:rPr>
          <w:rFonts w:hint="eastAsia"/>
          <w:sz w:val="30"/>
          <w:szCs w:val="30"/>
        </w:rPr>
        <w:t>13</w:t>
      </w:r>
      <w:r>
        <w:rPr>
          <w:rFonts w:hint="eastAsia"/>
          <w:sz w:val="30"/>
          <w:szCs w:val="30"/>
        </w:rPr>
        <w:t>号的沙园工业区物业、昌岗西路</w:t>
      </w:r>
      <w:r>
        <w:rPr>
          <w:rFonts w:hint="eastAsia"/>
          <w:sz w:val="30"/>
          <w:szCs w:val="30"/>
        </w:rPr>
        <w:t>7</w:t>
      </w:r>
      <w:r>
        <w:rPr>
          <w:rFonts w:hint="eastAsia"/>
          <w:sz w:val="30"/>
          <w:szCs w:val="30"/>
        </w:rPr>
        <w:t>号原橡胶厂地块等项目过程中，为谋取不正当利益，以收益分配的名义，分多次贿送给时任本市海珠区沙园街道党工委书记杨某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（已判决）及沙园街道社区服务发展有限公司总经理陈某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（另案处理）共计人民币</w:t>
      </w:r>
      <w:r>
        <w:rPr>
          <w:rFonts w:hint="eastAsia"/>
          <w:sz w:val="30"/>
          <w:szCs w:val="30"/>
        </w:rPr>
        <w:t>247</w:t>
      </w:r>
      <w:r>
        <w:rPr>
          <w:rFonts w:hint="eastAsia"/>
          <w:sz w:val="30"/>
          <w:szCs w:val="30"/>
        </w:rPr>
        <w:t>万元。</w:t>
      </w:r>
    </w:p>
    <w:p w:rsidR="009764D4" w:rsidRDefault="009764D4">
      <w:pPr>
        <w:spacing w:line="500" w:lineRule="atLeast"/>
        <w:ind w:firstLine="600"/>
        <w:divId w:val="130346518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2019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日，被告人潘国放主动向广州市海珠区监察委员会投案自首。</w:t>
      </w:r>
    </w:p>
    <w:p w:rsidR="009764D4" w:rsidRDefault="009764D4">
      <w:pPr>
        <w:spacing w:line="500" w:lineRule="atLeast"/>
        <w:ind w:firstLine="600"/>
        <w:divId w:val="123812544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认为，被告人潘国放为谋取不正当利益，给予国家工作人员以财物，情节严重，其行为触犯了《中华人民共和国刑法》第三百八十九条第一款之规定，犯罪事实清楚，证据确实充分，应当以行贿罪追究其刑事责任。惟被告人潘国放犯</w:t>
      </w:r>
      <w:r>
        <w:rPr>
          <w:rFonts w:hint="eastAsia"/>
          <w:sz w:val="30"/>
          <w:szCs w:val="30"/>
        </w:rPr>
        <w:lastRenderedPageBreak/>
        <w:t>罪后自首，根据《中华人民共和国刑法》第六十七条第一款之规定，可以从轻或者减轻处罚。公诉机关建议对被告人潘国放在有期徒刑二年六个月以下量刑，并处罚金，提请本院判处。</w:t>
      </w:r>
    </w:p>
    <w:p w:rsidR="009764D4" w:rsidRDefault="009764D4">
      <w:pPr>
        <w:spacing w:line="500" w:lineRule="atLeast"/>
        <w:ind w:firstLine="600"/>
        <w:divId w:val="200234950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被告人潘国放对指控事实与罪名均无异议，自愿认罪认罚。</w:t>
      </w:r>
    </w:p>
    <w:p w:rsidR="009764D4" w:rsidRDefault="009764D4">
      <w:pPr>
        <w:spacing w:line="500" w:lineRule="atLeast"/>
        <w:ind w:firstLine="600"/>
        <w:divId w:val="159220487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被告人潘国放的辩护人对起诉书指控的事实及罪名没有异议，并提出以下罪轻辩护意见：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、被告人潘国放有自首情节，归案以后在调查阶段如实供述，认罪态度好，广州市海珠区监察委员会也出具了相关情况说明，认定其自首的情况。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、被告人潘国放身体不好，有严重的肝病，符合适用缓刑的情况。综上所述，请求法庭对被告人潘国放从轻处罚，建议对其判处有期徒刑二年，缓期三年执行。</w:t>
      </w:r>
    </w:p>
    <w:p w:rsidR="009764D4" w:rsidRDefault="009764D4">
      <w:pPr>
        <w:spacing w:line="500" w:lineRule="atLeast"/>
        <w:ind w:firstLine="600"/>
        <w:divId w:val="107428113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经审理查明</w:t>
      </w:r>
      <w:r>
        <w:rPr>
          <w:rFonts w:hint="eastAsia"/>
          <w:sz w:val="30"/>
          <w:szCs w:val="30"/>
        </w:rPr>
        <w:t>:2012</w:t>
      </w:r>
      <w:r>
        <w:rPr>
          <w:rFonts w:hint="eastAsia"/>
          <w:sz w:val="30"/>
          <w:szCs w:val="30"/>
        </w:rPr>
        <w:t>年至</w:t>
      </w:r>
      <w:r>
        <w:rPr>
          <w:rFonts w:hint="eastAsia"/>
          <w:sz w:val="30"/>
          <w:szCs w:val="30"/>
        </w:rPr>
        <w:t>2018</w:t>
      </w:r>
      <w:r>
        <w:rPr>
          <w:rFonts w:hint="eastAsia"/>
          <w:sz w:val="30"/>
          <w:szCs w:val="30"/>
        </w:rPr>
        <w:t>年，被告人潘国放在承接本市海珠区燕子岗街</w:t>
      </w:r>
      <w:r>
        <w:rPr>
          <w:rFonts w:hint="eastAsia"/>
          <w:sz w:val="30"/>
          <w:szCs w:val="30"/>
        </w:rPr>
        <w:t>13</w:t>
      </w:r>
      <w:r>
        <w:rPr>
          <w:rFonts w:hint="eastAsia"/>
          <w:sz w:val="30"/>
          <w:szCs w:val="30"/>
        </w:rPr>
        <w:t>号的沙园工业区物业、昌岗西路</w:t>
      </w:r>
      <w:r>
        <w:rPr>
          <w:rFonts w:hint="eastAsia"/>
          <w:sz w:val="30"/>
          <w:szCs w:val="30"/>
        </w:rPr>
        <w:t>7</w:t>
      </w:r>
      <w:r>
        <w:rPr>
          <w:rFonts w:hint="eastAsia"/>
          <w:sz w:val="30"/>
          <w:szCs w:val="30"/>
        </w:rPr>
        <w:t>号原橡胶厂地块等项目过程中，为谋取不正当利益，以收益分配的名义，分多次贿送给时任本市海珠区沙园街道党工委书记杨某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（已判决）及沙园街道社区服务发展有限公司总经理陈某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（另案处理）共计人民币</w:t>
      </w:r>
      <w:r>
        <w:rPr>
          <w:rFonts w:hint="eastAsia"/>
          <w:sz w:val="30"/>
          <w:szCs w:val="30"/>
        </w:rPr>
        <w:t>247</w:t>
      </w:r>
      <w:r>
        <w:rPr>
          <w:rFonts w:hint="eastAsia"/>
          <w:sz w:val="30"/>
          <w:szCs w:val="30"/>
        </w:rPr>
        <w:t>万元。</w:t>
      </w:r>
    </w:p>
    <w:p w:rsidR="009764D4" w:rsidRDefault="009764D4">
      <w:pPr>
        <w:spacing w:line="500" w:lineRule="atLeast"/>
        <w:ind w:firstLine="600"/>
        <w:divId w:val="105835977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2019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日，被告人潘国放主动向广州市海珠区监察委员会投案自首。</w:t>
      </w:r>
    </w:p>
    <w:p w:rsidR="009764D4" w:rsidRDefault="009764D4">
      <w:pPr>
        <w:spacing w:line="500" w:lineRule="atLeast"/>
        <w:ind w:firstLine="600"/>
        <w:divId w:val="170251167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另查明，受贿人杨某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因犯受贿罪被广州市荔湾区人民法院依法判处有期徒刑五年六个月，并处罚金，该案中查明杨某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收受潘国放给予的贿赂款</w:t>
      </w:r>
      <w:r>
        <w:rPr>
          <w:rFonts w:hint="eastAsia"/>
          <w:sz w:val="30"/>
          <w:szCs w:val="30"/>
        </w:rPr>
        <w:t>123.5</w:t>
      </w:r>
      <w:r>
        <w:rPr>
          <w:rFonts w:hint="eastAsia"/>
          <w:sz w:val="30"/>
          <w:szCs w:val="30"/>
        </w:rPr>
        <w:t>万元。</w:t>
      </w:r>
    </w:p>
    <w:p w:rsidR="009764D4" w:rsidRDefault="009764D4">
      <w:pPr>
        <w:spacing w:line="500" w:lineRule="atLeast"/>
        <w:ind w:firstLine="600"/>
        <w:divId w:val="39567100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上述事实，有广州市海珠区监察委员会出具的立案决定书、留置决定书、解除留置决定书、关于潘国放到案经过的情况说明、房地产证、广州市房屋租赁合同、房屋租赁合同补充协议、昌某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工行尾号</w:t>
      </w:r>
      <w:r>
        <w:rPr>
          <w:rFonts w:hint="eastAsia"/>
          <w:sz w:val="30"/>
          <w:szCs w:val="30"/>
        </w:rPr>
        <w:t>5756</w:t>
      </w:r>
      <w:r>
        <w:rPr>
          <w:rFonts w:hint="eastAsia"/>
          <w:sz w:val="30"/>
          <w:szCs w:val="30"/>
        </w:rPr>
        <w:t>账户、农行尾号</w:t>
      </w:r>
      <w:r>
        <w:rPr>
          <w:rFonts w:hint="eastAsia"/>
          <w:sz w:val="30"/>
          <w:szCs w:val="30"/>
        </w:rPr>
        <w:t>1471</w:t>
      </w:r>
      <w:r>
        <w:rPr>
          <w:rFonts w:hint="eastAsia"/>
          <w:sz w:val="30"/>
          <w:szCs w:val="30"/>
        </w:rPr>
        <w:t>账户、潘国放广州银行尾号</w:t>
      </w:r>
      <w:r>
        <w:rPr>
          <w:rFonts w:hint="eastAsia"/>
          <w:sz w:val="30"/>
          <w:szCs w:val="30"/>
        </w:rPr>
        <w:t>0046</w:t>
      </w:r>
      <w:r>
        <w:rPr>
          <w:rFonts w:hint="eastAsia"/>
          <w:sz w:val="30"/>
          <w:szCs w:val="30"/>
        </w:rPr>
        <w:t>账户转入陈某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、赵某个人账户的资金明细表、银行流水明细，陈某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户籍资料及沙园街道办出具的任职情况说明、职务任免的通知、沙园街党政领导班子会议纪要、聘任书、企业经营管理责任书、委托协议、关于广州市沙园社区服务发展有限公司的情况说明、清产核资报告、营业执照、杨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户籍资料及任职情况说明，广东诚安信司法会计鉴定所出具的穗司鉴</w:t>
      </w:r>
      <w:r>
        <w:rPr>
          <w:rFonts w:hint="eastAsia"/>
          <w:sz w:val="30"/>
          <w:szCs w:val="30"/>
        </w:rPr>
        <w:t>19010191800020</w:t>
      </w:r>
      <w:r>
        <w:rPr>
          <w:rFonts w:hint="eastAsia"/>
          <w:sz w:val="30"/>
          <w:szCs w:val="30"/>
        </w:rPr>
        <w:t>号鉴定意见书，广州市荔湾区人民法院（</w:t>
      </w:r>
      <w:r>
        <w:rPr>
          <w:rFonts w:hint="eastAsia"/>
          <w:sz w:val="30"/>
          <w:szCs w:val="30"/>
        </w:rPr>
        <w:t>2019</w:t>
      </w:r>
      <w:r>
        <w:rPr>
          <w:rFonts w:hint="eastAsia"/>
          <w:sz w:val="30"/>
          <w:szCs w:val="30"/>
        </w:rPr>
        <w:t>）粤</w:t>
      </w:r>
      <w:r>
        <w:rPr>
          <w:rFonts w:hint="eastAsia"/>
          <w:sz w:val="30"/>
          <w:szCs w:val="30"/>
        </w:rPr>
        <w:t>0103</w:t>
      </w:r>
      <w:r>
        <w:rPr>
          <w:rFonts w:hint="eastAsia"/>
          <w:sz w:val="30"/>
          <w:szCs w:val="30"/>
        </w:rPr>
        <w:t>刑初</w:t>
      </w:r>
      <w:r>
        <w:rPr>
          <w:rFonts w:hint="eastAsia"/>
          <w:sz w:val="30"/>
          <w:szCs w:val="30"/>
        </w:rPr>
        <w:t>339</w:t>
      </w:r>
      <w:r>
        <w:rPr>
          <w:rFonts w:hint="eastAsia"/>
          <w:sz w:val="30"/>
          <w:szCs w:val="30"/>
        </w:rPr>
        <w:t>号刑事判决书，广东省流动人口居住登记信息查询资料，证人陈某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、杨某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、赵某、昌某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、谢某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的证言，被告人潘国放的供述、亲笔供词及签认笔录等证据证实，被告人潘国放在开庭审理过程中亦无异议，足以认定。</w:t>
      </w:r>
    </w:p>
    <w:p w:rsidR="009764D4" w:rsidRDefault="009764D4">
      <w:pPr>
        <w:spacing w:line="500" w:lineRule="atLeast"/>
        <w:ind w:firstLine="600"/>
        <w:divId w:val="13869292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本院认为，被告人潘国放为谋取不正当利益，给予国家工作人员以财物，情节严重，其行为已构成行贿罪，依法应予惩处。公诉机关指控被告人潘国放犯罪事实清楚，证据确实、充分，罪名成立，本院予以支持。惟被告人潘国放犯罪后自首，依法对其减轻处罚。辩护人据此请求减轻处罚的相关辩护意见有理，本院予以采纳。公诉机关量刑建议合理，本院予以采纳。根据被告人潘国放犯罪的事实、性质、情节及对于社会的危害程度，对其适用缓刑确实不致再危害社会，依法可对其宣告缓刑。依照《中华人民共和国刑法》第三百八十九条第一款、第三百九十条、第六十七条第一款、第七十二条、第七十三条及最高人民法院、最高人民检察院《关于办理贪污贿赂刑事案件适用法律若干问题的解释》第八条之规定，判决如下：</w:t>
      </w:r>
    </w:p>
    <w:p w:rsidR="009764D4" w:rsidRDefault="009764D4">
      <w:pPr>
        <w:spacing w:line="500" w:lineRule="atLeast"/>
        <w:ind w:firstLine="600"/>
        <w:divId w:val="23043536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被告人潘国放犯行贿罪，判处有期徒刑二年六个月，缓刑三年（缓刑考验期限从判决确定之日起计算），并处罚金人民币五十万元（罚金在本判决发生法律效力之次日内向本院缴纳）。</w:t>
      </w:r>
    </w:p>
    <w:p w:rsidR="009764D4" w:rsidRDefault="009764D4">
      <w:pPr>
        <w:spacing w:line="500" w:lineRule="atLeast"/>
        <w:ind w:firstLine="600"/>
        <w:divId w:val="116624072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如不服本判决，可在接到判决书的第二日起十日内，通过本院或者直接向广东省广州市中级人民法院提出上诉。书面上诉的，应当提交上诉状正本一份、副本二份。</w:t>
      </w:r>
    </w:p>
    <w:p w:rsidR="009764D4" w:rsidRDefault="009764D4">
      <w:pPr>
        <w:spacing w:line="500" w:lineRule="atLeast"/>
        <w:jc w:val="right"/>
        <w:divId w:val="186555463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审　判　长　　陈文玲</w:t>
      </w:r>
    </w:p>
    <w:p w:rsidR="009764D4" w:rsidRDefault="009764D4">
      <w:pPr>
        <w:spacing w:line="500" w:lineRule="atLeast"/>
        <w:jc w:val="right"/>
        <w:divId w:val="121061029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人民陪审员　　区均庭</w:t>
      </w:r>
    </w:p>
    <w:p w:rsidR="009764D4" w:rsidRDefault="009764D4">
      <w:pPr>
        <w:spacing w:line="500" w:lineRule="atLeast"/>
        <w:jc w:val="right"/>
        <w:divId w:val="39212351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人民陪审员　　何稀璇</w:t>
      </w:r>
    </w:p>
    <w:p w:rsidR="009764D4" w:rsidRDefault="009764D4">
      <w:pPr>
        <w:spacing w:line="500" w:lineRule="atLeast"/>
        <w:jc w:val="right"/>
        <w:divId w:val="76677495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二〇二〇年十月××日</w:t>
      </w:r>
    </w:p>
    <w:p w:rsidR="009764D4" w:rsidRDefault="009764D4">
      <w:pPr>
        <w:spacing w:line="500" w:lineRule="atLeast"/>
        <w:jc w:val="right"/>
        <w:divId w:val="30763423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书　记　员　　陈舒宁</w:t>
      </w:r>
    </w:p>
    <w:p w:rsidR="009764D4" w:rsidRDefault="009764D4">
      <w:pPr>
        <w:spacing w:line="500" w:lineRule="atLeast"/>
        <w:ind w:firstLine="600"/>
        <w:divId w:val="54087105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邱小晴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764D4" w:rsidRDefault="009764D4" w:rsidP="009764D4">
      <w:pPr>
        <w:rPr>
          <w:rFonts w:hint="eastAsia"/>
        </w:rPr>
      </w:pPr>
      <w:r>
        <w:separator/>
      </w:r>
    </w:p>
  </w:endnote>
  <w:endnote w:type="continuationSeparator" w:id="0">
    <w:p w:rsidR="009764D4" w:rsidRDefault="009764D4" w:rsidP="009764D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764D4" w:rsidRDefault="009764D4" w:rsidP="009764D4">
      <w:pPr>
        <w:rPr>
          <w:rFonts w:hint="eastAsia"/>
        </w:rPr>
      </w:pPr>
      <w:r>
        <w:separator/>
      </w:r>
    </w:p>
  </w:footnote>
  <w:footnote w:type="continuationSeparator" w:id="0">
    <w:p w:rsidR="009764D4" w:rsidRDefault="009764D4" w:rsidP="009764D4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4D4"/>
    <w:rsid w:val="007235DD"/>
    <w:rsid w:val="009764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6503A2C5-C90C-42F9-B61E-08CA64F96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9764D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764D4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764D4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764D4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16649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9292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463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43536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634232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23512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67100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36937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7105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94617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774954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8682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35977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8113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24072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610296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2544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15377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46518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14407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8333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20487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51167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554637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34950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319</Words>
  <Characters>1820</Characters>
  <Application>Microsoft Office Word</Application>
  <DocSecurity>0</DocSecurity>
  <Lines>15</Lines>
  <Paragraphs>4</Paragraphs>
  <ScaleCrop>false</ScaleCrop>
  <Company/>
  <LinksUpToDate>false</LinksUpToDate>
  <CharactersWithSpaces>2135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2025-04-30T09:48:00Z</dcterms:created>
  <dcterms:modified xsi:type="dcterms:W3CDTF">2025-04-30T09:48:00Z</dcterms:modified>
</cp:coreProperties>
</file>