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612A" w:rsidRDefault="0072612A">
      <w:pPr>
        <w:spacing w:line="500" w:lineRule="atLeast"/>
        <w:jc w:val="center"/>
        <w:divId w:val="205264528"/>
        <w:rPr>
          <w:rFonts w:ascii="黑体" w:eastAsia="黑体" w:hAnsi="黑体"/>
          <w:sz w:val="36"/>
          <w:szCs w:val="36"/>
        </w:rPr>
      </w:pPr>
      <w:r>
        <w:rPr>
          <w:rFonts w:ascii="黑体" w:eastAsia="黑体" w:hAnsi="黑体" w:hint="eastAsia"/>
          <w:sz w:val="36"/>
          <w:szCs w:val="36"/>
        </w:rPr>
        <w:t>广东省深圳市南山区人民法院</w:t>
      </w:r>
    </w:p>
    <w:p w:rsidR="0072612A" w:rsidRDefault="0072612A">
      <w:pPr>
        <w:spacing w:line="500" w:lineRule="atLeast"/>
        <w:jc w:val="center"/>
        <w:divId w:val="67287903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2612A" w:rsidRDefault="0072612A">
      <w:pPr>
        <w:spacing w:line="500" w:lineRule="atLeast"/>
        <w:jc w:val="right"/>
        <w:divId w:val="762800808"/>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0305</w:t>
      </w:r>
      <w:r>
        <w:rPr>
          <w:rFonts w:hint="eastAsia"/>
          <w:sz w:val="30"/>
          <w:szCs w:val="30"/>
        </w:rPr>
        <w:t>刑初</w:t>
      </w:r>
      <w:r>
        <w:rPr>
          <w:rFonts w:hint="eastAsia"/>
          <w:sz w:val="30"/>
          <w:szCs w:val="30"/>
        </w:rPr>
        <w:t>94</w:t>
      </w:r>
      <w:r>
        <w:rPr>
          <w:rFonts w:hint="eastAsia"/>
          <w:sz w:val="30"/>
          <w:szCs w:val="30"/>
        </w:rPr>
        <w:t>号</w:t>
      </w:r>
    </w:p>
    <w:p w:rsidR="0072612A" w:rsidRDefault="0072612A">
      <w:pPr>
        <w:spacing w:line="500" w:lineRule="atLeast"/>
        <w:ind w:firstLine="600"/>
        <w:divId w:val="1712338969"/>
        <w:rPr>
          <w:rFonts w:hint="eastAsia"/>
          <w:sz w:val="30"/>
          <w:szCs w:val="30"/>
        </w:rPr>
      </w:pPr>
      <w:r>
        <w:rPr>
          <w:rFonts w:hint="eastAsia"/>
          <w:sz w:val="30"/>
          <w:szCs w:val="30"/>
        </w:rPr>
        <w:t>公诉机关广东省深圳市南山区人民检察院。</w:t>
      </w:r>
    </w:p>
    <w:p w:rsidR="0072612A" w:rsidRDefault="0072612A">
      <w:pPr>
        <w:spacing w:line="500" w:lineRule="atLeast"/>
        <w:ind w:firstLine="600"/>
        <w:divId w:val="971865007"/>
        <w:rPr>
          <w:rFonts w:hint="eastAsia"/>
          <w:sz w:val="30"/>
          <w:szCs w:val="30"/>
        </w:rPr>
      </w:pPr>
      <w:r>
        <w:rPr>
          <w:rFonts w:hint="eastAsia"/>
          <w:sz w:val="30"/>
          <w:szCs w:val="30"/>
        </w:rPr>
        <w:t>被告人潘某某，女，</w:t>
      </w:r>
      <w:r>
        <w:rPr>
          <w:rFonts w:hint="eastAsia"/>
          <w:sz w:val="30"/>
          <w:szCs w:val="30"/>
        </w:rPr>
        <w:t>1961</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日出生，汉族，高中文化，户籍所在地广东省新丰县，原任深圳市，暂住深圳市罗湖区。因本案于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日被抓获</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日被逮捕，现羁押于深圳市南山区看守所。</w:t>
      </w:r>
    </w:p>
    <w:p w:rsidR="0072612A" w:rsidRDefault="0072612A">
      <w:pPr>
        <w:spacing w:line="500" w:lineRule="atLeast"/>
        <w:ind w:firstLine="600"/>
        <w:divId w:val="43726118"/>
        <w:rPr>
          <w:rFonts w:hint="eastAsia"/>
          <w:sz w:val="30"/>
          <w:szCs w:val="30"/>
        </w:rPr>
      </w:pPr>
      <w:r>
        <w:rPr>
          <w:rFonts w:hint="eastAsia"/>
          <w:sz w:val="30"/>
          <w:szCs w:val="30"/>
        </w:rPr>
        <w:t>辩护人麦源献，广东旭晨律师事务所律师。</w:t>
      </w:r>
    </w:p>
    <w:p w:rsidR="0072612A" w:rsidRDefault="0072612A">
      <w:pPr>
        <w:spacing w:line="500" w:lineRule="atLeast"/>
        <w:ind w:firstLine="600"/>
        <w:divId w:val="5793169"/>
        <w:rPr>
          <w:rFonts w:hint="eastAsia"/>
          <w:sz w:val="30"/>
          <w:szCs w:val="30"/>
        </w:rPr>
      </w:pPr>
      <w:r>
        <w:rPr>
          <w:rFonts w:hint="eastAsia"/>
          <w:sz w:val="30"/>
          <w:szCs w:val="30"/>
        </w:rPr>
        <w:t>辩护人郑剑民，广东旭晨律师事务所律师。</w:t>
      </w:r>
    </w:p>
    <w:p w:rsidR="0072612A" w:rsidRDefault="0072612A">
      <w:pPr>
        <w:spacing w:line="500" w:lineRule="atLeast"/>
        <w:ind w:firstLine="600"/>
        <w:divId w:val="177934894"/>
        <w:rPr>
          <w:rFonts w:hint="eastAsia"/>
          <w:sz w:val="30"/>
          <w:szCs w:val="30"/>
        </w:rPr>
      </w:pPr>
      <w:r>
        <w:rPr>
          <w:rFonts w:hint="eastAsia"/>
          <w:sz w:val="30"/>
          <w:szCs w:val="30"/>
        </w:rPr>
        <w:t>深圳市南山区人民检察院以深南检刑诉〔</w:t>
      </w:r>
      <w:r>
        <w:rPr>
          <w:rFonts w:hint="eastAsia"/>
          <w:sz w:val="30"/>
          <w:szCs w:val="30"/>
        </w:rPr>
        <w:t>2018</w:t>
      </w:r>
      <w:r>
        <w:rPr>
          <w:rFonts w:hint="eastAsia"/>
          <w:sz w:val="30"/>
          <w:szCs w:val="30"/>
        </w:rPr>
        <w:t>〕</w:t>
      </w:r>
      <w:r>
        <w:rPr>
          <w:rFonts w:hint="eastAsia"/>
          <w:sz w:val="30"/>
          <w:szCs w:val="30"/>
        </w:rPr>
        <w:t>2209</w:t>
      </w:r>
      <w:r>
        <w:rPr>
          <w:rFonts w:hint="eastAsia"/>
          <w:sz w:val="30"/>
          <w:szCs w:val="30"/>
        </w:rPr>
        <w:t>号起诉书指控被告人潘某某犯故意销毁会计凭证、会计账簿罪及贪污罪、，于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本院依法组成合议庭，适用普通程序，公开开庭审理了本案。深圳市南山区人民检察院指派检察员赵丹出庭支持公诉，被告人潘某某及其辩护人麦源献、郑剑民到庭参加诉讼。本案现已审理终结。</w:t>
      </w:r>
    </w:p>
    <w:p w:rsidR="0072612A" w:rsidRDefault="0072612A">
      <w:pPr>
        <w:spacing w:line="500" w:lineRule="atLeast"/>
        <w:ind w:firstLine="600"/>
        <w:divId w:val="34501611"/>
        <w:rPr>
          <w:rFonts w:hint="eastAsia"/>
          <w:sz w:val="30"/>
          <w:szCs w:val="30"/>
        </w:rPr>
      </w:pPr>
      <w:r>
        <w:rPr>
          <w:rFonts w:hint="eastAsia"/>
          <w:sz w:val="30"/>
          <w:szCs w:val="30"/>
        </w:rPr>
        <w:t>经审理查明：被告人潘某某系由深圳市</w:t>
      </w:r>
      <w:r>
        <w:rPr>
          <w:rFonts w:hint="eastAsia"/>
          <w:sz w:val="30"/>
          <w:szCs w:val="30"/>
        </w:rPr>
        <w:t>XXXX</w:t>
      </w:r>
      <w:r>
        <w:rPr>
          <w:rFonts w:hint="eastAsia"/>
          <w:sz w:val="30"/>
          <w:szCs w:val="30"/>
        </w:rPr>
        <w:t>公司（国有公司）委派到深圳</w:t>
      </w:r>
      <w:r>
        <w:rPr>
          <w:rFonts w:hint="eastAsia"/>
          <w:sz w:val="30"/>
          <w:szCs w:val="30"/>
        </w:rPr>
        <w:t>xxxx</w:t>
      </w:r>
      <w:r>
        <w:rPr>
          <w:rFonts w:hint="eastAsia"/>
          <w:sz w:val="30"/>
          <w:szCs w:val="30"/>
        </w:rPr>
        <w:t>运输服务公司（中港合资公司）担任会计。</w:t>
      </w:r>
      <w:r>
        <w:rPr>
          <w:rFonts w:hint="eastAsia"/>
          <w:sz w:val="30"/>
          <w:szCs w:val="30"/>
        </w:rPr>
        <w:t>2004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月，被告人潘某某在深圳南油汽车运输服务公司任会计及临时兼任出纳期间，同时掌管总经理私章及公司财务专用章，利用管理公司现金支出的职务便利，从公款中分多次拿了约</w:t>
      </w:r>
      <w:r>
        <w:rPr>
          <w:rFonts w:hint="eastAsia"/>
          <w:sz w:val="30"/>
          <w:szCs w:val="30"/>
        </w:rPr>
        <w:t>50</w:t>
      </w:r>
      <w:r>
        <w:rPr>
          <w:rFonts w:hint="eastAsia"/>
          <w:sz w:val="30"/>
          <w:szCs w:val="30"/>
        </w:rPr>
        <w:t>万元人民币用于个人开销。为掩盖其犯罪事实，被告人潘某某在</w:t>
      </w:r>
      <w:r>
        <w:rPr>
          <w:rFonts w:hint="eastAsia"/>
          <w:sz w:val="30"/>
          <w:szCs w:val="30"/>
        </w:rPr>
        <w:t>2005</w:t>
      </w:r>
      <w:r>
        <w:rPr>
          <w:rFonts w:hint="eastAsia"/>
          <w:sz w:val="30"/>
          <w:szCs w:val="30"/>
        </w:rPr>
        <w:t>年年初销毁了所保管的公司财务账册及相关凭证后潜逃。</w:t>
      </w:r>
    </w:p>
    <w:p w:rsidR="0072612A" w:rsidRDefault="0072612A">
      <w:pPr>
        <w:spacing w:line="500" w:lineRule="atLeast"/>
        <w:ind w:firstLine="600"/>
        <w:divId w:val="903679219"/>
        <w:rPr>
          <w:rFonts w:hint="eastAsia"/>
          <w:sz w:val="30"/>
          <w:szCs w:val="30"/>
        </w:rPr>
      </w:pPr>
      <w:r>
        <w:rPr>
          <w:rFonts w:hint="eastAsia"/>
          <w:sz w:val="30"/>
          <w:szCs w:val="30"/>
        </w:rPr>
        <w:t>案发后，被告人潘某某的家属协助退出赃款人民币</w:t>
      </w:r>
      <w:r>
        <w:rPr>
          <w:rFonts w:hint="eastAsia"/>
          <w:sz w:val="30"/>
          <w:szCs w:val="30"/>
        </w:rPr>
        <w:t>50</w:t>
      </w:r>
      <w:r>
        <w:rPr>
          <w:rFonts w:hint="eastAsia"/>
          <w:sz w:val="30"/>
          <w:szCs w:val="30"/>
        </w:rPr>
        <w:t>万元。</w:t>
      </w:r>
    </w:p>
    <w:p w:rsidR="0072612A" w:rsidRDefault="0072612A">
      <w:pPr>
        <w:spacing w:line="500" w:lineRule="atLeast"/>
        <w:ind w:firstLine="600"/>
        <w:divId w:val="1403405150"/>
        <w:rPr>
          <w:rFonts w:hint="eastAsia"/>
          <w:sz w:val="30"/>
          <w:szCs w:val="30"/>
        </w:rPr>
      </w:pPr>
      <w:r>
        <w:rPr>
          <w:rFonts w:hint="eastAsia"/>
          <w:sz w:val="30"/>
          <w:szCs w:val="30"/>
        </w:rPr>
        <w:lastRenderedPageBreak/>
        <w:t>上述事实，被告人潘某某在庭审中并无异议，并有如下证据：</w:t>
      </w:r>
      <w:r>
        <w:rPr>
          <w:rFonts w:hint="eastAsia"/>
          <w:sz w:val="30"/>
          <w:szCs w:val="30"/>
        </w:rPr>
        <w:t>1</w:t>
      </w:r>
      <w:r>
        <w:rPr>
          <w:rFonts w:hint="eastAsia"/>
          <w:sz w:val="30"/>
          <w:szCs w:val="30"/>
        </w:rPr>
        <w:t>、书证：被告人身份信息资料等；</w:t>
      </w:r>
      <w:r>
        <w:rPr>
          <w:rFonts w:hint="eastAsia"/>
          <w:sz w:val="30"/>
          <w:szCs w:val="30"/>
        </w:rPr>
        <w:t>2</w:t>
      </w:r>
      <w:r>
        <w:rPr>
          <w:rFonts w:hint="eastAsia"/>
          <w:sz w:val="30"/>
          <w:szCs w:val="30"/>
        </w:rPr>
        <w:t>、证人证言：证人廖某等人的证言：</w:t>
      </w:r>
      <w:r>
        <w:rPr>
          <w:rFonts w:hint="eastAsia"/>
          <w:sz w:val="30"/>
          <w:szCs w:val="30"/>
        </w:rPr>
        <w:t>3</w:t>
      </w:r>
      <w:r>
        <w:rPr>
          <w:rFonts w:hint="eastAsia"/>
          <w:sz w:val="30"/>
          <w:szCs w:val="30"/>
        </w:rPr>
        <w:t>、被告人的供述与辩解：被告人潘某某的供述与辩解。上述证据均经过庭审示证、质证，查证属实，本院予以确认。</w:t>
      </w:r>
    </w:p>
    <w:p w:rsidR="0072612A" w:rsidRDefault="0072612A">
      <w:pPr>
        <w:spacing w:line="500" w:lineRule="atLeast"/>
        <w:ind w:firstLine="600"/>
        <w:divId w:val="258682859"/>
        <w:rPr>
          <w:rFonts w:hint="eastAsia"/>
          <w:sz w:val="30"/>
          <w:szCs w:val="30"/>
        </w:rPr>
      </w:pPr>
      <w:r>
        <w:rPr>
          <w:rFonts w:hint="eastAsia"/>
          <w:sz w:val="30"/>
          <w:szCs w:val="30"/>
        </w:rPr>
        <w:t>公诉机关认为，被告人潘某某无视国家法律，身为国有公司委派至非国有公司从事公务的人员，故意销毁依法应当保存的会计凭证、会计账簿，情节严重；利用职务上的便利侵吞公款约人民币</w:t>
      </w:r>
      <w:r>
        <w:rPr>
          <w:rFonts w:hint="eastAsia"/>
          <w:sz w:val="30"/>
          <w:szCs w:val="30"/>
        </w:rPr>
        <w:t>50</w:t>
      </w:r>
      <w:r>
        <w:rPr>
          <w:rFonts w:hint="eastAsia"/>
          <w:sz w:val="30"/>
          <w:szCs w:val="30"/>
        </w:rPr>
        <w:t>万元，其行为构成故意销毁会计凭证、会计账簿罪及贪污罪。公诉机关建议判处被告人潘某某五年左右有期徒刑，并处罚金。</w:t>
      </w:r>
    </w:p>
    <w:p w:rsidR="0072612A" w:rsidRDefault="0072612A">
      <w:pPr>
        <w:spacing w:line="500" w:lineRule="atLeast"/>
        <w:ind w:firstLine="600"/>
        <w:divId w:val="1845626702"/>
        <w:rPr>
          <w:rFonts w:hint="eastAsia"/>
          <w:sz w:val="30"/>
          <w:szCs w:val="30"/>
        </w:rPr>
      </w:pPr>
      <w:r>
        <w:rPr>
          <w:rFonts w:hint="eastAsia"/>
          <w:sz w:val="30"/>
          <w:szCs w:val="30"/>
        </w:rPr>
        <w:t>被告人辩称，其丈夫患病无人照顾，希望从轻处理。</w:t>
      </w:r>
    </w:p>
    <w:p w:rsidR="0072612A" w:rsidRDefault="0072612A">
      <w:pPr>
        <w:spacing w:line="500" w:lineRule="atLeast"/>
        <w:ind w:firstLine="600"/>
        <w:divId w:val="890581952"/>
        <w:rPr>
          <w:rFonts w:hint="eastAsia"/>
          <w:sz w:val="30"/>
          <w:szCs w:val="30"/>
        </w:rPr>
      </w:pPr>
      <w:r>
        <w:rPr>
          <w:rFonts w:hint="eastAsia"/>
          <w:sz w:val="30"/>
          <w:szCs w:val="30"/>
        </w:rPr>
        <w:t>辩护人辩称，</w:t>
      </w:r>
      <w:r>
        <w:rPr>
          <w:rFonts w:hint="eastAsia"/>
          <w:sz w:val="30"/>
          <w:szCs w:val="30"/>
        </w:rPr>
        <w:t>1</w:t>
      </w:r>
      <w:r>
        <w:rPr>
          <w:rFonts w:hint="eastAsia"/>
          <w:sz w:val="30"/>
          <w:szCs w:val="30"/>
        </w:rPr>
        <w:t>、被告人故意销毁会计凭证、会计账簿的行为是其为了实现贪污的手段，应认定为牵连犯，不应数罪并罚；</w:t>
      </w:r>
      <w:r>
        <w:rPr>
          <w:rFonts w:hint="eastAsia"/>
          <w:sz w:val="30"/>
          <w:szCs w:val="30"/>
        </w:rPr>
        <w:t>2</w:t>
      </w:r>
      <w:r>
        <w:rPr>
          <w:rFonts w:hint="eastAsia"/>
          <w:sz w:val="30"/>
          <w:szCs w:val="30"/>
        </w:rPr>
        <w:t>、被告人如实供述自己的罪行，主动退赃，悔罪态度好；</w:t>
      </w:r>
      <w:r>
        <w:rPr>
          <w:rFonts w:hint="eastAsia"/>
          <w:sz w:val="30"/>
          <w:szCs w:val="30"/>
        </w:rPr>
        <w:t>3</w:t>
      </w:r>
      <w:r>
        <w:rPr>
          <w:rFonts w:hint="eastAsia"/>
          <w:sz w:val="30"/>
          <w:szCs w:val="30"/>
        </w:rPr>
        <w:t>、被告人年纪较大，家人也需要其照顾；</w:t>
      </w:r>
      <w:r>
        <w:rPr>
          <w:rFonts w:hint="eastAsia"/>
          <w:sz w:val="30"/>
          <w:szCs w:val="30"/>
        </w:rPr>
        <w:t>4</w:t>
      </w:r>
      <w:r>
        <w:rPr>
          <w:rFonts w:hint="eastAsia"/>
          <w:sz w:val="30"/>
          <w:szCs w:val="30"/>
        </w:rPr>
        <w:t>、被告人认罪认罚，请求对其从轻处罚，适用缓刑。</w:t>
      </w:r>
    </w:p>
    <w:p w:rsidR="0072612A" w:rsidRDefault="0072612A">
      <w:pPr>
        <w:spacing w:line="500" w:lineRule="atLeast"/>
        <w:ind w:firstLine="600"/>
        <w:divId w:val="1706830124"/>
        <w:rPr>
          <w:rFonts w:hint="eastAsia"/>
          <w:sz w:val="30"/>
          <w:szCs w:val="30"/>
        </w:rPr>
      </w:pPr>
      <w:r>
        <w:rPr>
          <w:rFonts w:hint="eastAsia"/>
          <w:sz w:val="30"/>
          <w:szCs w:val="30"/>
        </w:rPr>
        <w:t>本院认为，被告人潘某某利用职务便利，以非法占有为目的贪污深圳南油汽车运输服务公司公款人民币</w:t>
      </w:r>
      <w:r>
        <w:rPr>
          <w:rFonts w:hint="eastAsia"/>
          <w:sz w:val="30"/>
          <w:szCs w:val="30"/>
        </w:rPr>
        <w:t>50</w:t>
      </w:r>
      <w:r>
        <w:rPr>
          <w:rFonts w:hint="eastAsia"/>
          <w:sz w:val="30"/>
          <w:szCs w:val="30"/>
        </w:rPr>
        <w:t>万元，其行为构成贪污罪；被告人潘某某作为深圳市交通运输公司委派到深圳南油汽车运输服务公司的会计工作人员，故意销毁依法应当保存的会计凭证、会计账簿，情节严重，其行为构成故意销毁会计凭证、会计账簿罪。公诉机关指控的犯罪事实清楚，证据确实、充分，指控的罪名成立。关于是否构成牵连犯的问题，贪污罪与故意销毁会计凭证、会计账簿罪所侵害的法益不具有同一性，且销毁会计凭证、会计账簿亦非贪污犯罪所通常包含的手段或结果行为，两者不具有牵连性，对辩护人的相关辩护意见，本院不予采纳。被告人潘某某认罪认罚，且赃款已退还，依法予以从轻处罚。</w:t>
      </w:r>
    </w:p>
    <w:p w:rsidR="0072612A" w:rsidRDefault="0072612A">
      <w:pPr>
        <w:spacing w:line="500" w:lineRule="atLeast"/>
        <w:ind w:firstLine="600"/>
        <w:divId w:val="382484822"/>
        <w:rPr>
          <w:rFonts w:hint="eastAsia"/>
          <w:sz w:val="30"/>
          <w:szCs w:val="30"/>
        </w:rPr>
      </w:pPr>
      <w:r>
        <w:rPr>
          <w:rFonts w:hint="eastAsia"/>
          <w:sz w:val="30"/>
          <w:szCs w:val="30"/>
        </w:rPr>
        <w:t>依照《中华人民共和国刑法》第三百八十三条第一款第（二）项、第一百六十二条之一第一款、第六十七条第三款、第六十九条第一款之规定，判决如下：</w:t>
      </w:r>
    </w:p>
    <w:p w:rsidR="0072612A" w:rsidRDefault="0072612A">
      <w:pPr>
        <w:spacing w:line="500" w:lineRule="atLeast"/>
        <w:ind w:firstLine="600"/>
        <w:divId w:val="461507518"/>
        <w:rPr>
          <w:rFonts w:hint="eastAsia"/>
          <w:sz w:val="30"/>
          <w:szCs w:val="30"/>
        </w:rPr>
      </w:pPr>
      <w:r>
        <w:rPr>
          <w:rFonts w:hint="eastAsia"/>
          <w:sz w:val="30"/>
          <w:szCs w:val="30"/>
        </w:rPr>
        <w:t>一、被告人潘某某犯贪污罪罪，判处有期徒刑三年六个月，并处罚金人民币二十五万元；犯故意销毁会计凭证、会计账簿罪，判处有期徒刑一年，并处罚金人民币五万元；数罪并罚，决定执行有期徒刑四年，并处罚金人民币三十万元。</w:t>
      </w:r>
    </w:p>
    <w:p w:rsidR="0072612A" w:rsidRDefault="0072612A">
      <w:pPr>
        <w:spacing w:line="500" w:lineRule="atLeast"/>
        <w:ind w:firstLine="600"/>
        <w:divId w:val="28947832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日起执行至</w:t>
      </w:r>
      <w:r>
        <w:rPr>
          <w:rFonts w:hint="eastAsia"/>
          <w:sz w:val="30"/>
          <w:szCs w:val="30"/>
        </w:rPr>
        <w:t>2022</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日止。）</w:t>
      </w:r>
    </w:p>
    <w:p w:rsidR="0072612A" w:rsidRDefault="0072612A">
      <w:pPr>
        <w:spacing w:line="500" w:lineRule="atLeast"/>
        <w:ind w:firstLine="600"/>
        <w:divId w:val="468474895"/>
        <w:rPr>
          <w:rFonts w:hint="eastAsia"/>
          <w:sz w:val="30"/>
          <w:szCs w:val="30"/>
        </w:rPr>
      </w:pPr>
      <w:r>
        <w:rPr>
          <w:rFonts w:hint="eastAsia"/>
          <w:sz w:val="30"/>
          <w:szCs w:val="30"/>
        </w:rPr>
        <w:t>二、被告人潘某某退还的赃款人民币五十万元发还给被害单位深圳南油汽车运输服务公司。</w:t>
      </w:r>
    </w:p>
    <w:p w:rsidR="0072612A" w:rsidRDefault="0072612A">
      <w:pPr>
        <w:spacing w:line="500" w:lineRule="atLeast"/>
        <w:ind w:firstLine="600"/>
        <w:divId w:val="1584752155"/>
        <w:rPr>
          <w:rFonts w:hint="eastAsia"/>
          <w:sz w:val="30"/>
          <w:szCs w:val="30"/>
        </w:rPr>
      </w:pPr>
      <w:r>
        <w:rPr>
          <w:rFonts w:hint="eastAsia"/>
          <w:sz w:val="30"/>
          <w:szCs w:val="30"/>
        </w:rPr>
        <w:t>如不服本判决，可在接到判决书的第二日起十日内，通过本院或者直接向广东省深圳市中级人民法院提出上诉。书面上诉的，应当提交上诉状正本一份，副本二份。</w:t>
      </w:r>
    </w:p>
    <w:p w:rsidR="0072612A" w:rsidRDefault="0072612A">
      <w:pPr>
        <w:spacing w:line="500" w:lineRule="atLeast"/>
        <w:jc w:val="right"/>
        <w:divId w:val="918369803"/>
        <w:rPr>
          <w:rFonts w:hint="eastAsia"/>
          <w:sz w:val="30"/>
          <w:szCs w:val="30"/>
        </w:rPr>
      </w:pPr>
      <w:r>
        <w:rPr>
          <w:rFonts w:hint="eastAsia"/>
          <w:sz w:val="30"/>
          <w:szCs w:val="30"/>
        </w:rPr>
        <w:t>审　判　长　　张　艳</w:t>
      </w:r>
    </w:p>
    <w:p w:rsidR="0072612A" w:rsidRDefault="0072612A">
      <w:pPr>
        <w:spacing w:line="500" w:lineRule="atLeast"/>
        <w:jc w:val="right"/>
        <w:divId w:val="1275752325"/>
        <w:rPr>
          <w:rFonts w:hint="eastAsia"/>
          <w:sz w:val="30"/>
          <w:szCs w:val="30"/>
        </w:rPr>
      </w:pPr>
      <w:r>
        <w:rPr>
          <w:rFonts w:hint="eastAsia"/>
          <w:sz w:val="30"/>
          <w:szCs w:val="30"/>
        </w:rPr>
        <w:t>人民陪审员　　辛倩平</w:t>
      </w:r>
    </w:p>
    <w:p w:rsidR="0072612A" w:rsidRDefault="0072612A">
      <w:pPr>
        <w:spacing w:line="500" w:lineRule="atLeast"/>
        <w:jc w:val="right"/>
        <w:divId w:val="1870751039"/>
        <w:rPr>
          <w:rFonts w:hint="eastAsia"/>
          <w:sz w:val="30"/>
          <w:szCs w:val="30"/>
        </w:rPr>
      </w:pPr>
      <w:r>
        <w:rPr>
          <w:rFonts w:hint="eastAsia"/>
          <w:sz w:val="30"/>
          <w:szCs w:val="30"/>
        </w:rPr>
        <w:t>人民陪审员　　赖秀芳</w:t>
      </w:r>
    </w:p>
    <w:p w:rsidR="0072612A" w:rsidRDefault="0072612A">
      <w:pPr>
        <w:spacing w:line="500" w:lineRule="atLeast"/>
        <w:jc w:val="right"/>
        <w:divId w:val="969243473"/>
        <w:rPr>
          <w:rFonts w:hint="eastAsia"/>
          <w:sz w:val="30"/>
          <w:szCs w:val="30"/>
        </w:rPr>
      </w:pPr>
      <w:r>
        <w:rPr>
          <w:rFonts w:hint="eastAsia"/>
          <w:sz w:val="30"/>
          <w:szCs w:val="30"/>
        </w:rPr>
        <w:t>二〇一九年三月一日</w:t>
      </w:r>
    </w:p>
    <w:p w:rsidR="0072612A" w:rsidRDefault="0072612A">
      <w:pPr>
        <w:spacing w:line="500" w:lineRule="atLeast"/>
        <w:jc w:val="right"/>
        <w:divId w:val="1964656404"/>
        <w:rPr>
          <w:rFonts w:hint="eastAsia"/>
          <w:sz w:val="30"/>
          <w:szCs w:val="30"/>
        </w:rPr>
      </w:pPr>
      <w:r>
        <w:rPr>
          <w:rFonts w:hint="eastAsia"/>
          <w:sz w:val="30"/>
          <w:szCs w:val="30"/>
        </w:rPr>
        <w:t>书　记　员　　李　超</w:t>
      </w:r>
    </w:p>
    <w:p w:rsidR="0072612A" w:rsidRDefault="0072612A">
      <w:pPr>
        <w:spacing w:line="500" w:lineRule="atLeast"/>
        <w:ind w:firstLine="600"/>
        <w:divId w:val="1435782394"/>
        <w:rPr>
          <w:rFonts w:hint="eastAsia"/>
          <w:sz w:val="30"/>
          <w:szCs w:val="30"/>
        </w:rPr>
      </w:pPr>
      <w:r>
        <w:rPr>
          <w:rFonts w:hint="eastAsia"/>
          <w:sz w:val="30"/>
          <w:szCs w:val="30"/>
        </w:rPr>
        <w:t>附相关法条：</w:t>
      </w:r>
    </w:p>
    <w:p w:rsidR="0072612A" w:rsidRDefault="0072612A">
      <w:pPr>
        <w:spacing w:line="500" w:lineRule="atLeast"/>
        <w:ind w:firstLine="600"/>
        <w:divId w:val="972951707"/>
        <w:rPr>
          <w:rFonts w:hint="eastAsia"/>
          <w:sz w:val="30"/>
          <w:szCs w:val="30"/>
        </w:rPr>
      </w:pPr>
      <w:r>
        <w:rPr>
          <w:rFonts w:hint="eastAsia"/>
          <w:sz w:val="30"/>
          <w:szCs w:val="30"/>
        </w:rPr>
        <w:t>《中华人民共和国刑法》</w:t>
      </w:r>
    </w:p>
    <w:p w:rsidR="0072612A" w:rsidRDefault="0072612A">
      <w:pPr>
        <w:spacing w:line="500" w:lineRule="atLeast"/>
        <w:ind w:firstLine="600"/>
        <w:divId w:val="419060935"/>
        <w:rPr>
          <w:rFonts w:hint="eastAsia"/>
          <w:sz w:val="30"/>
          <w:szCs w:val="30"/>
        </w:rPr>
      </w:pPr>
      <w:r>
        <w:rPr>
          <w:rFonts w:hint="eastAsia"/>
          <w:sz w:val="30"/>
          <w:szCs w:val="30"/>
        </w:rPr>
        <w:t>第三百八十三条对犯贪污罪的，根据情节轻重，分别依照下列规定处罚：</w:t>
      </w:r>
    </w:p>
    <w:p w:rsidR="0072612A" w:rsidRDefault="0072612A">
      <w:pPr>
        <w:spacing w:line="500" w:lineRule="atLeast"/>
        <w:ind w:firstLine="600"/>
        <w:divId w:val="1445733225"/>
        <w:rPr>
          <w:rFonts w:hint="eastAsia"/>
          <w:sz w:val="30"/>
          <w:szCs w:val="30"/>
        </w:rPr>
      </w:pPr>
      <w:r>
        <w:rPr>
          <w:rFonts w:hint="eastAsia"/>
          <w:sz w:val="30"/>
          <w:szCs w:val="30"/>
        </w:rPr>
        <w:t>（一）贪污数额较大或者有其他较重情节的，处三年以下有期徒刑或者拘役，并处罚金。</w:t>
      </w:r>
    </w:p>
    <w:p w:rsidR="0072612A" w:rsidRDefault="0072612A">
      <w:pPr>
        <w:spacing w:line="500" w:lineRule="atLeast"/>
        <w:ind w:firstLine="600"/>
        <w:divId w:val="1970281231"/>
        <w:rPr>
          <w:rFonts w:hint="eastAsia"/>
          <w:sz w:val="30"/>
          <w:szCs w:val="30"/>
        </w:rPr>
      </w:pPr>
      <w:r>
        <w:rPr>
          <w:rFonts w:hint="eastAsia"/>
          <w:sz w:val="30"/>
          <w:szCs w:val="30"/>
        </w:rPr>
        <w:t>（二）贪污数额巨大或者有其他严重情节的，处三年以上十年以下有期徒刑，并处罚金或者没收财产。</w:t>
      </w:r>
    </w:p>
    <w:p w:rsidR="0072612A" w:rsidRDefault="0072612A">
      <w:pPr>
        <w:spacing w:line="500" w:lineRule="atLeast"/>
        <w:ind w:firstLine="600"/>
        <w:divId w:val="55289267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72612A" w:rsidRDefault="0072612A">
      <w:pPr>
        <w:spacing w:line="500" w:lineRule="atLeast"/>
        <w:ind w:firstLine="600"/>
        <w:divId w:val="85923612"/>
        <w:rPr>
          <w:rFonts w:hint="eastAsia"/>
          <w:sz w:val="30"/>
          <w:szCs w:val="30"/>
        </w:rPr>
      </w:pPr>
      <w:r>
        <w:rPr>
          <w:rFonts w:hint="eastAsia"/>
          <w:sz w:val="30"/>
          <w:szCs w:val="30"/>
        </w:rPr>
        <w:t>对多次贪污未经处理的，按照累计贪污数额处罚。</w:t>
      </w:r>
    </w:p>
    <w:p w:rsidR="0072612A" w:rsidRDefault="0072612A">
      <w:pPr>
        <w:spacing w:line="500" w:lineRule="atLeast"/>
        <w:ind w:firstLine="600"/>
        <w:divId w:val="689449447"/>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72612A" w:rsidRDefault="0072612A">
      <w:pPr>
        <w:spacing w:line="500" w:lineRule="atLeast"/>
        <w:ind w:firstLine="600"/>
        <w:divId w:val="386997602"/>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72612A" w:rsidRDefault="0072612A">
      <w:pPr>
        <w:spacing w:line="500" w:lineRule="atLeast"/>
        <w:ind w:firstLine="600"/>
        <w:divId w:val="1306743337"/>
        <w:rPr>
          <w:rFonts w:hint="eastAsia"/>
          <w:sz w:val="30"/>
          <w:szCs w:val="30"/>
        </w:rPr>
      </w:pPr>
      <w:r>
        <w:rPr>
          <w:rFonts w:hint="eastAsia"/>
          <w:sz w:val="30"/>
          <w:szCs w:val="30"/>
        </w:rPr>
        <w:t>第一百六十二条之一隐匿或者故意销毁依法应当保存的会计凭证、会计账簿、财务会计报告，情节严重的，处五年以下有期徒刑或者拘役，并处或者单处二万元以上二十万元以下罚金。</w:t>
      </w:r>
    </w:p>
    <w:p w:rsidR="0072612A" w:rsidRDefault="0072612A">
      <w:pPr>
        <w:spacing w:line="500" w:lineRule="atLeast"/>
        <w:ind w:firstLine="600"/>
        <w:divId w:val="143356155"/>
        <w:rPr>
          <w:rFonts w:hint="eastAsia"/>
          <w:sz w:val="30"/>
          <w:szCs w:val="30"/>
        </w:rPr>
      </w:pPr>
      <w:r>
        <w:rPr>
          <w:rFonts w:hint="eastAsia"/>
          <w:sz w:val="30"/>
          <w:szCs w:val="30"/>
        </w:rPr>
        <w:t>单位犯前款罪的，对单位判处罚金，并对其直接负责的主管人员和其他直接责任人员，依照前款的规定处罚。</w:t>
      </w:r>
    </w:p>
    <w:p w:rsidR="0072612A" w:rsidRDefault="0072612A">
      <w:pPr>
        <w:spacing w:line="500" w:lineRule="atLeast"/>
        <w:ind w:firstLine="600"/>
        <w:divId w:val="189407806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2612A" w:rsidRDefault="0072612A">
      <w:pPr>
        <w:spacing w:line="500" w:lineRule="atLeast"/>
        <w:ind w:firstLine="600"/>
        <w:divId w:val="185356957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2612A" w:rsidRDefault="0072612A">
      <w:pPr>
        <w:spacing w:line="500" w:lineRule="atLeast"/>
        <w:ind w:firstLine="600"/>
        <w:divId w:val="6209660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2612A" w:rsidRDefault="0072612A">
      <w:pPr>
        <w:spacing w:line="500" w:lineRule="atLeast"/>
        <w:ind w:firstLine="600"/>
        <w:divId w:val="144299083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72612A" w:rsidRDefault="0072612A">
      <w:pPr>
        <w:spacing w:line="500" w:lineRule="atLeast"/>
        <w:ind w:firstLine="600"/>
        <w:divId w:val="1033967134"/>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72612A" w:rsidRDefault="0072612A">
      <w:pPr>
        <w:spacing w:line="500" w:lineRule="atLeast"/>
        <w:ind w:firstLine="600"/>
        <w:divId w:val="326056887"/>
        <w:rPr>
          <w:rFonts w:hint="eastAsia"/>
          <w:sz w:val="30"/>
          <w:szCs w:val="30"/>
        </w:rPr>
      </w:pPr>
      <w:r>
        <w:rPr>
          <w:rFonts w:hint="eastAsia"/>
          <w:sz w:val="30"/>
          <w:szCs w:val="30"/>
        </w:rPr>
        <w:t>数罪中有判处附加刑的，附加刑仍须执行，其中附加刑种类相同的，合并执行，种类不同的，分别执行。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2612A" w:rsidRDefault="0072612A" w:rsidP="0072612A">
      <w:pPr>
        <w:rPr>
          <w:rFonts w:hint="eastAsia"/>
        </w:rPr>
      </w:pPr>
      <w:r>
        <w:separator/>
      </w:r>
    </w:p>
  </w:endnote>
  <w:endnote w:type="continuationSeparator" w:id="0">
    <w:p w:rsidR="0072612A" w:rsidRDefault="0072612A" w:rsidP="0072612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2612A" w:rsidRDefault="0072612A" w:rsidP="0072612A">
      <w:pPr>
        <w:rPr>
          <w:rFonts w:hint="eastAsia"/>
        </w:rPr>
      </w:pPr>
      <w:r>
        <w:separator/>
      </w:r>
    </w:p>
  </w:footnote>
  <w:footnote w:type="continuationSeparator" w:id="0">
    <w:p w:rsidR="0072612A" w:rsidRDefault="0072612A" w:rsidP="0072612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2612A"/>
    <w:rsid w:val="007235DD"/>
    <w:rsid w:val="00726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2612A"/>
    <w:pPr>
      <w:tabs>
        <w:tab w:val="center" w:pos="4153"/>
        <w:tab w:val="right" w:pos="8306"/>
      </w:tabs>
      <w:snapToGrid w:val="0"/>
      <w:jc w:val="center"/>
    </w:pPr>
    <w:rPr>
      <w:sz w:val="18"/>
      <w:szCs w:val="18"/>
    </w:rPr>
  </w:style>
  <w:style w:type="character" w:customStyle="1" w:styleId="a4">
    <w:name w:val="页眉 字符"/>
    <w:basedOn w:val="a0"/>
    <w:link w:val="a3"/>
    <w:uiPriority w:val="99"/>
    <w:rsid w:val="0072612A"/>
    <w:rPr>
      <w:rFonts w:ascii="宋体" w:eastAsia="宋体" w:hAnsi="宋体" w:cs="宋体"/>
      <w:sz w:val="18"/>
      <w:szCs w:val="18"/>
    </w:rPr>
  </w:style>
  <w:style w:type="paragraph" w:styleId="a5">
    <w:name w:val="footer"/>
    <w:basedOn w:val="a"/>
    <w:link w:val="a6"/>
    <w:uiPriority w:val="99"/>
    <w:unhideWhenUsed/>
    <w:rsid w:val="0072612A"/>
    <w:pPr>
      <w:tabs>
        <w:tab w:val="center" w:pos="4153"/>
        <w:tab w:val="right" w:pos="8306"/>
      </w:tabs>
      <w:snapToGrid w:val="0"/>
    </w:pPr>
    <w:rPr>
      <w:sz w:val="18"/>
      <w:szCs w:val="18"/>
    </w:rPr>
  </w:style>
  <w:style w:type="character" w:customStyle="1" w:styleId="a6">
    <w:name w:val="页脚 字符"/>
    <w:basedOn w:val="a0"/>
    <w:link w:val="a5"/>
    <w:uiPriority w:val="99"/>
    <w:rsid w:val="0072612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93169">
      <w:marLeft w:val="0"/>
      <w:marRight w:val="0"/>
      <w:marTop w:val="10"/>
      <w:marBottom w:val="10"/>
      <w:divBdr>
        <w:top w:val="none" w:sz="0" w:space="0" w:color="auto"/>
        <w:left w:val="none" w:sz="0" w:space="0" w:color="auto"/>
        <w:bottom w:val="none" w:sz="0" w:space="0" w:color="auto"/>
        <w:right w:val="none" w:sz="0" w:space="0" w:color="auto"/>
      </w:divBdr>
    </w:div>
    <w:div w:id="34501611">
      <w:marLeft w:val="0"/>
      <w:marRight w:val="0"/>
      <w:marTop w:val="10"/>
      <w:marBottom w:val="10"/>
      <w:divBdr>
        <w:top w:val="none" w:sz="0" w:space="0" w:color="auto"/>
        <w:left w:val="none" w:sz="0" w:space="0" w:color="auto"/>
        <w:bottom w:val="none" w:sz="0" w:space="0" w:color="auto"/>
        <w:right w:val="none" w:sz="0" w:space="0" w:color="auto"/>
      </w:divBdr>
    </w:div>
    <w:div w:id="43726118">
      <w:marLeft w:val="0"/>
      <w:marRight w:val="0"/>
      <w:marTop w:val="10"/>
      <w:marBottom w:val="10"/>
      <w:divBdr>
        <w:top w:val="none" w:sz="0" w:space="0" w:color="auto"/>
        <w:left w:val="none" w:sz="0" w:space="0" w:color="auto"/>
        <w:bottom w:val="none" w:sz="0" w:space="0" w:color="auto"/>
        <w:right w:val="none" w:sz="0" w:space="0" w:color="auto"/>
      </w:divBdr>
    </w:div>
    <w:div w:id="85923612">
      <w:marLeft w:val="0"/>
      <w:marRight w:val="0"/>
      <w:marTop w:val="10"/>
      <w:marBottom w:val="10"/>
      <w:divBdr>
        <w:top w:val="none" w:sz="0" w:space="0" w:color="auto"/>
        <w:left w:val="none" w:sz="0" w:space="0" w:color="auto"/>
        <w:bottom w:val="none" w:sz="0" w:space="0" w:color="auto"/>
        <w:right w:val="none" w:sz="0" w:space="0" w:color="auto"/>
      </w:divBdr>
    </w:div>
    <w:div w:id="143356155">
      <w:marLeft w:val="0"/>
      <w:marRight w:val="0"/>
      <w:marTop w:val="10"/>
      <w:marBottom w:val="10"/>
      <w:divBdr>
        <w:top w:val="none" w:sz="0" w:space="0" w:color="auto"/>
        <w:left w:val="none" w:sz="0" w:space="0" w:color="auto"/>
        <w:bottom w:val="none" w:sz="0" w:space="0" w:color="auto"/>
        <w:right w:val="none" w:sz="0" w:space="0" w:color="auto"/>
      </w:divBdr>
    </w:div>
    <w:div w:id="177934894">
      <w:marLeft w:val="0"/>
      <w:marRight w:val="0"/>
      <w:marTop w:val="10"/>
      <w:marBottom w:val="10"/>
      <w:divBdr>
        <w:top w:val="none" w:sz="0" w:space="0" w:color="auto"/>
        <w:left w:val="none" w:sz="0" w:space="0" w:color="auto"/>
        <w:bottom w:val="none" w:sz="0" w:space="0" w:color="auto"/>
        <w:right w:val="none" w:sz="0" w:space="0" w:color="auto"/>
      </w:divBdr>
    </w:div>
    <w:div w:id="205264528">
      <w:marLeft w:val="0"/>
      <w:marRight w:val="0"/>
      <w:marTop w:val="10"/>
      <w:marBottom w:val="10"/>
      <w:divBdr>
        <w:top w:val="none" w:sz="0" w:space="0" w:color="auto"/>
        <w:left w:val="none" w:sz="0" w:space="0" w:color="auto"/>
        <w:bottom w:val="none" w:sz="0" w:space="0" w:color="auto"/>
        <w:right w:val="none" w:sz="0" w:space="0" w:color="auto"/>
      </w:divBdr>
    </w:div>
    <w:div w:id="258682859">
      <w:marLeft w:val="0"/>
      <w:marRight w:val="0"/>
      <w:marTop w:val="10"/>
      <w:marBottom w:val="10"/>
      <w:divBdr>
        <w:top w:val="none" w:sz="0" w:space="0" w:color="auto"/>
        <w:left w:val="none" w:sz="0" w:space="0" w:color="auto"/>
        <w:bottom w:val="none" w:sz="0" w:space="0" w:color="auto"/>
        <w:right w:val="none" w:sz="0" w:space="0" w:color="auto"/>
      </w:divBdr>
    </w:div>
    <w:div w:id="289478321">
      <w:marLeft w:val="0"/>
      <w:marRight w:val="0"/>
      <w:marTop w:val="10"/>
      <w:marBottom w:val="10"/>
      <w:divBdr>
        <w:top w:val="none" w:sz="0" w:space="0" w:color="auto"/>
        <w:left w:val="none" w:sz="0" w:space="0" w:color="auto"/>
        <w:bottom w:val="none" w:sz="0" w:space="0" w:color="auto"/>
        <w:right w:val="none" w:sz="0" w:space="0" w:color="auto"/>
      </w:divBdr>
    </w:div>
    <w:div w:id="326056887">
      <w:marLeft w:val="0"/>
      <w:marRight w:val="0"/>
      <w:marTop w:val="10"/>
      <w:marBottom w:val="10"/>
      <w:divBdr>
        <w:top w:val="none" w:sz="0" w:space="0" w:color="auto"/>
        <w:left w:val="none" w:sz="0" w:space="0" w:color="auto"/>
        <w:bottom w:val="none" w:sz="0" w:space="0" w:color="auto"/>
        <w:right w:val="none" w:sz="0" w:space="0" w:color="auto"/>
      </w:divBdr>
    </w:div>
    <w:div w:id="382484822">
      <w:marLeft w:val="0"/>
      <w:marRight w:val="0"/>
      <w:marTop w:val="10"/>
      <w:marBottom w:val="10"/>
      <w:divBdr>
        <w:top w:val="none" w:sz="0" w:space="0" w:color="auto"/>
        <w:left w:val="none" w:sz="0" w:space="0" w:color="auto"/>
        <w:bottom w:val="none" w:sz="0" w:space="0" w:color="auto"/>
        <w:right w:val="none" w:sz="0" w:space="0" w:color="auto"/>
      </w:divBdr>
    </w:div>
    <w:div w:id="386997602">
      <w:marLeft w:val="0"/>
      <w:marRight w:val="0"/>
      <w:marTop w:val="10"/>
      <w:marBottom w:val="10"/>
      <w:divBdr>
        <w:top w:val="none" w:sz="0" w:space="0" w:color="auto"/>
        <w:left w:val="none" w:sz="0" w:space="0" w:color="auto"/>
        <w:bottom w:val="none" w:sz="0" w:space="0" w:color="auto"/>
        <w:right w:val="none" w:sz="0" w:space="0" w:color="auto"/>
      </w:divBdr>
    </w:div>
    <w:div w:id="419060935">
      <w:marLeft w:val="0"/>
      <w:marRight w:val="0"/>
      <w:marTop w:val="10"/>
      <w:marBottom w:val="10"/>
      <w:divBdr>
        <w:top w:val="none" w:sz="0" w:space="0" w:color="auto"/>
        <w:left w:val="none" w:sz="0" w:space="0" w:color="auto"/>
        <w:bottom w:val="none" w:sz="0" w:space="0" w:color="auto"/>
        <w:right w:val="none" w:sz="0" w:space="0" w:color="auto"/>
      </w:divBdr>
    </w:div>
    <w:div w:id="461507518">
      <w:marLeft w:val="0"/>
      <w:marRight w:val="0"/>
      <w:marTop w:val="10"/>
      <w:marBottom w:val="10"/>
      <w:divBdr>
        <w:top w:val="none" w:sz="0" w:space="0" w:color="auto"/>
        <w:left w:val="none" w:sz="0" w:space="0" w:color="auto"/>
        <w:bottom w:val="none" w:sz="0" w:space="0" w:color="auto"/>
        <w:right w:val="none" w:sz="0" w:space="0" w:color="auto"/>
      </w:divBdr>
    </w:div>
    <w:div w:id="468474895">
      <w:marLeft w:val="0"/>
      <w:marRight w:val="0"/>
      <w:marTop w:val="10"/>
      <w:marBottom w:val="10"/>
      <w:divBdr>
        <w:top w:val="none" w:sz="0" w:space="0" w:color="auto"/>
        <w:left w:val="none" w:sz="0" w:space="0" w:color="auto"/>
        <w:bottom w:val="none" w:sz="0" w:space="0" w:color="auto"/>
        <w:right w:val="none" w:sz="0" w:space="0" w:color="auto"/>
      </w:divBdr>
    </w:div>
    <w:div w:id="552892675">
      <w:marLeft w:val="0"/>
      <w:marRight w:val="0"/>
      <w:marTop w:val="10"/>
      <w:marBottom w:val="10"/>
      <w:divBdr>
        <w:top w:val="none" w:sz="0" w:space="0" w:color="auto"/>
        <w:left w:val="none" w:sz="0" w:space="0" w:color="auto"/>
        <w:bottom w:val="none" w:sz="0" w:space="0" w:color="auto"/>
        <w:right w:val="none" w:sz="0" w:space="0" w:color="auto"/>
      </w:divBdr>
    </w:div>
    <w:div w:id="620966040">
      <w:marLeft w:val="0"/>
      <w:marRight w:val="0"/>
      <w:marTop w:val="10"/>
      <w:marBottom w:val="10"/>
      <w:divBdr>
        <w:top w:val="none" w:sz="0" w:space="0" w:color="auto"/>
        <w:left w:val="none" w:sz="0" w:space="0" w:color="auto"/>
        <w:bottom w:val="none" w:sz="0" w:space="0" w:color="auto"/>
        <w:right w:val="none" w:sz="0" w:space="0" w:color="auto"/>
      </w:divBdr>
    </w:div>
    <w:div w:id="672879032">
      <w:marLeft w:val="0"/>
      <w:marRight w:val="0"/>
      <w:marTop w:val="10"/>
      <w:marBottom w:val="10"/>
      <w:divBdr>
        <w:top w:val="none" w:sz="0" w:space="0" w:color="auto"/>
        <w:left w:val="none" w:sz="0" w:space="0" w:color="auto"/>
        <w:bottom w:val="none" w:sz="0" w:space="0" w:color="auto"/>
        <w:right w:val="none" w:sz="0" w:space="0" w:color="auto"/>
      </w:divBdr>
    </w:div>
    <w:div w:id="689449447">
      <w:marLeft w:val="0"/>
      <w:marRight w:val="0"/>
      <w:marTop w:val="10"/>
      <w:marBottom w:val="10"/>
      <w:divBdr>
        <w:top w:val="none" w:sz="0" w:space="0" w:color="auto"/>
        <w:left w:val="none" w:sz="0" w:space="0" w:color="auto"/>
        <w:bottom w:val="none" w:sz="0" w:space="0" w:color="auto"/>
        <w:right w:val="none" w:sz="0" w:space="0" w:color="auto"/>
      </w:divBdr>
    </w:div>
    <w:div w:id="762800808">
      <w:marLeft w:val="0"/>
      <w:marRight w:val="0"/>
      <w:marTop w:val="10"/>
      <w:marBottom w:val="10"/>
      <w:divBdr>
        <w:top w:val="none" w:sz="0" w:space="0" w:color="auto"/>
        <w:left w:val="none" w:sz="0" w:space="0" w:color="auto"/>
        <w:bottom w:val="none" w:sz="0" w:space="0" w:color="auto"/>
        <w:right w:val="none" w:sz="0" w:space="0" w:color="auto"/>
      </w:divBdr>
    </w:div>
    <w:div w:id="890581952">
      <w:marLeft w:val="0"/>
      <w:marRight w:val="0"/>
      <w:marTop w:val="10"/>
      <w:marBottom w:val="10"/>
      <w:divBdr>
        <w:top w:val="none" w:sz="0" w:space="0" w:color="auto"/>
        <w:left w:val="none" w:sz="0" w:space="0" w:color="auto"/>
        <w:bottom w:val="none" w:sz="0" w:space="0" w:color="auto"/>
        <w:right w:val="none" w:sz="0" w:space="0" w:color="auto"/>
      </w:divBdr>
    </w:div>
    <w:div w:id="903679219">
      <w:marLeft w:val="0"/>
      <w:marRight w:val="0"/>
      <w:marTop w:val="10"/>
      <w:marBottom w:val="10"/>
      <w:divBdr>
        <w:top w:val="none" w:sz="0" w:space="0" w:color="auto"/>
        <w:left w:val="none" w:sz="0" w:space="0" w:color="auto"/>
        <w:bottom w:val="none" w:sz="0" w:space="0" w:color="auto"/>
        <w:right w:val="none" w:sz="0" w:space="0" w:color="auto"/>
      </w:divBdr>
    </w:div>
    <w:div w:id="918369803">
      <w:marLeft w:val="0"/>
      <w:marRight w:val="720"/>
      <w:marTop w:val="10"/>
      <w:marBottom w:val="10"/>
      <w:divBdr>
        <w:top w:val="none" w:sz="0" w:space="0" w:color="auto"/>
        <w:left w:val="none" w:sz="0" w:space="0" w:color="auto"/>
        <w:bottom w:val="none" w:sz="0" w:space="0" w:color="auto"/>
        <w:right w:val="none" w:sz="0" w:space="0" w:color="auto"/>
      </w:divBdr>
    </w:div>
    <w:div w:id="969243473">
      <w:marLeft w:val="0"/>
      <w:marRight w:val="720"/>
      <w:marTop w:val="10"/>
      <w:marBottom w:val="10"/>
      <w:divBdr>
        <w:top w:val="none" w:sz="0" w:space="0" w:color="auto"/>
        <w:left w:val="none" w:sz="0" w:space="0" w:color="auto"/>
        <w:bottom w:val="none" w:sz="0" w:space="0" w:color="auto"/>
        <w:right w:val="none" w:sz="0" w:space="0" w:color="auto"/>
      </w:divBdr>
    </w:div>
    <w:div w:id="971865007">
      <w:marLeft w:val="0"/>
      <w:marRight w:val="0"/>
      <w:marTop w:val="10"/>
      <w:marBottom w:val="10"/>
      <w:divBdr>
        <w:top w:val="none" w:sz="0" w:space="0" w:color="auto"/>
        <w:left w:val="none" w:sz="0" w:space="0" w:color="auto"/>
        <w:bottom w:val="none" w:sz="0" w:space="0" w:color="auto"/>
        <w:right w:val="none" w:sz="0" w:space="0" w:color="auto"/>
      </w:divBdr>
    </w:div>
    <w:div w:id="972951707">
      <w:marLeft w:val="0"/>
      <w:marRight w:val="0"/>
      <w:marTop w:val="10"/>
      <w:marBottom w:val="10"/>
      <w:divBdr>
        <w:top w:val="none" w:sz="0" w:space="0" w:color="auto"/>
        <w:left w:val="none" w:sz="0" w:space="0" w:color="auto"/>
        <w:bottom w:val="none" w:sz="0" w:space="0" w:color="auto"/>
        <w:right w:val="none" w:sz="0" w:space="0" w:color="auto"/>
      </w:divBdr>
    </w:div>
    <w:div w:id="1033967134">
      <w:marLeft w:val="0"/>
      <w:marRight w:val="0"/>
      <w:marTop w:val="10"/>
      <w:marBottom w:val="10"/>
      <w:divBdr>
        <w:top w:val="none" w:sz="0" w:space="0" w:color="auto"/>
        <w:left w:val="none" w:sz="0" w:space="0" w:color="auto"/>
        <w:bottom w:val="none" w:sz="0" w:space="0" w:color="auto"/>
        <w:right w:val="none" w:sz="0" w:space="0" w:color="auto"/>
      </w:divBdr>
    </w:div>
    <w:div w:id="1275752325">
      <w:marLeft w:val="0"/>
      <w:marRight w:val="720"/>
      <w:marTop w:val="10"/>
      <w:marBottom w:val="10"/>
      <w:divBdr>
        <w:top w:val="none" w:sz="0" w:space="0" w:color="auto"/>
        <w:left w:val="none" w:sz="0" w:space="0" w:color="auto"/>
        <w:bottom w:val="none" w:sz="0" w:space="0" w:color="auto"/>
        <w:right w:val="none" w:sz="0" w:space="0" w:color="auto"/>
      </w:divBdr>
    </w:div>
    <w:div w:id="1306743337">
      <w:marLeft w:val="0"/>
      <w:marRight w:val="0"/>
      <w:marTop w:val="10"/>
      <w:marBottom w:val="10"/>
      <w:divBdr>
        <w:top w:val="none" w:sz="0" w:space="0" w:color="auto"/>
        <w:left w:val="none" w:sz="0" w:space="0" w:color="auto"/>
        <w:bottom w:val="none" w:sz="0" w:space="0" w:color="auto"/>
        <w:right w:val="none" w:sz="0" w:space="0" w:color="auto"/>
      </w:divBdr>
    </w:div>
    <w:div w:id="1403405150">
      <w:marLeft w:val="0"/>
      <w:marRight w:val="0"/>
      <w:marTop w:val="10"/>
      <w:marBottom w:val="10"/>
      <w:divBdr>
        <w:top w:val="none" w:sz="0" w:space="0" w:color="auto"/>
        <w:left w:val="none" w:sz="0" w:space="0" w:color="auto"/>
        <w:bottom w:val="none" w:sz="0" w:space="0" w:color="auto"/>
        <w:right w:val="none" w:sz="0" w:space="0" w:color="auto"/>
      </w:divBdr>
    </w:div>
    <w:div w:id="1435782394">
      <w:marLeft w:val="0"/>
      <w:marRight w:val="0"/>
      <w:marTop w:val="10"/>
      <w:marBottom w:val="10"/>
      <w:divBdr>
        <w:top w:val="none" w:sz="0" w:space="0" w:color="auto"/>
        <w:left w:val="none" w:sz="0" w:space="0" w:color="auto"/>
        <w:bottom w:val="none" w:sz="0" w:space="0" w:color="auto"/>
        <w:right w:val="none" w:sz="0" w:space="0" w:color="auto"/>
      </w:divBdr>
    </w:div>
    <w:div w:id="1442990834">
      <w:marLeft w:val="0"/>
      <w:marRight w:val="0"/>
      <w:marTop w:val="10"/>
      <w:marBottom w:val="10"/>
      <w:divBdr>
        <w:top w:val="none" w:sz="0" w:space="0" w:color="auto"/>
        <w:left w:val="none" w:sz="0" w:space="0" w:color="auto"/>
        <w:bottom w:val="none" w:sz="0" w:space="0" w:color="auto"/>
        <w:right w:val="none" w:sz="0" w:space="0" w:color="auto"/>
      </w:divBdr>
    </w:div>
    <w:div w:id="1445733225">
      <w:marLeft w:val="0"/>
      <w:marRight w:val="0"/>
      <w:marTop w:val="10"/>
      <w:marBottom w:val="10"/>
      <w:divBdr>
        <w:top w:val="none" w:sz="0" w:space="0" w:color="auto"/>
        <w:left w:val="none" w:sz="0" w:space="0" w:color="auto"/>
        <w:bottom w:val="none" w:sz="0" w:space="0" w:color="auto"/>
        <w:right w:val="none" w:sz="0" w:space="0" w:color="auto"/>
      </w:divBdr>
    </w:div>
    <w:div w:id="1584752155">
      <w:marLeft w:val="0"/>
      <w:marRight w:val="0"/>
      <w:marTop w:val="10"/>
      <w:marBottom w:val="10"/>
      <w:divBdr>
        <w:top w:val="none" w:sz="0" w:space="0" w:color="auto"/>
        <w:left w:val="none" w:sz="0" w:space="0" w:color="auto"/>
        <w:bottom w:val="none" w:sz="0" w:space="0" w:color="auto"/>
        <w:right w:val="none" w:sz="0" w:space="0" w:color="auto"/>
      </w:divBdr>
    </w:div>
    <w:div w:id="1706830124">
      <w:marLeft w:val="0"/>
      <w:marRight w:val="0"/>
      <w:marTop w:val="10"/>
      <w:marBottom w:val="10"/>
      <w:divBdr>
        <w:top w:val="none" w:sz="0" w:space="0" w:color="auto"/>
        <w:left w:val="none" w:sz="0" w:space="0" w:color="auto"/>
        <w:bottom w:val="none" w:sz="0" w:space="0" w:color="auto"/>
        <w:right w:val="none" w:sz="0" w:space="0" w:color="auto"/>
      </w:divBdr>
    </w:div>
    <w:div w:id="1712338969">
      <w:marLeft w:val="0"/>
      <w:marRight w:val="0"/>
      <w:marTop w:val="10"/>
      <w:marBottom w:val="10"/>
      <w:divBdr>
        <w:top w:val="none" w:sz="0" w:space="0" w:color="auto"/>
        <w:left w:val="none" w:sz="0" w:space="0" w:color="auto"/>
        <w:bottom w:val="none" w:sz="0" w:space="0" w:color="auto"/>
        <w:right w:val="none" w:sz="0" w:space="0" w:color="auto"/>
      </w:divBdr>
    </w:div>
    <w:div w:id="1845626702">
      <w:marLeft w:val="0"/>
      <w:marRight w:val="0"/>
      <w:marTop w:val="10"/>
      <w:marBottom w:val="10"/>
      <w:divBdr>
        <w:top w:val="none" w:sz="0" w:space="0" w:color="auto"/>
        <w:left w:val="none" w:sz="0" w:space="0" w:color="auto"/>
        <w:bottom w:val="none" w:sz="0" w:space="0" w:color="auto"/>
        <w:right w:val="none" w:sz="0" w:space="0" w:color="auto"/>
      </w:divBdr>
    </w:div>
    <w:div w:id="1853569579">
      <w:marLeft w:val="0"/>
      <w:marRight w:val="0"/>
      <w:marTop w:val="10"/>
      <w:marBottom w:val="10"/>
      <w:divBdr>
        <w:top w:val="none" w:sz="0" w:space="0" w:color="auto"/>
        <w:left w:val="none" w:sz="0" w:space="0" w:color="auto"/>
        <w:bottom w:val="none" w:sz="0" w:space="0" w:color="auto"/>
        <w:right w:val="none" w:sz="0" w:space="0" w:color="auto"/>
      </w:divBdr>
    </w:div>
    <w:div w:id="1870751039">
      <w:marLeft w:val="0"/>
      <w:marRight w:val="720"/>
      <w:marTop w:val="10"/>
      <w:marBottom w:val="10"/>
      <w:divBdr>
        <w:top w:val="none" w:sz="0" w:space="0" w:color="auto"/>
        <w:left w:val="none" w:sz="0" w:space="0" w:color="auto"/>
        <w:bottom w:val="none" w:sz="0" w:space="0" w:color="auto"/>
        <w:right w:val="none" w:sz="0" w:space="0" w:color="auto"/>
      </w:divBdr>
    </w:div>
    <w:div w:id="1894078069">
      <w:marLeft w:val="0"/>
      <w:marRight w:val="0"/>
      <w:marTop w:val="10"/>
      <w:marBottom w:val="10"/>
      <w:divBdr>
        <w:top w:val="none" w:sz="0" w:space="0" w:color="auto"/>
        <w:left w:val="none" w:sz="0" w:space="0" w:color="auto"/>
        <w:bottom w:val="none" w:sz="0" w:space="0" w:color="auto"/>
        <w:right w:val="none" w:sz="0" w:space="0" w:color="auto"/>
      </w:divBdr>
    </w:div>
    <w:div w:id="1964656404">
      <w:marLeft w:val="0"/>
      <w:marRight w:val="720"/>
      <w:marTop w:val="10"/>
      <w:marBottom w:val="10"/>
      <w:divBdr>
        <w:top w:val="none" w:sz="0" w:space="0" w:color="auto"/>
        <w:left w:val="none" w:sz="0" w:space="0" w:color="auto"/>
        <w:bottom w:val="none" w:sz="0" w:space="0" w:color="auto"/>
        <w:right w:val="none" w:sz="0" w:space="0" w:color="auto"/>
      </w:divBdr>
    </w:div>
    <w:div w:id="19702812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