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81498" w:rsidRDefault="00D81498">
      <w:pPr>
        <w:spacing w:line="500" w:lineRule="atLeast"/>
        <w:jc w:val="center"/>
        <w:divId w:val="687830857"/>
        <w:rPr>
          <w:rFonts w:ascii="黑体" w:eastAsia="黑体" w:hAnsi="黑体"/>
          <w:sz w:val="36"/>
          <w:szCs w:val="36"/>
        </w:rPr>
      </w:pPr>
      <w:r>
        <w:rPr>
          <w:rFonts w:ascii="黑体" w:eastAsia="黑体" w:hAnsi="黑体" w:hint="eastAsia"/>
          <w:sz w:val="36"/>
          <w:szCs w:val="36"/>
        </w:rPr>
        <w:t>广东省深圳市福田区人民法院</w:t>
      </w:r>
    </w:p>
    <w:p w:rsidR="00D81498" w:rsidRDefault="00D81498">
      <w:pPr>
        <w:spacing w:line="500" w:lineRule="atLeast"/>
        <w:jc w:val="center"/>
        <w:divId w:val="147136064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81498" w:rsidRDefault="00D81498">
      <w:pPr>
        <w:spacing w:line="500" w:lineRule="atLeast"/>
        <w:jc w:val="right"/>
        <w:divId w:val="677973693"/>
        <w:rPr>
          <w:rFonts w:hint="eastAsia"/>
          <w:sz w:val="30"/>
          <w:szCs w:val="30"/>
        </w:rPr>
      </w:pPr>
      <w:r>
        <w:rPr>
          <w:rFonts w:hint="eastAsia"/>
          <w:sz w:val="30"/>
          <w:szCs w:val="30"/>
        </w:rPr>
        <w:t>（</w:t>
      </w:r>
      <w:r>
        <w:rPr>
          <w:rFonts w:hint="eastAsia"/>
          <w:sz w:val="30"/>
          <w:szCs w:val="30"/>
        </w:rPr>
        <w:t>2015</w:t>
      </w:r>
      <w:r>
        <w:rPr>
          <w:rFonts w:hint="eastAsia"/>
          <w:sz w:val="30"/>
          <w:szCs w:val="30"/>
        </w:rPr>
        <w:t>）深福法刑初字第</w:t>
      </w:r>
      <w:r>
        <w:rPr>
          <w:rFonts w:hint="eastAsia"/>
          <w:sz w:val="30"/>
          <w:szCs w:val="30"/>
        </w:rPr>
        <w:t>1225</w:t>
      </w:r>
      <w:r>
        <w:rPr>
          <w:rFonts w:hint="eastAsia"/>
          <w:sz w:val="30"/>
          <w:szCs w:val="30"/>
        </w:rPr>
        <w:t>号</w:t>
      </w:r>
    </w:p>
    <w:p w:rsidR="00D81498" w:rsidRDefault="00D81498">
      <w:pPr>
        <w:spacing w:line="500" w:lineRule="atLeast"/>
        <w:ind w:firstLine="600"/>
        <w:divId w:val="2008822963"/>
        <w:rPr>
          <w:rFonts w:hint="eastAsia"/>
          <w:sz w:val="30"/>
          <w:szCs w:val="30"/>
        </w:rPr>
      </w:pPr>
      <w:r>
        <w:rPr>
          <w:rFonts w:hint="eastAsia"/>
          <w:sz w:val="30"/>
          <w:szCs w:val="30"/>
        </w:rPr>
        <w:t>公诉机关深圳市福田区人民检察院。</w:t>
      </w:r>
    </w:p>
    <w:p w:rsidR="00D81498" w:rsidRDefault="00D81498">
      <w:pPr>
        <w:spacing w:line="500" w:lineRule="atLeast"/>
        <w:ind w:firstLine="600"/>
        <w:divId w:val="1456872808"/>
        <w:rPr>
          <w:rFonts w:hint="eastAsia"/>
          <w:sz w:val="30"/>
          <w:szCs w:val="30"/>
        </w:rPr>
      </w:pPr>
      <w:r>
        <w:rPr>
          <w:rFonts w:hint="eastAsia"/>
          <w:sz w:val="30"/>
          <w:szCs w:val="30"/>
        </w:rPr>
        <w:t>被告人王凤山，男，</w:t>
      </w:r>
      <w:r>
        <w:rPr>
          <w:rFonts w:hint="eastAsia"/>
          <w:sz w:val="30"/>
          <w:szCs w:val="30"/>
        </w:rPr>
        <w:t>1957</w:t>
      </w:r>
      <w:r>
        <w:rPr>
          <w:rFonts w:hint="eastAsia"/>
          <w:sz w:val="30"/>
          <w:szCs w:val="30"/>
        </w:rPr>
        <w:t>年</w:t>
      </w:r>
      <w:r>
        <w:rPr>
          <w:rFonts w:hint="eastAsia"/>
          <w:sz w:val="30"/>
          <w:szCs w:val="30"/>
        </w:rPr>
        <w:t>10</w:t>
      </w:r>
      <w:r>
        <w:rPr>
          <w:rFonts w:hint="eastAsia"/>
          <w:sz w:val="30"/>
          <w:szCs w:val="30"/>
        </w:rPr>
        <w:t>月</w:t>
      </w:r>
      <w:r>
        <w:rPr>
          <w:rFonts w:hint="eastAsia"/>
          <w:sz w:val="30"/>
          <w:szCs w:val="30"/>
        </w:rPr>
        <w:t>5</w:t>
      </w:r>
      <w:r>
        <w:rPr>
          <w:rFonts w:hint="eastAsia"/>
          <w:sz w:val="30"/>
          <w:szCs w:val="30"/>
        </w:rPr>
        <w:t>日出生，汉族，专科文化，系深圳市福田区华富小学总务处主任，户籍地址深圳市福田区，暂住本市宝安区。因本案，于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日被深圳市公安局福田分局刑事拘留，同年</w:t>
      </w:r>
      <w:r>
        <w:rPr>
          <w:rFonts w:hint="eastAsia"/>
          <w:sz w:val="30"/>
          <w:szCs w:val="30"/>
        </w:rPr>
        <w:t>10</w:t>
      </w:r>
      <w:r>
        <w:rPr>
          <w:rFonts w:hint="eastAsia"/>
          <w:sz w:val="30"/>
          <w:szCs w:val="30"/>
        </w:rPr>
        <w:t>月</w:t>
      </w:r>
      <w:r>
        <w:rPr>
          <w:rFonts w:hint="eastAsia"/>
          <w:sz w:val="30"/>
          <w:szCs w:val="30"/>
        </w:rPr>
        <w:t>27</w:t>
      </w:r>
      <w:r>
        <w:rPr>
          <w:rFonts w:hint="eastAsia"/>
          <w:sz w:val="30"/>
          <w:szCs w:val="30"/>
        </w:rPr>
        <w:t>被逮捕。现羁押于深圳市福田区看守所。</w:t>
      </w:r>
    </w:p>
    <w:p w:rsidR="00D81498" w:rsidRDefault="00D81498">
      <w:pPr>
        <w:spacing w:line="500" w:lineRule="atLeast"/>
        <w:ind w:firstLine="600"/>
        <w:divId w:val="695736453"/>
        <w:rPr>
          <w:rFonts w:hint="eastAsia"/>
          <w:sz w:val="30"/>
          <w:szCs w:val="30"/>
        </w:rPr>
      </w:pPr>
      <w:r>
        <w:rPr>
          <w:rFonts w:hint="eastAsia"/>
          <w:sz w:val="30"/>
          <w:szCs w:val="30"/>
        </w:rPr>
        <w:t>辩护人王牧，北京德恒律师事务所律师。</w:t>
      </w:r>
    </w:p>
    <w:p w:rsidR="00D81498" w:rsidRDefault="00D81498">
      <w:pPr>
        <w:spacing w:line="500" w:lineRule="atLeast"/>
        <w:ind w:firstLine="600"/>
        <w:divId w:val="940995264"/>
        <w:rPr>
          <w:rFonts w:hint="eastAsia"/>
          <w:sz w:val="30"/>
          <w:szCs w:val="30"/>
        </w:rPr>
      </w:pPr>
      <w:r>
        <w:rPr>
          <w:rFonts w:hint="eastAsia"/>
          <w:sz w:val="30"/>
          <w:szCs w:val="30"/>
        </w:rPr>
        <w:t>辩护人张凌，北京德恒律师事务所律师。</w:t>
      </w:r>
    </w:p>
    <w:p w:rsidR="00D81498" w:rsidRDefault="00D81498">
      <w:pPr>
        <w:spacing w:line="500" w:lineRule="atLeast"/>
        <w:ind w:firstLine="600"/>
        <w:divId w:val="1416703218"/>
        <w:rPr>
          <w:rFonts w:hint="eastAsia"/>
          <w:sz w:val="30"/>
          <w:szCs w:val="30"/>
        </w:rPr>
      </w:pPr>
      <w:r>
        <w:rPr>
          <w:rFonts w:hint="eastAsia"/>
          <w:sz w:val="30"/>
          <w:szCs w:val="30"/>
        </w:rPr>
        <w:t>被告人芮行国，男，</w:t>
      </w:r>
      <w:r>
        <w:rPr>
          <w:rFonts w:hint="eastAsia"/>
          <w:sz w:val="30"/>
          <w:szCs w:val="30"/>
        </w:rPr>
        <w:t>1971</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日出生，汉族，本科文化，系深圳市福田区华富小学校长，户籍地址深圳市南山区。因本案，经深圳市福田区人民检察院决定，于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日被取保候审。</w:t>
      </w:r>
    </w:p>
    <w:p w:rsidR="00D81498" w:rsidRDefault="00D81498">
      <w:pPr>
        <w:spacing w:line="500" w:lineRule="atLeast"/>
        <w:ind w:firstLine="600"/>
        <w:divId w:val="1667049777"/>
        <w:rPr>
          <w:rFonts w:hint="eastAsia"/>
          <w:sz w:val="30"/>
          <w:szCs w:val="30"/>
        </w:rPr>
      </w:pPr>
      <w:r>
        <w:rPr>
          <w:rFonts w:hint="eastAsia"/>
          <w:sz w:val="30"/>
          <w:szCs w:val="30"/>
        </w:rPr>
        <w:t>辩护人黄映辉，北京市信利（深圳）律师事务所律师。</w:t>
      </w:r>
    </w:p>
    <w:p w:rsidR="00D81498" w:rsidRDefault="00D81498">
      <w:pPr>
        <w:spacing w:line="500" w:lineRule="atLeast"/>
        <w:ind w:firstLine="600"/>
        <w:divId w:val="1362709661"/>
        <w:rPr>
          <w:rFonts w:hint="eastAsia"/>
          <w:sz w:val="30"/>
          <w:szCs w:val="30"/>
        </w:rPr>
      </w:pPr>
      <w:r>
        <w:rPr>
          <w:rFonts w:hint="eastAsia"/>
          <w:sz w:val="30"/>
          <w:szCs w:val="30"/>
        </w:rPr>
        <w:t>深圳市福田区人民检察院以深福检刑检刑诉（</w:t>
      </w:r>
      <w:r>
        <w:rPr>
          <w:rFonts w:hint="eastAsia"/>
          <w:sz w:val="30"/>
          <w:szCs w:val="30"/>
        </w:rPr>
        <w:t>2015</w:t>
      </w:r>
      <w:r>
        <w:rPr>
          <w:rFonts w:hint="eastAsia"/>
          <w:sz w:val="30"/>
          <w:szCs w:val="30"/>
        </w:rPr>
        <w:t>）</w:t>
      </w:r>
      <w:r>
        <w:rPr>
          <w:rFonts w:hint="eastAsia"/>
          <w:sz w:val="30"/>
          <w:szCs w:val="30"/>
        </w:rPr>
        <w:t>1446</w:t>
      </w:r>
      <w:r>
        <w:rPr>
          <w:rFonts w:hint="eastAsia"/>
          <w:sz w:val="30"/>
          <w:szCs w:val="30"/>
        </w:rPr>
        <w:t>号起诉书指控被告人王凤山、芮行国犯受贿罪，于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日向本院提起公诉。本院依法组成合议庭，适用普通程序，于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日公开开庭审理了本案，深圳市福田区人民检察院指派检察员刘洁出庭支持公诉，被告人王凤山及其辩护人王牧、张凌，被告人芮行国及其辩护人黄映辉均到庭参加诉讼。本案经延期审理，现已审理终结。</w:t>
      </w:r>
    </w:p>
    <w:p w:rsidR="00D81498" w:rsidRDefault="00D81498">
      <w:pPr>
        <w:spacing w:line="500" w:lineRule="atLeast"/>
        <w:ind w:firstLine="600"/>
        <w:divId w:val="815687803"/>
        <w:rPr>
          <w:rFonts w:hint="eastAsia"/>
          <w:sz w:val="30"/>
          <w:szCs w:val="30"/>
        </w:rPr>
      </w:pPr>
      <w:r>
        <w:rPr>
          <w:rFonts w:hint="eastAsia"/>
          <w:sz w:val="30"/>
          <w:szCs w:val="30"/>
        </w:rPr>
        <w:t>公诉机关指控称，</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年期间，被告人王凤山单独或者伙同被告人芮行国利用职务上的便利，为他人谋取利益，多次收受他人贿赂。具体犯罪事实如下：</w:t>
      </w:r>
    </w:p>
    <w:p w:rsidR="00D81498" w:rsidRDefault="00D81498">
      <w:pPr>
        <w:spacing w:line="500" w:lineRule="atLeast"/>
        <w:ind w:firstLine="600"/>
        <w:divId w:val="1409036954"/>
        <w:rPr>
          <w:rFonts w:hint="eastAsia"/>
          <w:sz w:val="30"/>
          <w:szCs w:val="30"/>
        </w:rPr>
      </w:pPr>
      <w:r>
        <w:rPr>
          <w:rFonts w:hint="eastAsia"/>
          <w:sz w:val="30"/>
          <w:szCs w:val="30"/>
        </w:rPr>
        <w:lastRenderedPageBreak/>
        <w:t>一、</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月，深圳市福田区华某小学（以下简称“华某小学”）电教平台设备采购项目进行公开招标。招标前，王某</w:t>
      </w:r>
      <w:r>
        <w:rPr>
          <w:rFonts w:hint="eastAsia"/>
          <w:sz w:val="30"/>
          <w:szCs w:val="30"/>
        </w:rPr>
        <w:t>1</w:t>
      </w:r>
      <w:r>
        <w:rPr>
          <w:rFonts w:hint="eastAsia"/>
          <w:sz w:val="30"/>
          <w:szCs w:val="30"/>
        </w:rPr>
        <w:t>（另案处理）代表深圳市教仪设备有限公司（以下简称“教仪公司”）找到时任华富小学总务处主任的被告人王凤山，请托王凤山在招投标过程中提供帮助。经时任华某小学校长的被告人芮行国同意后，被告人王凤山与王某</w:t>
      </w:r>
      <w:r>
        <w:rPr>
          <w:rFonts w:hint="eastAsia"/>
          <w:sz w:val="30"/>
          <w:szCs w:val="30"/>
        </w:rPr>
        <w:t>1</w:t>
      </w:r>
      <w:r>
        <w:rPr>
          <w:rFonts w:hint="eastAsia"/>
          <w:sz w:val="30"/>
          <w:szCs w:val="30"/>
        </w:rPr>
        <w:t>达成协议，中标后教仪公司给予王凤山合同中标价</w:t>
      </w:r>
      <w:r>
        <w:rPr>
          <w:rFonts w:hint="eastAsia"/>
          <w:sz w:val="30"/>
          <w:szCs w:val="30"/>
        </w:rPr>
        <w:t>17%</w:t>
      </w:r>
      <w:r>
        <w:rPr>
          <w:rFonts w:hint="eastAsia"/>
          <w:sz w:val="30"/>
          <w:szCs w:val="30"/>
        </w:rPr>
        <w:t>的金额作为回扣。后被告人王凤山与芮行国利用职务上的便利，按照教仪公司提供的产品参数制作招标文件，使教仪公司获得竞争优势。后教仪公司顺利中标（中标合同金额为人民币</w:t>
      </w:r>
      <w:r>
        <w:rPr>
          <w:rFonts w:hint="eastAsia"/>
          <w:sz w:val="30"/>
          <w:szCs w:val="30"/>
        </w:rPr>
        <w:t>149</w:t>
      </w:r>
      <w:r>
        <w:rPr>
          <w:rFonts w:hint="eastAsia"/>
          <w:sz w:val="30"/>
          <w:szCs w:val="30"/>
        </w:rPr>
        <w:t>万余元），并与华某小学签订合同。事后，王某</w:t>
      </w:r>
      <w:r>
        <w:rPr>
          <w:rFonts w:hint="eastAsia"/>
          <w:sz w:val="30"/>
          <w:szCs w:val="30"/>
        </w:rPr>
        <w:t>1</w:t>
      </w:r>
      <w:r>
        <w:rPr>
          <w:rFonts w:hint="eastAsia"/>
          <w:sz w:val="30"/>
          <w:szCs w:val="30"/>
        </w:rPr>
        <w:t>经教仪公司负责人林某（另案处理）的同意分三次共送给被告人王凤山人民币</w:t>
      </w:r>
      <w:r>
        <w:rPr>
          <w:rFonts w:hint="eastAsia"/>
          <w:sz w:val="30"/>
          <w:szCs w:val="30"/>
        </w:rPr>
        <w:t>25</w:t>
      </w:r>
      <w:r>
        <w:rPr>
          <w:rFonts w:hint="eastAsia"/>
          <w:sz w:val="30"/>
          <w:szCs w:val="30"/>
        </w:rPr>
        <w:t>万元。后被告人王凤山与被告人芮行国平分了该受贿款。</w:t>
      </w:r>
    </w:p>
    <w:p w:rsidR="00D81498" w:rsidRDefault="00D81498">
      <w:pPr>
        <w:spacing w:line="500" w:lineRule="atLeast"/>
        <w:ind w:firstLine="600"/>
        <w:divId w:val="1196894172"/>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月，华某小学电视台、广播系统和网络机房、电脑室、电子阅览室等项目进行公开招标。被告人王凤山、芮行国接受深圳市蓝真电子有限公司（以下简称“蓝真公司”）负责人陆某</w:t>
      </w:r>
      <w:r>
        <w:rPr>
          <w:rFonts w:hint="eastAsia"/>
          <w:sz w:val="30"/>
          <w:szCs w:val="30"/>
        </w:rPr>
        <w:t>1</w:t>
      </w:r>
      <w:r>
        <w:rPr>
          <w:rFonts w:hint="eastAsia"/>
          <w:sz w:val="30"/>
          <w:szCs w:val="30"/>
        </w:rPr>
        <w:t>（另案处理）的请托，在招投标过程中，按照蓝某公司提供的部分技术参数制定招标文件，使蓝某公司获得竟争优势。后蓝某公司顺利中标。事后，被告人王凤山收受蓝某公司负责人陆某</w:t>
      </w:r>
      <w:r>
        <w:rPr>
          <w:rFonts w:hint="eastAsia"/>
          <w:sz w:val="30"/>
          <w:szCs w:val="30"/>
        </w:rPr>
        <w:t>1</w:t>
      </w:r>
      <w:r>
        <w:rPr>
          <w:rFonts w:hint="eastAsia"/>
          <w:sz w:val="30"/>
          <w:szCs w:val="30"/>
        </w:rPr>
        <w:t>的贿赂款共计人民币</w:t>
      </w:r>
      <w:r>
        <w:rPr>
          <w:rFonts w:hint="eastAsia"/>
          <w:sz w:val="30"/>
          <w:szCs w:val="30"/>
        </w:rPr>
        <w:t>20</w:t>
      </w:r>
      <w:r>
        <w:rPr>
          <w:rFonts w:hint="eastAsia"/>
          <w:sz w:val="30"/>
          <w:szCs w:val="30"/>
        </w:rPr>
        <w:t>万元。被告人王凤山与被告人芮行国平分了该受贿款。</w:t>
      </w:r>
    </w:p>
    <w:p w:rsidR="00D81498" w:rsidRDefault="00D81498">
      <w:pPr>
        <w:spacing w:line="500" w:lineRule="atLeast"/>
        <w:ind w:firstLine="600"/>
        <w:divId w:val="690958005"/>
        <w:rPr>
          <w:rFonts w:hint="eastAsia"/>
          <w:sz w:val="30"/>
          <w:szCs w:val="30"/>
        </w:rPr>
      </w:pPr>
      <w:r>
        <w:rPr>
          <w:rFonts w:hint="eastAsia"/>
          <w:sz w:val="30"/>
          <w:szCs w:val="30"/>
        </w:rPr>
        <w:t>三、</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年期间，被告人王凤山将华某小学的篮球场</w:t>
      </w:r>
      <w:r>
        <w:rPr>
          <w:rFonts w:hint="eastAsia"/>
          <w:sz w:val="30"/>
          <w:szCs w:val="30"/>
        </w:rPr>
        <w:t>PU</w:t>
      </w:r>
      <w:r>
        <w:rPr>
          <w:rFonts w:hint="eastAsia"/>
          <w:sz w:val="30"/>
          <w:szCs w:val="30"/>
        </w:rPr>
        <w:t>、图书购销等项目指定给深圳市学者科技文化发展有限公司（以下简称“学者公司”）施工，并在项目施工和验收过程中提供帮助。事后，被告人王凤山收受学者公司负责人辜某的贿赂款共计人民币</w:t>
      </w:r>
      <w:r>
        <w:rPr>
          <w:rFonts w:hint="eastAsia"/>
          <w:sz w:val="30"/>
          <w:szCs w:val="30"/>
        </w:rPr>
        <w:t>3.8</w:t>
      </w:r>
      <w:r>
        <w:rPr>
          <w:rFonts w:hint="eastAsia"/>
          <w:sz w:val="30"/>
          <w:szCs w:val="30"/>
        </w:rPr>
        <w:t>万元。</w:t>
      </w:r>
    </w:p>
    <w:p w:rsidR="00D81498" w:rsidRDefault="00D81498">
      <w:pPr>
        <w:spacing w:line="500" w:lineRule="atLeast"/>
        <w:ind w:firstLine="600"/>
        <w:divId w:val="1496146327"/>
        <w:rPr>
          <w:rFonts w:hint="eastAsia"/>
          <w:sz w:val="30"/>
          <w:szCs w:val="30"/>
        </w:rPr>
      </w:pP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日，被告人王凤山在深圳市福田区纪律委员会的通知下到案接受调查，后退赃人民币</w:t>
      </w:r>
      <w:r>
        <w:rPr>
          <w:rFonts w:hint="eastAsia"/>
          <w:sz w:val="30"/>
          <w:szCs w:val="30"/>
        </w:rPr>
        <w:t>46</w:t>
      </w:r>
      <w:r>
        <w:rPr>
          <w:rFonts w:hint="eastAsia"/>
          <w:sz w:val="30"/>
          <w:szCs w:val="30"/>
        </w:rPr>
        <w:t>万元。次日，被告人芮行国主动到深圳市福田区纪律委员会说明情况。</w:t>
      </w:r>
    </w:p>
    <w:p w:rsidR="00D81498" w:rsidRDefault="00D81498">
      <w:pPr>
        <w:spacing w:line="500" w:lineRule="atLeast"/>
        <w:ind w:firstLine="600"/>
        <w:divId w:val="29230604"/>
        <w:rPr>
          <w:rFonts w:hint="eastAsia"/>
          <w:sz w:val="30"/>
          <w:szCs w:val="30"/>
        </w:rPr>
      </w:pPr>
      <w:r>
        <w:rPr>
          <w:rFonts w:hint="eastAsia"/>
          <w:sz w:val="30"/>
          <w:szCs w:val="30"/>
        </w:rPr>
        <w:t>公诉机关就指控事实，提供了书证、证人证言及被告人的供述和辩解等证据予以证实，并据此认为被告人王凤山、芮行国的行为均已构成受贿罪，应依法追究刑事责任，并诉请本院依法判处。</w:t>
      </w:r>
    </w:p>
    <w:p w:rsidR="00D81498" w:rsidRDefault="00D81498">
      <w:pPr>
        <w:spacing w:line="500" w:lineRule="atLeast"/>
        <w:ind w:firstLine="600"/>
        <w:divId w:val="97219205"/>
        <w:rPr>
          <w:rFonts w:hint="eastAsia"/>
          <w:sz w:val="30"/>
          <w:szCs w:val="30"/>
        </w:rPr>
      </w:pPr>
      <w:r>
        <w:rPr>
          <w:rFonts w:hint="eastAsia"/>
          <w:sz w:val="30"/>
          <w:szCs w:val="30"/>
        </w:rPr>
        <w:t>被告人王凤山对公诉机关的指控无异议，并当庭表示认罪。但辩称，</w:t>
      </w:r>
      <w:r>
        <w:rPr>
          <w:rFonts w:hint="eastAsia"/>
          <w:sz w:val="30"/>
          <w:szCs w:val="30"/>
        </w:rPr>
        <w:t>1</w:t>
      </w:r>
      <w:r>
        <w:rPr>
          <w:rFonts w:hint="eastAsia"/>
          <w:sz w:val="30"/>
          <w:szCs w:val="30"/>
        </w:rPr>
        <w:t>、其只是教务主任，学校所有的事情都是有校长来决定的，款项的支付必须有校长的签字，最终谁能够中标是由校长决定的，不应该把其列为第一被告；</w:t>
      </w:r>
      <w:r>
        <w:rPr>
          <w:rFonts w:hint="eastAsia"/>
          <w:sz w:val="30"/>
          <w:szCs w:val="30"/>
        </w:rPr>
        <w:t>2</w:t>
      </w:r>
      <w:r>
        <w:rPr>
          <w:rFonts w:hint="eastAsia"/>
          <w:sz w:val="30"/>
          <w:szCs w:val="30"/>
        </w:rPr>
        <w:t>、其承认收受贿赂款人民币</w:t>
      </w:r>
      <w:r>
        <w:rPr>
          <w:rFonts w:hint="eastAsia"/>
          <w:sz w:val="30"/>
          <w:szCs w:val="30"/>
        </w:rPr>
        <w:t>46</w:t>
      </w:r>
      <w:r>
        <w:rPr>
          <w:rFonts w:hint="eastAsia"/>
          <w:sz w:val="30"/>
          <w:szCs w:val="30"/>
        </w:rPr>
        <w:t>万元，之前与校长芮行国说好是一人一半，但后来全给了芮行国用于抵扣芮行国欠其的欠款。其辩护人发表辩护意见称，</w:t>
      </w:r>
      <w:r>
        <w:rPr>
          <w:rFonts w:hint="eastAsia"/>
          <w:sz w:val="30"/>
          <w:szCs w:val="30"/>
        </w:rPr>
        <w:t>1</w:t>
      </w:r>
      <w:r>
        <w:rPr>
          <w:rFonts w:hint="eastAsia"/>
          <w:sz w:val="30"/>
          <w:szCs w:val="30"/>
        </w:rPr>
        <w:t>、被告人王凤山真诚悔罪，认罪态度好；</w:t>
      </w:r>
      <w:r>
        <w:rPr>
          <w:rFonts w:hint="eastAsia"/>
          <w:sz w:val="30"/>
          <w:szCs w:val="30"/>
        </w:rPr>
        <w:t>2</w:t>
      </w:r>
      <w:r>
        <w:rPr>
          <w:rFonts w:hint="eastAsia"/>
          <w:sz w:val="30"/>
          <w:szCs w:val="30"/>
        </w:rPr>
        <w:t>、被告人王凤山接到纪委通知后到纪委投案，并如实供述自己的罪行，有自首情节；</w:t>
      </w:r>
      <w:r>
        <w:rPr>
          <w:rFonts w:hint="eastAsia"/>
          <w:sz w:val="30"/>
          <w:szCs w:val="30"/>
        </w:rPr>
        <w:t>3</w:t>
      </w:r>
      <w:r>
        <w:rPr>
          <w:rFonts w:hint="eastAsia"/>
          <w:sz w:val="30"/>
          <w:szCs w:val="30"/>
        </w:rPr>
        <w:t>、被告人王凤山到案后不仅供述自己罪行，还供述了蓝某公司陆某</w:t>
      </w:r>
      <w:r>
        <w:rPr>
          <w:rFonts w:hint="eastAsia"/>
          <w:sz w:val="30"/>
          <w:szCs w:val="30"/>
        </w:rPr>
        <w:t>1</w:t>
      </w:r>
      <w:r>
        <w:rPr>
          <w:rFonts w:hint="eastAsia"/>
          <w:sz w:val="30"/>
          <w:szCs w:val="30"/>
        </w:rPr>
        <w:t>等人的行贿犯罪行为，虽然两个罪有关联，但行贿罪和受贿罪是两个不同罪名的独立犯罪，并非刑罚上的共同犯罪，受贿人检举揭发行贿犯罪可以成某，因此，被告人王凤山具有立功表现；同时，被告人王凤山到案后揭发同案犯共同犯罪的事实，可以酌情从轻处罚；</w:t>
      </w:r>
      <w:r>
        <w:rPr>
          <w:rFonts w:hint="eastAsia"/>
          <w:sz w:val="30"/>
          <w:szCs w:val="30"/>
        </w:rPr>
        <w:t>4</w:t>
      </w:r>
      <w:r>
        <w:rPr>
          <w:rFonts w:hint="eastAsia"/>
          <w:sz w:val="30"/>
          <w:szCs w:val="30"/>
        </w:rPr>
        <w:t>、被告人王凤山与华某小学签订了《深圳市事业单位工作人员聘用合同》，受聘方为王凤山，该合同系事业单位的聘用合同，并非行政机关的任命书，因此应根据合同认定王凤山的的身份为小学高级教师，属学校聘任的担任专业技术工作的教师，应属非国家工作人员，因此，被告人王凤山的行为应构成非国家工作人员受贿罪，而非公诉机关指控的受贿罪；</w:t>
      </w:r>
      <w:r>
        <w:rPr>
          <w:rFonts w:hint="eastAsia"/>
          <w:sz w:val="30"/>
          <w:szCs w:val="30"/>
        </w:rPr>
        <w:t>5</w:t>
      </w:r>
      <w:r>
        <w:rPr>
          <w:rFonts w:hint="eastAsia"/>
          <w:sz w:val="30"/>
          <w:szCs w:val="30"/>
        </w:rPr>
        <w:t>、被告人王凤山不是共同受</w:t>
      </w:r>
      <w:r>
        <w:rPr>
          <w:rFonts w:hint="eastAsia"/>
          <w:sz w:val="30"/>
          <w:szCs w:val="30"/>
        </w:rPr>
        <w:t>贿的提议者、决策者，只是具体执行者，具体受贿的款项金额均需向校长汇报，在共同犯罪中起次要作用，应认定为从犯；</w:t>
      </w:r>
      <w:r>
        <w:rPr>
          <w:rFonts w:hint="eastAsia"/>
          <w:sz w:val="30"/>
          <w:szCs w:val="30"/>
        </w:rPr>
        <w:t>6</w:t>
      </w:r>
      <w:r>
        <w:rPr>
          <w:rFonts w:hint="eastAsia"/>
          <w:sz w:val="30"/>
          <w:szCs w:val="30"/>
        </w:rPr>
        <w:t>、被告人王凤山没有实际获取利益，收取的</w:t>
      </w:r>
      <w:r>
        <w:rPr>
          <w:rFonts w:hint="eastAsia"/>
          <w:sz w:val="30"/>
          <w:szCs w:val="30"/>
        </w:rPr>
        <w:t>46</w:t>
      </w:r>
      <w:r>
        <w:rPr>
          <w:rFonts w:hint="eastAsia"/>
          <w:sz w:val="30"/>
          <w:szCs w:val="30"/>
        </w:rPr>
        <w:t>万元贿赂款全部用于抵扣芮行国欠其的借款；</w:t>
      </w:r>
      <w:r>
        <w:rPr>
          <w:rFonts w:hint="eastAsia"/>
          <w:sz w:val="30"/>
          <w:szCs w:val="30"/>
        </w:rPr>
        <w:t>7</w:t>
      </w:r>
      <w:r>
        <w:rPr>
          <w:rFonts w:hint="eastAsia"/>
          <w:sz w:val="30"/>
          <w:szCs w:val="30"/>
        </w:rPr>
        <w:t>、被告人虽未实际获利，但积极退赃，具有悔罪表现；综上，考虑到被告人王凤山的情节，且被告人自身年纪较大并需要照顾年过</w:t>
      </w:r>
      <w:r>
        <w:rPr>
          <w:rFonts w:hint="eastAsia"/>
          <w:sz w:val="30"/>
          <w:szCs w:val="30"/>
        </w:rPr>
        <w:t>90</w:t>
      </w:r>
      <w:r>
        <w:rPr>
          <w:rFonts w:hint="eastAsia"/>
          <w:sz w:val="30"/>
          <w:szCs w:val="30"/>
        </w:rPr>
        <w:t>的岳父母，请求法庭对被告人一个改过自新的机会。</w:t>
      </w:r>
    </w:p>
    <w:p w:rsidR="00D81498" w:rsidRDefault="00D81498">
      <w:pPr>
        <w:spacing w:line="500" w:lineRule="atLeast"/>
        <w:ind w:firstLine="600"/>
        <w:divId w:val="1874151346"/>
        <w:rPr>
          <w:rFonts w:hint="eastAsia"/>
          <w:sz w:val="30"/>
          <w:szCs w:val="30"/>
        </w:rPr>
      </w:pPr>
      <w:r>
        <w:rPr>
          <w:rFonts w:hint="eastAsia"/>
          <w:sz w:val="30"/>
          <w:szCs w:val="30"/>
        </w:rPr>
        <w:t>被告人芮行国对公诉机关指控的罪名无异议，并当庭表示认罪，但辩称，</w:t>
      </w:r>
      <w:r>
        <w:rPr>
          <w:rFonts w:hint="eastAsia"/>
          <w:sz w:val="30"/>
          <w:szCs w:val="30"/>
        </w:rPr>
        <w:t>1</w:t>
      </w:r>
      <w:r>
        <w:rPr>
          <w:rFonts w:hint="eastAsia"/>
          <w:sz w:val="30"/>
          <w:szCs w:val="30"/>
        </w:rPr>
        <w:t>、其只收了教仪公司招标过程中王凤山分给其的</w:t>
      </w:r>
      <w:r>
        <w:rPr>
          <w:rFonts w:hint="eastAsia"/>
          <w:sz w:val="30"/>
          <w:szCs w:val="30"/>
        </w:rPr>
        <w:t>12.5</w:t>
      </w:r>
      <w:r>
        <w:rPr>
          <w:rFonts w:hint="eastAsia"/>
          <w:sz w:val="30"/>
          <w:szCs w:val="30"/>
        </w:rPr>
        <w:t>万元人民币，但其并没有指示、同意招标文件按照教仪公司参数做；</w:t>
      </w:r>
      <w:r>
        <w:rPr>
          <w:rFonts w:hint="eastAsia"/>
          <w:sz w:val="30"/>
          <w:szCs w:val="30"/>
        </w:rPr>
        <w:t>2</w:t>
      </w:r>
      <w:r>
        <w:rPr>
          <w:rFonts w:hint="eastAsia"/>
          <w:sz w:val="30"/>
          <w:szCs w:val="30"/>
        </w:rPr>
        <w:t>、其没有接受蓝某公司的请托，也没有收受蓝某公司的钱，公诉机关的该项指控事实不清、证据不充分；</w:t>
      </w:r>
      <w:r>
        <w:rPr>
          <w:rFonts w:hint="eastAsia"/>
          <w:sz w:val="30"/>
          <w:szCs w:val="30"/>
        </w:rPr>
        <w:t>3</w:t>
      </w:r>
      <w:r>
        <w:rPr>
          <w:rFonts w:hint="eastAsia"/>
          <w:sz w:val="30"/>
          <w:szCs w:val="30"/>
        </w:rPr>
        <w:t>、其有自首情节。其辩护人认为，</w:t>
      </w:r>
      <w:r>
        <w:rPr>
          <w:rFonts w:hint="eastAsia"/>
          <w:sz w:val="30"/>
          <w:szCs w:val="30"/>
        </w:rPr>
        <w:t>1</w:t>
      </w:r>
      <w:r>
        <w:rPr>
          <w:rFonts w:hint="eastAsia"/>
          <w:sz w:val="30"/>
          <w:szCs w:val="30"/>
        </w:rPr>
        <w:t>、被告人芮行国主动投案，如实陈述自己的犯罪行为，有自首情节；</w:t>
      </w:r>
      <w:r>
        <w:rPr>
          <w:rFonts w:hint="eastAsia"/>
          <w:sz w:val="30"/>
          <w:szCs w:val="30"/>
        </w:rPr>
        <w:t>2</w:t>
      </w:r>
      <w:r>
        <w:rPr>
          <w:rFonts w:hint="eastAsia"/>
          <w:sz w:val="30"/>
          <w:szCs w:val="30"/>
        </w:rPr>
        <w:t>、王凤山是本案受贿行为的直接计划者、实施者，被告人芮行国是被王凤山迷惑、蒙蔽，具体的回扣点数，都是王凤山与行贿人自行谈定，芮行国并不知情，芮行国虽系校长，但并没有实权，因此，被告人芮行国在共同犯罪中作用较小，系从犯；</w:t>
      </w:r>
      <w:r>
        <w:rPr>
          <w:rFonts w:hint="eastAsia"/>
          <w:sz w:val="30"/>
          <w:szCs w:val="30"/>
        </w:rPr>
        <w:t>3</w:t>
      </w:r>
      <w:r>
        <w:rPr>
          <w:rFonts w:hint="eastAsia"/>
          <w:sz w:val="30"/>
          <w:szCs w:val="30"/>
        </w:rPr>
        <w:t>、芮行国平时表现较好，归案后积极悔罪，且身体患有重大疾病，请求法庭对被告人从轻处罚。</w:t>
      </w:r>
    </w:p>
    <w:p w:rsidR="00D81498" w:rsidRDefault="00D81498">
      <w:pPr>
        <w:spacing w:line="500" w:lineRule="atLeast"/>
        <w:ind w:firstLine="600"/>
        <w:divId w:val="52777751"/>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年期间，被告人王凤山单独或者伙同被告人芮行国利用职务上的便利，为他人谋取利益，多次收受他人贿赂。具体犯罪事实如下：</w:t>
      </w:r>
    </w:p>
    <w:p w:rsidR="00D81498" w:rsidRDefault="00D81498">
      <w:pPr>
        <w:spacing w:line="500" w:lineRule="atLeast"/>
        <w:ind w:firstLine="600"/>
        <w:divId w:val="1174228065"/>
        <w:rPr>
          <w:rFonts w:hint="eastAsia"/>
          <w:sz w:val="30"/>
          <w:szCs w:val="30"/>
        </w:rPr>
      </w:pPr>
      <w:r>
        <w:rPr>
          <w:rFonts w:hint="eastAsia"/>
          <w:sz w:val="30"/>
          <w:szCs w:val="30"/>
        </w:rPr>
        <w:t>一、</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月，深圳市福田区华某小学（以下简称“华某小学”）电教平台设备采购项目进行公开招标。招标前，王某</w:t>
      </w:r>
      <w:r>
        <w:rPr>
          <w:rFonts w:hint="eastAsia"/>
          <w:sz w:val="30"/>
          <w:szCs w:val="30"/>
        </w:rPr>
        <w:t>1</w:t>
      </w:r>
      <w:r>
        <w:rPr>
          <w:rFonts w:hint="eastAsia"/>
          <w:sz w:val="30"/>
          <w:szCs w:val="30"/>
        </w:rPr>
        <w:t>（另案处理）代表深圳市教仪设备有限公司（以下简称“教仪公司”）找到时任华富小学总务处主任的被告人王凤山，请托王凤山在招投标过程中提供帮助。经时任华某小学校长的被告人芮行国同意后，被告人王凤山与王某</w:t>
      </w:r>
      <w:r>
        <w:rPr>
          <w:rFonts w:hint="eastAsia"/>
          <w:sz w:val="30"/>
          <w:szCs w:val="30"/>
        </w:rPr>
        <w:t>1</w:t>
      </w:r>
      <w:r>
        <w:rPr>
          <w:rFonts w:hint="eastAsia"/>
          <w:sz w:val="30"/>
          <w:szCs w:val="30"/>
        </w:rPr>
        <w:t>达成协议，中标后教仪公司给予王凤山合同中标价</w:t>
      </w:r>
      <w:r>
        <w:rPr>
          <w:rFonts w:hint="eastAsia"/>
          <w:sz w:val="30"/>
          <w:szCs w:val="30"/>
        </w:rPr>
        <w:t>17%</w:t>
      </w:r>
      <w:r>
        <w:rPr>
          <w:rFonts w:hint="eastAsia"/>
          <w:sz w:val="30"/>
          <w:szCs w:val="30"/>
        </w:rPr>
        <w:t>的金额作为回扣。后被告人王凤山与芮行国利用职务上的便利，按照教仪公司提供的产品参数制作招标文件，使教仪公司获得竞争优势。后教仪公司顺利中标（中标合同金额为人民币</w:t>
      </w:r>
      <w:r>
        <w:rPr>
          <w:rFonts w:hint="eastAsia"/>
          <w:sz w:val="30"/>
          <w:szCs w:val="30"/>
        </w:rPr>
        <w:t>149</w:t>
      </w:r>
      <w:r>
        <w:rPr>
          <w:rFonts w:hint="eastAsia"/>
          <w:sz w:val="30"/>
          <w:szCs w:val="30"/>
        </w:rPr>
        <w:t>万余元），并与华某小学签订合同。事后，王某</w:t>
      </w:r>
      <w:r>
        <w:rPr>
          <w:rFonts w:hint="eastAsia"/>
          <w:sz w:val="30"/>
          <w:szCs w:val="30"/>
        </w:rPr>
        <w:t>1</w:t>
      </w:r>
      <w:r>
        <w:rPr>
          <w:rFonts w:hint="eastAsia"/>
          <w:sz w:val="30"/>
          <w:szCs w:val="30"/>
        </w:rPr>
        <w:t>经教仪公司负责人林某（另案处理）的同意分三次共送给被告人王凤山人民币</w:t>
      </w:r>
      <w:r>
        <w:rPr>
          <w:rFonts w:hint="eastAsia"/>
          <w:sz w:val="30"/>
          <w:szCs w:val="30"/>
        </w:rPr>
        <w:t>25</w:t>
      </w:r>
      <w:r>
        <w:rPr>
          <w:rFonts w:hint="eastAsia"/>
          <w:sz w:val="30"/>
          <w:szCs w:val="30"/>
        </w:rPr>
        <w:t>万元。后被告人王凤山与被告人芮行国平分了该受贿款。</w:t>
      </w:r>
    </w:p>
    <w:p w:rsidR="00D81498" w:rsidRDefault="00D81498">
      <w:pPr>
        <w:spacing w:line="500" w:lineRule="atLeast"/>
        <w:ind w:firstLine="600"/>
        <w:divId w:val="1271281187"/>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月，华某小学电视台、广播系统和网络机房、电脑室、电子阅览室等项目进行公开招标。被告人王凤山接受深圳市蓝真电子有限公司（以下简称“蓝真公司”）负责人陆某</w:t>
      </w:r>
      <w:r>
        <w:rPr>
          <w:rFonts w:hint="eastAsia"/>
          <w:sz w:val="30"/>
          <w:szCs w:val="30"/>
        </w:rPr>
        <w:t>1</w:t>
      </w:r>
      <w:r>
        <w:rPr>
          <w:rFonts w:hint="eastAsia"/>
          <w:sz w:val="30"/>
          <w:szCs w:val="30"/>
        </w:rPr>
        <w:t>（另案处理）的请托，在招投标过程中，按照蓝某公司提供的部分技术参数制定招标文件，使蓝某公司获得竞争优势。后蓝某公司顺利中标。事后，被告人王凤山收受蓝某公司负责人陆某</w:t>
      </w:r>
      <w:r>
        <w:rPr>
          <w:rFonts w:hint="eastAsia"/>
          <w:sz w:val="30"/>
          <w:szCs w:val="30"/>
        </w:rPr>
        <w:t>1</w:t>
      </w:r>
      <w:r>
        <w:rPr>
          <w:rFonts w:hint="eastAsia"/>
          <w:sz w:val="30"/>
          <w:szCs w:val="30"/>
        </w:rPr>
        <w:t>的贿赂款共计人民币</w:t>
      </w:r>
      <w:r>
        <w:rPr>
          <w:rFonts w:hint="eastAsia"/>
          <w:sz w:val="30"/>
          <w:szCs w:val="30"/>
        </w:rPr>
        <w:t>20</w:t>
      </w:r>
      <w:r>
        <w:rPr>
          <w:rFonts w:hint="eastAsia"/>
          <w:sz w:val="30"/>
          <w:szCs w:val="30"/>
        </w:rPr>
        <w:t>万元。</w:t>
      </w:r>
    </w:p>
    <w:p w:rsidR="00D81498" w:rsidRDefault="00D81498">
      <w:pPr>
        <w:spacing w:line="500" w:lineRule="atLeast"/>
        <w:ind w:firstLine="600"/>
        <w:divId w:val="1780904340"/>
        <w:rPr>
          <w:rFonts w:hint="eastAsia"/>
          <w:sz w:val="30"/>
          <w:szCs w:val="30"/>
        </w:rPr>
      </w:pPr>
      <w:r>
        <w:rPr>
          <w:rFonts w:hint="eastAsia"/>
          <w:sz w:val="30"/>
          <w:szCs w:val="30"/>
        </w:rPr>
        <w:t>三、</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年期间，被告人王凤山将华某小学的篮球场</w:t>
      </w:r>
      <w:r>
        <w:rPr>
          <w:rFonts w:hint="eastAsia"/>
          <w:sz w:val="30"/>
          <w:szCs w:val="30"/>
        </w:rPr>
        <w:t>PU</w:t>
      </w:r>
      <w:r>
        <w:rPr>
          <w:rFonts w:hint="eastAsia"/>
          <w:sz w:val="30"/>
          <w:szCs w:val="30"/>
        </w:rPr>
        <w:t>、图书购销等项目指定给深圳市学者科技文化发展有限公司（以下简称“学者公司”）施工，并在项目施工和验收过程中提供帮助。事后，被告人王凤山收受学者公司负责人辜某的贿赂款共计人民币</w:t>
      </w:r>
      <w:r>
        <w:rPr>
          <w:rFonts w:hint="eastAsia"/>
          <w:sz w:val="30"/>
          <w:szCs w:val="30"/>
        </w:rPr>
        <w:t>3.8</w:t>
      </w:r>
      <w:r>
        <w:rPr>
          <w:rFonts w:hint="eastAsia"/>
          <w:sz w:val="30"/>
          <w:szCs w:val="30"/>
        </w:rPr>
        <w:t>万元。</w:t>
      </w:r>
    </w:p>
    <w:p w:rsidR="00D81498" w:rsidRDefault="00D81498">
      <w:pPr>
        <w:spacing w:line="500" w:lineRule="atLeast"/>
        <w:ind w:firstLine="600"/>
        <w:divId w:val="1597594441"/>
        <w:rPr>
          <w:rFonts w:hint="eastAsia"/>
          <w:sz w:val="30"/>
          <w:szCs w:val="30"/>
        </w:rPr>
      </w:pP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日，被告人王凤山在深圳市福田区纪律委员会的通知下到案接受调查，后退赃人民币</w:t>
      </w:r>
      <w:r>
        <w:rPr>
          <w:rFonts w:hint="eastAsia"/>
          <w:sz w:val="30"/>
          <w:szCs w:val="30"/>
        </w:rPr>
        <w:t>46</w:t>
      </w:r>
      <w:r>
        <w:rPr>
          <w:rFonts w:hint="eastAsia"/>
          <w:sz w:val="30"/>
          <w:szCs w:val="30"/>
        </w:rPr>
        <w:t>万元。次日，被告人期芮行国主动到深圳市福田区纪律委员会说明情况。</w:t>
      </w:r>
    </w:p>
    <w:p w:rsidR="00D81498" w:rsidRDefault="00D81498">
      <w:pPr>
        <w:spacing w:line="500" w:lineRule="atLeast"/>
        <w:ind w:firstLine="600"/>
        <w:divId w:val="618529549"/>
        <w:rPr>
          <w:rFonts w:hint="eastAsia"/>
          <w:sz w:val="30"/>
          <w:szCs w:val="30"/>
        </w:rPr>
      </w:pPr>
      <w:r>
        <w:rPr>
          <w:rFonts w:hint="eastAsia"/>
          <w:sz w:val="30"/>
          <w:szCs w:val="30"/>
        </w:rPr>
        <w:t>上述事实，有控辩双方提交并经庭审质证的如下证据证实：</w:t>
      </w:r>
      <w:r>
        <w:rPr>
          <w:rFonts w:hint="eastAsia"/>
          <w:sz w:val="30"/>
          <w:szCs w:val="30"/>
        </w:rPr>
        <w:t>1.</w:t>
      </w:r>
      <w:r>
        <w:rPr>
          <w:rFonts w:hint="eastAsia"/>
          <w:sz w:val="30"/>
          <w:szCs w:val="30"/>
        </w:rPr>
        <w:t>书证：人口基本信息、中标通知书、验收报告、合同书、证明、转账记录等；</w:t>
      </w:r>
      <w:r>
        <w:rPr>
          <w:rFonts w:hint="eastAsia"/>
          <w:sz w:val="30"/>
          <w:szCs w:val="30"/>
        </w:rPr>
        <w:t>2.</w:t>
      </w:r>
      <w:r>
        <w:rPr>
          <w:rFonts w:hint="eastAsia"/>
          <w:sz w:val="30"/>
          <w:szCs w:val="30"/>
        </w:rPr>
        <w:t>证人证言：证人王某</w:t>
      </w:r>
      <w:r>
        <w:rPr>
          <w:rFonts w:hint="eastAsia"/>
          <w:sz w:val="30"/>
          <w:szCs w:val="30"/>
        </w:rPr>
        <w:t>1</w:t>
      </w:r>
      <w:r>
        <w:rPr>
          <w:rFonts w:hint="eastAsia"/>
          <w:sz w:val="30"/>
          <w:szCs w:val="30"/>
        </w:rPr>
        <w:t>、陆某</w:t>
      </w:r>
      <w:r>
        <w:rPr>
          <w:rFonts w:hint="eastAsia"/>
          <w:sz w:val="30"/>
          <w:szCs w:val="30"/>
        </w:rPr>
        <w:t>1</w:t>
      </w:r>
      <w:r>
        <w:rPr>
          <w:rFonts w:hint="eastAsia"/>
          <w:sz w:val="30"/>
          <w:szCs w:val="30"/>
        </w:rPr>
        <w:t>、辜某、钟某、徐某、王某</w:t>
      </w:r>
      <w:r>
        <w:rPr>
          <w:rFonts w:hint="eastAsia"/>
          <w:sz w:val="30"/>
          <w:szCs w:val="30"/>
        </w:rPr>
        <w:t>2</w:t>
      </w:r>
      <w:r>
        <w:rPr>
          <w:rFonts w:hint="eastAsia"/>
          <w:sz w:val="30"/>
          <w:szCs w:val="30"/>
        </w:rPr>
        <w:t>的证言；</w:t>
      </w:r>
      <w:r>
        <w:rPr>
          <w:rFonts w:hint="eastAsia"/>
          <w:sz w:val="30"/>
          <w:szCs w:val="30"/>
        </w:rPr>
        <w:t>3.</w:t>
      </w:r>
      <w:r>
        <w:rPr>
          <w:rFonts w:hint="eastAsia"/>
          <w:sz w:val="30"/>
          <w:szCs w:val="30"/>
        </w:rPr>
        <w:t>被告人的供述与辩解：被告人王凤山、芮行国的供述与辩解等，以上证据，确实、充分，足以认定，本院予以确认。</w:t>
      </w:r>
    </w:p>
    <w:p w:rsidR="00D81498" w:rsidRDefault="00D81498">
      <w:pPr>
        <w:spacing w:line="500" w:lineRule="atLeast"/>
        <w:ind w:firstLine="600"/>
        <w:divId w:val="503397073"/>
        <w:rPr>
          <w:rFonts w:hint="eastAsia"/>
          <w:sz w:val="30"/>
          <w:szCs w:val="30"/>
        </w:rPr>
      </w:pPr>
      <w:r>
        <w:rPr>
          <w:rFonts w:hint="eastAsia"/>
          <w:sz w:val="30"/>
          <w:szCs w:val="30"/>
        </w:rPr>
        <w:t>就本案相关争议焦点问题，本院现结合上述证据及庭审查明的相关事实，予以综合分析、评判如下：</w:t>
      </w:r>
    </w:p>
    <w:p w:rsidR="00D81498" w:rsidRDefault="00D81498">
      <w:pPr>
        <w:spacing w:line="500" w:lineRule="atLeast"/>
        <w:ind w:firstLine="600"/>
        <w:divId w:val="153228363"/>
        <w:rPr>
          <w:rFonts w:hint="eastAsia"/>
          <w:sz w:val="30"/>
          <w:szCs w:val="30"/>
        </w:rPr>
      </w:pPr>
      <w:r>
        <w:rPr>
          <w:rFonts w:hint="eastAsia"/>
          <w:sz w:val="30"/>
          <w:szCs w:val="30"/>
        </w:rPr>
        <w:t>关于被告人王凤山受贿金额的认定问题，根据随案证据，证人王某</w:t>
      </w:r>
      <w:r>
        <w:rPr>
          <w:rFonts w:hint="eastAsia"/>
          <w:sz w:val="30"/>
          <w:szCs w:val="30"/>
        </w:rPr>
        <w:t>1</w:t>
      </w:r>
      <w:r>
        <w:rPr>
          <w:rFonts w:hint="eastAsia"/>
          <w:sz w:val="30"/>
          <w:szCs w:val="30"/>
        </w:rPr>
        <w:t>、陆某</w:t>
      </w:r>
      <w:r>
        <w:rPr>
          <w:rFonts w:hint="eastAsia"/>
          <w:sz w:val="30"/>
          <w:szCs w:val="30"/>
        </w:rPr>
        <w:t>1</w:t>
      </w:r>
      <w:r>
        <w:rPr>
          <w:rFonts w:hint="eastAsia"/>
          <w:sz w:val="30"/>
          <w:szCs w:val="30"/>
        </w:rPr>
        <w:t>、辜某等行贿人的证言，可以证实其等在华某小学的招标过程中向被告人王凤山行贿人民币</w:t>
      </w:r>
      <w:r>
        <w:rPr>
          <w:rFonts w:hint="eastAsia"/>
          <w:sz w:val="30"/>
          <w:szCs w:val="30"/>
        </w:rPr>
        <w:t>25</w:t>
      </w:r>
      <w:r>
        <w:rPr>
          <w:rFonts w:hint="eastAsia"/>
          <w:sz w:val="30"/>
          <w:szCs w:val="30"/>
        </w:rPr>
        <w:t>万元、</w:t>
      </w:r>
      <w:r>
        <w:rPr>
          <w:rFonts w:hint="eastAsia"/>
          <w:sz w:val="30"/>
          <w:szCs w:val="30"/>
        </w:rPr>
        <w:t>20</w:t>
      </w:r>
      <w:r>
        <w:rPr>
          <w:rFonts w:hint="eastAsia"/>
          <w:sz w:val="30"/>
          <w:szCs w:val="30"/>
        </w:rPr>
        <w:t>万元及</w:t>
      </w:r>
      <w:r>
        <w:rPr>
          <w:rFonts w:hint="eastAsia"/>
          <w:sz w:val="30"/>
          <w:szCs w:val="30"/>
        </w:rPr>
        <w:t>3.8</w:t>
      </w:r>
      <w:r>
        <w:rPr>
          <w:rFonts w:hint="eastAsia"/>
          <w:sz w:val="30"/>
          <w:szCs w:val="30"/>
        </w:rPr>
        <w:t>万元的事实，被告人王凤山的供述亦确认其收受上述贿赂款的事实，同时结合证人徐某、王某</w:t>
      </w:r>
      <w:r>
        <w:rPr>
          <w:rFonts w:hint="eastAsia"/>
          <w:sz w:val="30"/>
          <w:szCs w:val="30"/>
        </w:rPr>
        <w:t>2</w:t>
      </w:r>
      <w:r>
        <w:rPr>
          <w:rFonts w:hint="eastAsia"/>
          <w:sz w:val="30"/>
          <w:szCs w:val="30"/>
        </w:rPr>
        <w:t>等学校采购小组成员的证言证实被告人王凤山具体主导、负责学校采购，上述证据间均能相互印证，已形成证据链，足以证实被告人王凤山在学校招标过程中利用职务便利，收受供货商贿赂款，帮助供货商中标的事实。被告人王凤山辩称上述贿赂款是经被告人芮行国同意或授意收取的、其中</w:t>
      </w:r>
      <w:r>
        <w:rPr>
          <w:rFonts w:hint="eastAsia"/>
          <w:sz w:val="30"/>
          <w:szCs w:val="30"/>
        </w:rPr>
        <w:t>45</w:t>
      </w:r>
      <w:r>
        <w:rPr>
          <w:rFonts w:hint="eastAsia"/>
          <w:sz w:val="30"/>
          <w:szCs w:val="30"/>
        </w:rPr>
        <w:t>万元均由被告人芮行国用来偿还欠其借款，但该辩解性质是其对共同受贿犯罪中作用大小及分赃数额多少的辩解，并不影响其明知是贿赂款而收受并在过程中提供帮助的主观故意及客观事实，因此，对被告人王凤山受贿数额的认定应以其实际收取的数额予以认定，即人民币</w:t>
      </w:r>
      <w:r>
        <w:rPr>
          <w:rFonts w:hint="eastAsia"/>
          <w:sz w:val="30"/>
          <w:szCs w:val="30"/>
        </w:rPr>
        <w:t>48.8</w:t>
      </w:r>
      <w:r>
        <w:rPr>
          <w:rFonts w:hint="eastAsia"/>
          <w:sz w:val="30"/>
          <w:szCs w:val="30"/>
        </w:rPr>
        <w:t>万元。</w:t>
      </w:r>
    </w:p>
    <w:p w:rsidR="00D81498" w:rsidRDefault="00D81498">
      <w:pPr>
        <w:spacing w:line="500" w:lineRule="atLeast"/>
        <w:ind w:firstLine="600"/>
        <w:divId w:val="166017349"/>
        <w:rPr>
          <w:rFonts w:hint="eastAsia"/>
          <w:sz w:val="30"/>
          <w:szCs w:val="30"/>
        </w:rPr>
      </w:pPr>
      <w:r>
        <w:rPr>
          <w:rFonts w:hint="eastAsia"/>
          <w:sz w:val="30"/>
          <w:szCs w:val="30"/>
        </w:rPr>
        <w:t>关于被告人王凤山的身份及罪名认定问题，被告人王凤山虽与深圳市福田区华某小学签订聘用合同，岗位定为高级教师，但被告人王凤山的教师身份，与其担任行政职务并不矛盾，被告人王凤山作为学校总务主任，分管后勤事务，担负学校部分的管理职能，依法应当认定为国家工作人员，而且，被告人王凤山收受贿赂是在其负责招标、采购过程发生，系利用其管理职能的身份便利，故应以受贿罪对其追究刑事责任。被告人及其辩护关于被告人系受聘的高级教师、应认定为非国家工作人员、构成非国家工作人员受贿罪的辩护意见，本院依法不予采纳，</w:t>
      </w:r>
    </w:p>
    <w:p w:rsidR="00D81498" w:rsidRDefault="00D81498">
      <w:pPr>
        <w:spacing w:line="500" w:lineRule="atLeast"/>
        <w:ind w:firstLine="600"/>
        <w:divId w:val="601960124"/>
        <w:rPr>
          <w:rFonts w:hint="eastAsia"/>
          <w:sz w:val="30"/>
          <w:szCs w:val="30"/>
        </w:rPr>
      </w:pPr>
      <w:r>
        <w:rPr>
          <w:rFonts w:hint="eastAsia"/>
          <w:sz w:val="30"/>
          <w:szCs w:val="30"/>
        </w:rPr>
        <w:t>关于被告人芮行国受贿数额的认定问题，被告人芮行国只承认其与被告人王凤山共同收受教仪公司王某</w:t>
      </w:r>
      <w:r>
        <w:rPr>
          <w:rFonts w:hint="eastAsia"/>
          <w:sz w:val="30"/>
          <w:szCs w:val="30"/>
        </w:rPr>
        <w:t>1</w:t>
      </w:r>
      <w:r>
        <w:rPr>
          <w:rFonts w:hint="eastAsia"/>
          <w:sz w:val="30"/>
          <w:szCs w:val="30"/>
        </w:rPr>
        <w:t>贿赂款人民币</w:t>
      </w:r>
      <w:r>
        <w:rPr>
          <w:rFonts w:hint="eastAsia"/>
          <w:sz w:val="30"/>
          <w:szCs w:val="30"/>
        </w:rPr>
        <w:t>25</w:t>
      </w:r>
      <w:r>
        <w:rPr>
          <w:rFonts w:hint="eastAsia"/>
          <w:sz w:val="30"/>
          <w:szCs w:val="30"/>
        </w:rPr>
        <w:t>万元、并与被告人王凤山各分得人民币</w:t>
      </w:r>
      <w:r>
        <w:rPr>
          <w:rFonts w:hint="eastAsia"/>
          <w:sz w:val="30"/>
          <w:szCs w:val="30"/>
        </w:rPr>
        <w:t>12.5</w:t>
      </w:r>
      <w:r>
        <w:rPr>
          <w:rFonts w:hint="eastAsia"/>
          <w:sz w:val="30"/>
          <w:szCs w:val="30"/>
        </w:rPr>
        <w:t>万元的事实，该事实有被告人王凤山的供述予以印证，且被告人芮行国的相关供述稳定、一致，本院予以确认。关于被告人芮行国是否伙同被告人王凤山共同收受蓝某公司陆某</w:t>
      </w:r>
      <w:r>
        <w:rPr>
          <w:rFonts w:hint="eastAsia"/>
          <w:sz w:val="30"/>
          <w:szCs w:val="30"/>
        </w:rPr>
        <w:t>1</w:t>
      </w:r>
      <w:r>
        <w:rPr>
          <w:rFonts w:hint="eastAsia"/>
          <w:sz w:val="30"/>
          <w:szCs w:val="30"/>
        </w:rPr>
        <w:t>贿赂款人民币</w:t>
      </w:r>
      <w:r>
        <w:rPr>
          <w:rFonts w:hint="eastAsia"/>
          <w:sz w:val="30"/>
          <w:szCs w:val="30"/>
        </w:rPr>
        <w:t>20</w:t>
      </w:r>
      <w:r>
        <w:rPr>
          <w:rFonts w:hint="eastAsia"/>
          <w:sz w:val="30"/>
          <w:szCs w:val="30"/>
        </w:rPr>
        <w:t>万元的事实，被告人芮行国自归案后一直予以否认，而行贿人陆某</w:t>
      </w:r>
      <w:r>
        <w:rPr>
          <w:rFonts w:hint="eastAsia"/>
          <w:sz w:val="30"/>
          <w:szCs w:val="30"/>
        </w:rPr>
        <w:t>1</w:t>
      </w:r>
      <w:r>
        <w:rPr>
          <w:rFonts w:hint="eastAsia"/>
          <w:sz w:val="30"/>
          <w:szCs w:val="30"/>
        </w:rPr>
        <w:t>的证人证言中亦明确指出其并不认识被告人芮行国，其是在教育局的通讯录中找到芮行国电话后直接打电话的，当时芮行国告知其采购的事他不管，要其去找被告人王凤山，后其联系王凤山见面，并最终与被告人王凤山确定回扣款金额为人民币</w:t>
      </w:r>
      <w:r>
        <w:rPr>
          <w:rFonts w:hint="eastAsia"/>
          <w:sz w:val="30"/>
          <w:szCs w:val="30"/>
        </w:rPr>
        <w:t>20</w:t>
      </w:r>
      <w:r>
        <w:rPr>
          <w:rFonts w:hint="eastAsia"/>
          <w:sz w:val="30"/>
          <w:szCs w:val="30"/>
        </w:rPr>
        <w:t>万元，由此可见，该单受贿事实中，行贿人并未指认被告人芮行国授意或参与；而采购小组证人王某</w:t>
      </w:r>
      <w:r>
        <w:rPr>
          <w:rFonts w:hint="eastAsia"/>
          <w:sz w:val="30"/>
          <w:szCs w:val="30"/>
        </w:rPr>
        <w:t>2</w:t>
      </w:r>
      <w:r>
        <w:rPr>
          <w:rFonts w:hint="eastAsia"/>
          <w:sz w:val="30"/>
          <w:szCs w:val="30"/>
        </w:rPr>
        <w:t>的证言虽能证实招标文件中的参数向被告人王凤山和芮行国汇报，并按照二人指示向蓝某公司倾斜，但该证言最多亦仅能证实被告人芮行国基于某种理由有意或无意照顾蓝某公司，并无法证实被告人王凤山与被告人芮行进行合谋具有受贿的共同故意，更无法证实被告人芮行国收受贿赂款的事实，因此，该单受贿事实中，现仅有被告人王凤山的供述指证被告人芮行国参与受贿，但被告人王凤山关于伙同芮行国受贿的该单事实，先供述二人共同受贿、一人一半，后又供述均是按照芮</w:t>
      </w:r>
      <w:r>
        <w:rPr>
          <w:rFonts w:hint="eastAsia"/>
          <w:sz w:val="30"/>
          <w:szCs w:val="30"/>
        </w:rPr>
        <w:t>行国指示，受贿款均由芮行国全部占有偿还其借款，其供述前后矛盾，且其供述与被告人芮行国供述辩解均为言词证据，在无其他辅助证据证实的情形下，二者的证明力相当，因此，根据存疑有利于被告人原则，按照现有证据暂不宜认定被告人芮行国伙同王凤山共同受贿的该单事实。关于被告人王凤山提出的芮行国用受贿款偿还欠其的</w:t>
      </w:r>
      <w:r>
        <w:rPr>
          <w:rFonts w:hint="eastAsia"/>
          <w:sz w:val="30"/>
          <w:szCs w:val="30"/>
        </w:rPr>
        <w:t>60</w:t>
      </w:r>
      <w:r>
        <w:rPr>
          <w:rFonts w:hint="eastAsia"/>
          <w:sz w:val="30"/>
          <w:szCs w:val="30"/>
        </w:rPr>
        <w:t>万元借款一说，被告人芮行国予以否认并辩称上述款项尚未清偿完毕，对此二人各执一词，而根据现有证据，二人之间的借款是否结清，确实无法查清，因此，本院对此不予确认。因此，本案中被告人芮行国的受贿金额应认定为伙同王凤山收受教仪公司的人民币</w:t>
      </w:r>
      <w:r>
        <w:rPr>
          <w:rFonts w:hint="eastAsia"/>
          <w:sz w:val="30"/>
          <w:szCs w:val="30"/>
        </w:rPr>
        <w:t>25</w:t>
      </w:r>
      <w:r>
        <w:rPr>
          <w:rFonts w:hint="eastAsia"/>
          <w:sz w:val="30"/>
          <w:szCs w:val="30"/>
        </w:rPr>
        <w:t>万元。</w:t>
      </w:r>
    </w:p>
    <w:p w:rsidR="00D81498" w:rsidRDefault="00D81498">
      <w:pPr>
        <w:spacing w:line="500" w:lineRule="atLeast"/>
        <w:ind w:firstLine="600"/>
        <w:divId w:val="2135564090"/>
        <w:rPr>
          <w:rFonts w:hint="eastAsia"/>
          <w:sz w:val="30"/>
          <w:szCs w:val="30"/>
        </w:rPr>
      </w:pPr>
      <w:r>
        <w:rPr>
          <w:rFonts w:hint="eastAsia"/>
          <w:sz w:val="30"/>
          <w:szCs w:val="30"/>
        </w:rPr>
        <w:t>关于主从犯认定问题，无论是被告人王凤山还是被告人芮行国，对于本院认定的共同受贿金额部分，二人均承认共同参与，虽然被告人芮行国系学校的最终负责人、享有否决权，但被告人王凤山系招标采购的直接发起人、责任人，直接与行贿人沟通，收受贿赂款，积极参与，且与被告人芮行国均分受贿款，因此，在二人的共同受贿事实中，不宜区分主从犯，可根据二人各自的情节予以分别量刑。被告人王凤山、芮行国及其各自的辩护人提出的均应认定各自为从犯的辩护意见，本院不予采纳。</w:t>
      </w:r>
    </w:p>
    <w:p w:rsidR="00D81498" w:rsidRDefault="00D81498">
      <w:pPr>
        <w:spacing w:line="500" w:lineRule="atLeast"/>
        <w:ind w:firstLine="600"/>
        <w:divId w:val="2047636030"/>
        <w:rPr>
          <w:rFonts w:hint="eastAsia"/>
          <w:sz w:val="30"/>
          <w:szCs w:val="30"/>
        </w:rPr>
      </w:pPr>
      <w:r>
        <w:rPr>
          <w:rFonts w:hint="eastAsia"/>
          <w:sz w:val="30"/>
          <w:szCs w:val="30"/>
        </w:rPr>
        <w:t>关于自首、立功等问题的认定，对于被告人王凤山，根据中共深圳市福田区纪律检查委员会出具的《关于王凤山配合调查的情况说明》，其中明确“我委在调查中发现深圳市教仪设备有限公司向华某小学原教务主任王凤山行贿等问题。调查组找到王凤山了解情况，</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王凤山交代了其与华某小学校长芮行国共同利用职务上的便利，收受教仪设备有限公司财物为他人谋取利益的问题。”，而且，被告人王凤山确系在学校期间被纪委人员带走，由此可见，被告人王凤山没有自动投案，其在办案机关调查谈话期间如实交代办案机关掌握的线索所针对的事实，依法不能认定为自首。被告人王凤山虽交代了办案机关未掌握的其收受陆某</w:t>
      </w:r>
      <w:r>
        <w:rPr>
          <w:rFonts w:hint="eastAsia"/>
          <w:sz w:val="30"/>
          <w:szCs w:val="30"/>
        </w:rPr>
        <w:t>2</w:t>
      </w:r>
      <w:r>
        <w:rPr>
          <w:rFonts w:hint="eastAsia"/>
          <w:sz w:val="30"/>
          <w:szCs w:val="30"/>
        </w:rPr>
        <w:t>、辜某贿赂款的犯罪事实，但与办案机关掌握的其受罪的罪行属同种罪行，因此，对于该部分的交代亦不能认定为自首，被告人王凤山的相关供述中虽提及被告人芮行国共同受贿的事实，是其对同案犯的供述，应视为自己犯罪事实的如实供述；对于被告人王凤山供述涉案人员向其行贿的事实，虽然行贿人涉及行贿罪，但该事实是被告人王凤山如实供述自己犯罪事实的必然组成部分，行贿人是同一犯罪事实中的对合犯，依法亦不应构成立功，辩护关于被告人王凤山构成自首、立功的辩护意见，本院依法不予采纳。对于被告人芮行国，深圳市福田区纪律检查委员会出具的《关于芮行国配合调查的情况说明》，其中明确“我委在调查中发现深圳市教仪设备有限公司向华某小学原教务主任王凤山行贿等问题。调查组找到王凤山了解情况期间，华某小学原校长芮行国主动</w:t>
      </w:r>
      <w:r>
        <w:rPr>
          <w:rFonts w:hint="eastAsia"/>
          <w:sz w:val="30"/>
          <w:szCs w:val="30"/>
        </w:rPr>
        <w:t>到我委说明情况并于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交代其与王凤山共同利用职务上的便利，收受教仪设备有限公司财物为他人谋取利益的问题。”，可见，被告人芮行国系在尚未受到调查谈话、讯问或者被宣布采取调查措施或强制措施，向办案机关投案，应视为自动投案，其投案后能如实交代自己的主要犯罪事实，应认定为自首。辩护人关于被告人芮行国具有自首情节的辩护意见，本院予以采纳。</w:t>
      </w:r>
    </w:p>
    <w:p w:rsidR="00D81498" w:rsidRDefault="00D81498">
      <w:pPr>
        <w:spacing w:line="500" w:lineRule="atLeast"/>
        <w:ind w:firstLine="600"/>
        <w:divId w:val="1528516925"/>
        <w:rPr>
          <w:rFonts w:hint="eastAsia"/>
          <w:sz w:val="30"/>
          <w:szCs w:val="30"/>
        </w:rPr>
      </w:pPr>
      <w:r>
        <w:rPr>
          <w:rFonts w:hint="eastAsia"/>
          <w:sz w:val="30"/>
          <w:szCs w:val="30"/>
        </w:rPr>
        <w:t>本院认为，被告人王凤山、芮行国无视国家法律，身为国家工作人员，单独或合伙利用职务上的便利，非法收受他人财物，为他人谋取利益，数额巨大，其行为均已构成受贿罪，应依法予以惩处。公诉机关指控的罪名成立。被告人王凤山到案后不仅能如实供述办案机关掌握的相关线索针对的犯罪事实，而且主动交代了办案机关尚未掌握的其收受其他行贿人贿赂款的事实，积极配合调查，如实供述自己的全部罪行，认罪态度好，依法可从轻处罚。被告人王凤山归案后主动退还赃款，具有悔罪表现，可酌情从轻处罚。辩护人的相关辩护意见，本院予以采纳。被告人芮行国具有自首情节，依法可从轻或减轻处罚。鉴于被告人芮行国犯罪情节较轻，且具有悔罪表现，应没有再犯罪的危险，宣告缓刑对其所居住社区无重大不良影响，依法可对其适用缓刑。综上，根据各被告人的犯罪情节、性质及社会危害性，依照《中华人民共和国刑法》第三百八十五条第一款、第三百八十六条、第三百八十三条第一款第（二）项、第二款、第九十三条、第六十七条第一款、第三款、第五十二条、第五十三条和第六十四条之规定，判决如下：</w:t>
      </w:r>
    </w:p>
    <w:p w:rsidR="00D81498" w:rsidRDefault="00D81498">
      <w:pPr>
        <w:spacing w:line="500" w:lineRule="atLeast"/>
        <w:ind w:firstLine="600"/>
        <w:divId w:val="898175373"/>
        <w:rPr>
          <w:rFonts w:hint="eastAsia"/>
          <w:sz w:val="30"/>
          <w:szCs w:val="30"/>
        </w:rPr>
      </w:pPr>
      <w:r>
        <w:rPr>
          <w:rFonts w:hint="eastAsia"/>
          <w:sz w:val="30"/>
          <w:szCs w:val="30"/>
        </w:rPr>
        <w:t>一、被告人王凤山犯受贿罪，判处有期徒刑三年，并处罚金人民币十万元。</w:t>
      </w:r>
    </w:p>
    <w:p w:rsidR="00D81498" w:rsidRDefault="00D81498">
      <w:pPr>
        <w:spacing w:line="500" w:lineRule="atLeast"/>
        <w:ind w:firstLine="600"/>
        <w:divId w:val="159215690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日止。罚金自判决生效之后十五日内缴纳。）</w:t>
      </w:r>
    </w:p>
    <w:p w:rsidR="00D81498" w:rsidRDefault="00D81498">
      <w:pPr>
        <w:spacing w:line="500" w:lineRule="atLeast"/>
        <w:ind w:firstLine="600"/>
        <w:divId w:val="2141992385"/>
        <w:rPr>
          <w:rFonts w:hint="eastAsia"/>
          <w:sz w:val="30"/>
          <w:szCs w:val="30"/>
        </w:rPr>
      </w:pPr>
      <w:r>
        <w:rPr>
          <w:rFonts w:hint="eastAsia"/>
          <w:sz w:val="30"/>
          <w:szCs w:val="30"/>
        </w:rPr>
        <w:t>二、被告人芮行国犯受贿罪，判处有期徒刑二年，缓刑三年，并处罚金人民币十五万元。</w:t>
      </w:r>
    </w:p>
    <w:p w:rsidR="00D81498" w:rsidRDefault="00D81498">
      <w:pPr>
        <w:spacing w:line="500" w:lineRule="atLeast"/>
        <w:ind w:firstLine="600"/>
        <w:divId w:val="1305626745"/>
        <w:rPr>
          <w:rFonts w:hint="eastAsia"/>
          <w:sz w:val="30"/>
          <w:szCs w:val="30"/>
        </w:rPr>
      </w:pPr>
      <w:r>
        <w:rPr>
          <w:rFonts w:hint="eastAsia"/>
          <w:sz w:val="30"/>
          <w:szCs w:val="30"/>
        </w:rPr>
        <w:t>（刑期从判决执行之日起计算。判决执行以前先行羁押的，羁押一日折抵刑期一日。罚金自判决生效之后十五日内缴纳。）</w:t>
      </w:r>
    </w:p>
    <w:p w:rsidR="00D81498" w:rsidRDefault="00D81498">
      <w:pPr>
        <w:spacing w:line="500" w:lineRule="atLeast"/>
        <w:ind w:firstLine="600"/>
        <w:divId w:val="1640652067"/>
        <w:rPr>
          <w:rFonts w:hint="eastAsia"/>
          <w:sz w:val="30"/>
          <w:szCs w:val="30"/>
        </w:rPr>
      </w:pPr>
      <w:r>
        <w:rPr>
          <w:rFonts w:hint="eastAsia"/>
          <w:sz w:val="30"/>
          <w:szCs w:val="30"/>
        </w:rPr>
        <w:t>三、退缴在案的赃款人民币</w:t>
      </w:r>
      <w:r>
        <w:rPr>
          <w:rFonts w:hint="eastAsia"/>
          <w:sz w:val="30"/>
          <w:szCs w:val="30"/>
        </w:rPr>
        <w:t>46</w:t>
      </w:r>
      <w:r>
        <w:rPr>
          <w:rFonts w:hint="eastAsia"/>
          <w:sz w:val="30"/>
          <w:szCs w:val="30"/>
        </w:rPr>
        <w:t>万元，依法予以没收，上缴国库。</w:t>
      </w:r>
    </w:p>
    <w:p w:rsidR="00D81498" w:rsidRDefault="00D81498">
      <w:pPr>
        <w:spacing w:line="500" w:lineRule="atLeast"/>
        <w:ind w:firstLine="600"/>
        <w:divId w:val="561986936"/>
        <w:rPr>
          <w:rFonts w:hint="eastAsia"/>
          <w:sz w:val="30"/>
          <w:szCs w:val="30"/>
        </w:rPr>
      </w:pPr>
      <w:r>
        <w:rPr>
          <w:rFonts w:hint="eastAsia"/>
          <w:sz w:val="30"/>
          <w:szCs w:val="30"/>
        </w:rPr>
        <w:t>服本判决，可在接到判决书的第二日起十日内，通过本院或者直接向深圳市中级人民法院提出上诉。书面上诉的，应当提交上诉状正本一份，副本二份。</w:t>
      </w:r>
    </w:p>
    <w:p w:rsidR="00D81498" w:rsidRDefault="00D81498">
      <w:pPr>
        <w:spacing w:line="500" w:lineRule="atLeast"/>
        <w:jc w:val="right"/>
        <w:divId w:val="1063869992"/>
        <w:rPr>
          <w:rFonts w:hint="eastAsia"/>
          <w:sz w:val="30"/>
          <w:szCs w:val="30"/>
        </w:rPr>
      </w:pPr>
      <w:r>
        <w:rPr>
          <w:rFonts w:hint="eastAsia"/>
          <w:sz w:val="30"/>
          <w:szCs w:val="30"/>
        </w:rPr>
        <w:t>审　判　长　　平建明</w:t>
      </w:r>
    </w:p>
    <w:p w:rsidR="00D81498" w:rsidRDefault="00D81498">
      <w:pPr>
        <w:spacing w:line="500" w:lineRule="atLeast"/>
        <w:jc w:val="right"/>
        <w:divId w:val="1101877318"/>
        <w:rPr>
          <w:rFonts w:hint="eastAsia"/>
          <w:sz w:val="30"/>
          <w:szCs w:val="30"/>
        </w:rPr>
      </w:pPr>
      <w:r>
        <w:rPr>
          <w:rFonts w:hint="eastAsia"/>
          <w:sz w:val="30"/>
          <w:szCs w:val="30"/>
        </w:rPr>
        <w:t>人民陪审员　　韩光明</w:t>
      </w:r>
    </w:p>
    <w:p w:rsidR="00D81498" w:rsidRDefault="00D81498">
      <w:pPr>
        <w:spacing w:line="500" w:lineRule="atLeast"/>
        <w:jc w:val="right"/>
        <w:divId w:val="536234879"/>
        <w:rPr>
          <w:rFonts w:hint="eastAsia"/>
          <w:sz w:val="30"/>
          <w:szCs w:val="30"/>
        </w:rPr>
      </w:pPr>
      <w:r>
        <w:rPr>
          <w:rFonts w:hint="eastAsia"/>
          <w:sz w:val="30"/>
          <w:szCs w:val="30"/>
        </w:rPr>
        <w:t>人民陪审员　　刘玉和</w:t>
      </w:r>
    </w:p>
    <w:p w:rsidR="00D81498" w:rsidRDefault="00D81498">
      <w:pPr>
        <w:spacing w:line="500" w:lineRule="atLeast"/>
        <w:jc w:val="right"/>
        <w:divId w:val="1830828824"/>
        <w:rPr>
          <w:rFonts w:hint="eastAsia"/>
          <w:sz w:val="30"/>
          <w:szCs w:val="30"/>
        </w:rPr>
      </w:pPr>
      <w:r>
        <w:rPr>
          <w:rFonts w:hint="eastAsia"/>
          <w:sz w:val="30"/>
          <w:szCs w:val="30"/>
        </w:rPr>
        <w:t>二〇一六年十二月二十一日</w:t>
      </w:r>
    </w:p>
    <w:p w:rsidR="00D81498" w:rsidRDefault="00D81498">
      <w:pPr>
        <w:spacing w:line="500" w:lineRule="atLeast"/>
        <w:jc w:val="right"/>
        <w:divId w:val="520707905"/>
        <w:rPr>
          <w:rFonts w:hint="eastAsia"/>
          <w:sz w:val="30"/>
          <w:szCs w:val="30"/>
        </w:rPr>
      </w:pPr>
      <w:r>
        <w:rPr>
          <w:rFonts w:hint="eastAsia"/>
          <w:sz w:val="30"/>
          <w:szCs w:val="30"/>
        </w:rPr>
        <w:t>书　记　员　　李君男</w:t>
      </w:r>
    </w:p>
    <w:p w:rsidR="00D81498" w:rsidRDefault="00D81498">
      <w:pPr>
        <w:spacing w:line="500" w:lineRule="atLeast"/>
        <w:ind w:firstLine="600"/>
        <w:divId w:val="1774473044"/>
        <w:rPr>
          <w:rFonts w:hint="eastAsia"/>
          <w:sz w:val="30"/>
          <w:szCs w:val="30"/>
        </w:rPr>
      </w:pPr>
      <w:r>
        <w:rPr>
          <w:rFonts w:hint="eastAsia"/>
          <w:sz w:val="30"/>
          <w:szCs w:val="30"/>
        </w:rPr>
        <w:t>附相关法律条文：</w:t>
      </w:r>
    </w:p>
    <w:p w:rsidR="00D81498" w:rsidRDefault="00D81498">
      <w:pPr>
        <w:spacing w:line="500" w:lineRule="atLeast"/>
        <w:ind w:firstLine="600"/>
        <w:divId w:val="1595087330"/>
        <w:rPr>
          <w:rFonts w:hint="eastAsia"/>
          <w:sz w:val="30"/>
          <w:szCs w:val="30"/>
        </w:rPr>
      </w:pPr>
      <w:r>
        <w:rPr>
          <w:rFonts w:hint="eastAsia"/>
          <w:sz w:val="30"/>
          <w:szCs w:val="30"/>
        </w:rPr>
        <w:t>《中华人民共和国刑法》</w:t>
      </w:r>
    </w:p>
    <w:p w:rsidR="00D81498" w:rsidRDefault="00D81498">
      <w:pPr>
        <w:spacing w:line="500" w:lineRule="atLeast"/>
        <w:ind w:firstLine="600"/>
        <w:divId w:val="10277309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D81498" w:rsidRDefault="00D81498">
      <w:pPr>
        <w:spacing w:line="500" w:lineRule="atLeast"/>
        <w:ind w:firstLine="600"/>
        <w:divId w:val="1461532226"/>
        <w:rPr>
          <w:rFonts w:hint="eastAsia"/>
          <w:sz w:val="30"/>
          <w:szCs w:val="30"/>
        </w:rPr>
      </w:pPr>
      <w:r>
        <w:rPr>
          <w:rFonts w:hint="eastAsia"/>
          <w:sz w:val="30"/>
          <w:szCs w:val="30"/>
        </w:rPr>
        <w:t>国家工作人员在经济往来中，违反国家规定，收受各种名义的回扣、手续费，归个人所有的，以受贿论处。</w:t>
      </w:r>
    </w:p>
    <w:p w:rsidR="00D81498" w:rsidRDefault="00D81498">
      <w:pPr>
        <w:spacing w:line="500" w:lineRule="atLeast"/>
        <w:ind w:firstLine="600"/>
        <w:divId w:val="740252910"/>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D81498" w:rsidRDefault="00D81498">
      <w:pPr>
        <w:spacing w:line="500" w:lineRule="atLeast"/>
        <w:ind w:firstLine="600"/>
        <w:divId w:val="926813548"/>
        <w:rPr>
          <w:rFonts w:hint="eastAsia"/>
          <w:sz w:val="30"/>
          <w:szCs w:val="30"/>
        </w:rPr>
      </w:pPr>
      <w:r>
        <w:rPr>
          <w:rFonts w:hint="eastAsia"/>
          <w:sz w:val="30"/>
          <w:szCs w:val="30"/>
        </w:rPr>
        <w:t>第三百八十三条对犯贪污罪的，根据情节轻重，分别依照下列规定处罚：</w:t>
      </w:r>
    </w:p>
    <w:p w:rsidR="00D81498" w:rsidRDefault="00D81498">
      <w:pPr>
        <w:spacing w:line="500" w:lineRule="atLeast"/>
        <w:ind w:firstLine="600"/>
        <w:divId w:val="1919367999"/>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D81498" w:rsidRDefault="00D81498">
      <w:pPr>
        <w:spacing w:line="500" w:lineRule="atLeast"/>
        <w:ind w:firstLine="600"/>
        <w:divId w:val="2017614859"/>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D81498" w:rsidRDefault="00D81498">
      <w:pPr>
        <w:spacing w:line="500" w:lineRule="atLeast"/>
        <w:ind w:firstLine="600"/>
        <w:divId w:val="781845259"/>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D81498" w:rsidRDefault="00D81498">
      <w:pPr>
        <w:spacing w:line="500" w:lineRule="atLeast"/>
        <w:ind w:firstLine="600"/>
        <w:divId w:val="1036274708"/>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D81498" w:rsidRDefault="00D81498">
      <w:pPr>
        <w:spacing w:line="500" w:lineRule="atLeast"/>
        <w:ind w:firstLine="600"/>
        <w:divId w:val="925842049"/>
        <w:rPr>
          <w:rFonts w:hint="eastAsia"/>
          <w:sz w:val="30"/>
          <w:szCs w:val="30"/>
        </w:rPr>
      </w:pPr>
      <w:r>
        <w:rPr>
          <w:rFonts w:hint="eastAsia"/>
          <w:sz w:val="30"/>
          <w:szCs w:val="30"/>
        </w:rPr>
        <w:t>对多次贪污未经处理的，按照累计贪污数额处罚。</w:t>
      </w:r>
    </w:p>
    <w:p w:rsidR="00D81498" w:rsidRDefault="00D81498">
      <w:pPr>
        <w:spacing w:line="500" w:lineRule="atLeast"/>
        <w:ind w:firstLine="600"/>
        <w:divId w:val="305665626"/>
        <w:rPr>
          <w:rFonts w:hint="eastAsia"/>
          <w:sz w:val="30"/>
          <w:szCs w:val="30"/>
        </w:rPr>
      </w:pPr>
      <w:r>
        <w:rPr>
          <w:rFonts w:hint="eastAsia"/>
          <w:sz w:val="30"/>
          <w:szCs w:val="30"/>
        </w:rPr>
        <w:t>第九十三条本法所称国家工作人员，是指国家机关中从事公务的人员。</w:t>
      </w:r>
    </w:p>
    <w:p w:rsidR="00D81498" w:rsidRDefault="00D81498">
      <w:pPr>
        <w:spacing w:line="500" w:lineRule="atLeast"/>
        <w:ind w:firstLine="600"/>
        <w:divId w:val="107773704"/>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D81498" w:rsidRDefault="00D81498">
      <w:pPr>
        <w:spacing w:line="500" w:lineRule="atLeast"/>
        <w:ind w:firstLine="600"/>
        <w:divId w:val="190402527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D81498" w:rsidRDefault="00D81498">
      <w:pPr>
        <w:spacing w:line="500" w:lineRule="atLeast"/>
        <w:ind w:firstLine="600"/>
        <w:divId w:val="135464843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D81498" w:rsidRDefault="00D81498">
      <w:pPr>
        <w:spacing w:line="500" w:lineRule="atLeast"/>
        <w:ind w:firstLine="600"/>
        <w:divId w:val="101758711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D81498" w:rsidRDefault="00D81498">
      <w:pPr>
        <w:spacing w:line="500" w:lineRule="atLeast"/>
        <w:ind w:firstLine="600"/>
        <w:divId w:val="1072629146"/>
        <w:rPr>
          <w:rFonts w:hint="eastAsia"/>
          <w:sz w:val="30"/>
          <w:szCs w:val="30"/>
        </w:rPr>
      </w:pPr>
      <w:r>
        <w:rPr>
          <w:rFonts w:hint="eastAsia"/>
          <w:sz w:val="30"/>
          <w:szCs w:val="30"/>
        </w:rPr>
        <w:t>第五十二条判处罚金，应当根据犯罪情节决定罚金数额。</w:t>
      </w:r>
    </w:p>
    <w:p w:rsidR="00D81498" w:rsidRDefault="00D81498">
      <w:pPr>
        <w:spacing w:line="500" w:lineRule="atLeast"/>
        <w:ind w:firstLine="600"/>
        <w:divId w:val="166789641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rsidR="00D81498" w:rsidRDefault="00D81498">
      <w:pPr>
        <w:spacing w:line="500" w:lineRule="atLeast"/>
        <w:ind w:firstLine="600"/>
        <w:divId w:val="80944442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81498" w:rsidRDefault="00D81498" w:rsidP="00D81498">
      <w:pPr>
        <w:rPr>
          <w:rFonts w:hint="eastAsia"/>
        </w:rPr>
      </w:pPr>
      <w:r>
        <w:separator/>
      </w:r>
    </w:p>
  </w:endnote>
  <w:endnote w:type="continuationSeparator" w:id="0">
    <w:p w:rsidR="00D81498" w:rsidRDefault="00D81498" w:rsidP="00D8149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81498" w:rsidRDefault="00D81498" w:rsidP="00D81498">
      <w:pPr>
        <w:rPr>
          <w:rFonts w:hint="eastAsia"/>
        </w:rPr>
      </w:pPr>
      <w:r>
        <w:separator/>
      </w:r>
    </w:p>
  </w:footnote>
  <w:footnote w:type="continuationSeparator" w:id="0">
    <w:p w:rsidR="00D81498" w:rsidRDefault="00D81498" w:rsidP="00D8149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81498"/>
    <w:rsid w:val="007235DD"/>
    <w:rsid w:val="00D814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81498"/>
    <w:pPr>
      <w:tabs>
        <w:tab w:val="center" w:pos="4153"/>
        <w:tab w:val="right" w:pos="8306"/>
      </w:tabs>
      <w:snapToGrid w:val="0"/>
      <w:jc w:val="center"/>
    </w:pPr>
    <w:rPr>
      <w:sz w:val="18"/>
      <w:szCs w:val="18"/>
    </w:rPr>
  </w:style>
  <w:style w:type="character" w:customStyle="1" w:styleId="a4">
    <w:name w:val="页眉 字符"/>
    <w:basedOn w:val="a0"/>
    <w:link w:val="a3"/>
    <w:uiPriority w:val="99"/>
    <w:rsid w:val="00D81498"/>
    <w:rPr>
      <w:rFonts w:ascii="宋体" w:eastAsia="宋体" w:hAnsi="宋体" w:cs="宋体"/>
      <w:sz w:val="18"/>
      <w:szCs w:val="18"/>
    </w:rPr>
  </w:style>
  <w:style w:type="paragraph" w:styleId="a5">
    <w:name w:val="footer"/>
    <w:basedOn w:val="a"/>
    <w:link w:val="a6"/>
    <w:uiPriority w:val="99"/>
    <w:unhideWhenUsed/>
    <w:rsid w:val="00D81498"/>
    <w:pPr>
      <w:tabs>
        <w:tab w:val="center" w:pos="4153"/>
        <w:tab w:val="right" w:pos="8306"/>
      </w:tabs>
      <w:snapToGrid w:val="0"/>
    </w:pPr>
    <w:rPr>
      <w:sz w:val="18"/>
      <w:szCs w:val="18"/>
    </w:rPr>
  </w:style>
  <w:style w:type="character" w:customStyle="1" w:styleId="a6">
    <w:name w:val="页脚 字符"/>
    <w:basedOn w:val="a0"/>
    <w:link w:val="a5"/>
    <w:uiPriority w:val="99"/>
    <w:rsid w:val="00D8149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30604">
      <w:marLeft w:val="0"/>
      <w:marRight w:val="0"/>
      <w:marTop w:val="10"/>
      <w:marBottom w:val="10"/>
      <w:divBdr>
        <w:top w:val="none" w:sz="0" w:space="0" w:color="auto"/>
        <w:left w:val="none" w:sz="0" w:space="0" w:color="auto"/>
        <w:bottom w:val="none" w:sz="0" w:space="0" w:color="auto"/>
        <w:right w:val="none" w:sz="0" w:space="0" w:color="auto"/>
      </w:divBdr>
    </w:div>
    <w:div w:id="52777751">
      <w:marLeft w:val="0"/>
      <w:marRight w:val="0"/>
      <w:marTop w:val="10"/>
      <w:marBottom w:val="10"/>
      <w:divBdr>
        <w:top w:val="none" w:sz="0" w:space="0" w:color="auto"/>
        <w:left w:val="none" w:sz="0" w:space="0" w:color="auto"/>
        <w:bottom w:val="none" w:sz="0" w:space="0" w:color="auto"/>
        <w:right w:val="none" w:sz="0" w:space="0" w:color="auto"/>
      </w:divBdr>
    </w:div>
    <w:div w:id="97219205">
      <w:marLeft w:val="0"/>
      <w:marRight w:val="0"/>
      <w:marTop w:val="10"/>
      <w:marBottom w:val="10"/>
      <w:divBdr>
        <w:top w:val="none" w:sz="0" w:space="0" w:color="auto"/>
        <w:left w:val="none" w:sz="0" w:space="0" w:color="auto"/>
        <w:bottom w:val="none" w:sz="0" w:space="0" w:color="auto"/>
        <w:right w:val="none" w:sz="0" w:space="0" w:color="auto"/>
      </w:divBdr>
    </w:div>
    <w:div w:id="102773095">
      <w:marLeft w:val="0"/>
      <w:marRight w:val="0"/>
      <w:marTop w:val="10"/>
      <w:marBottom w:val="10"/>
      <w:divBdr>
        <w:top w:val="none" w:sz="0" w:space="0" w:color="auto"/>
        <w:left w:val="none" w:sz="0" w:space="0" w:color="auto"/>
        <w:bottom w:val="none" w:sz="0" w:space="0" w:color="auto"/>
        <w:right w:val="none" w:sz="0" w:space="0" w:color="auto"/>
      </w:divBdr>
    </w:div>
    <w:div w:id="107773704">
      <w:marLeft w:val="0"/>
      <w:marRight w:val="0"/>
      <w:marTop w:val="10"/>
      <w:marBottom w:val="10"/>
      <w:divBdr>
        <w:top w:val="none" w:sz="0" w:space="0" w:color="auto"/>
        <w:left w:val="none" w:sz="0" w:space="0" w:color="auto"/>
        <w:bottom w:val="none" w:sz="0" w:space="0" w:color="auto"/>
        <w:right w:val="none" w:sz="0" w:space="0" w:color="auto"/>
      </w:divBdr>
    </w:div>
    <w:div w:id="153228363">
      <w:marLeft w:val="0"/>
      <w:marRight w:val="0"/>
      <w:marTop w:val="10"/>
      <w:marBottom w:val="10"/>
      <w:divBdr>
        <w:top w:val="none" w:sz="0" w:space="0" w:color="auto"/>
        <w:left w:val="none" w:sz="0" w:space="0" w:color="auto"/>
        <w:bottom w:val="none" w:sz="0" w:space="0" w:color="auto"/>
        <w:right w:val="none" w:sz="0" w:space="0" w:color="auto"/>
      </w:divBdr>
    </w:div>
    <w:div w:id="166017349">
      <w:marLeft w:val="0"/>
      <w:marRight w:val="0"/>
      <w:marTop w:val="10"/>
      <w:marBottom w:val="10"/>
      <w:divBdr>
        <w:top w:val="none" w:sz="0" w:space="0" w:color="auto"/>
        <w:left w:val="none" w:sz="0" w:space="0" w:color="auto"/>
        <w:bottom w:val="none" w:sz="0" w:space="0" w:color="auto"/>
        <w:right w:val="none" w:sz="0" w:space="0" w:color="auto"/>
      </w:divBdr>
    </w:div>
    <w:div w:id="305665626">
      <w:marLeft w:val="0"/>
      <w:marRight w:val="0"/>
      <w:marTop w:val="10"/>
      <w:marBottom w:val="10"/>
      <w:divBdr>
        <w:top w:val="none" w:sz="0" w:space="0" w:color="auto"/>
        <w:left w:val="none" w:sz="0" w:space="0" w:color="auto"/>
        <w:bottom w:val="none" w:sz="0" w:space="0" w:color="auto"/>
        <w:right w:val="none" w:sz="0" w:space="0" w:color="auto"/>
      </w:divBdr>
    </w:div>
    <w:div w:id="503397073">
      <w:marLeft w:val="0"/>
      <w:marRight w:val="0"/>
      <w:marTop w:val="10"/>
      <w:marBottom w:val="10"/>
      <w:divBdr>
        <w:top w:val="none" w:sz="0" w:space="0" w:color="auto"/>
        <w:left w:val="none" w:sz="0" w:space="0" w:color="auto"/>
        <w:bottom w:val="none" w:sz="0" w:space="0" w:color="auto"/>
        <w:right w:val="none" w:sz="0" w:space="0" w:color="auto"/>
      </w:divBdr>
    </w:div>
    <w:div w:id="520707905">
      <w:marLeft w:val="0"/>
      <w:marRight w:val="720"/>
      <w:marTop w:val="10"/>
      <w:marBottom w:val="10"/>
      <w:divBdr>
        <w:top w:val="none" w:sz="0" w:space="0" w:color="auto"/>
        <w:left w:val="none" w:sz="0" w:space="0" w:color="auto"/>
        <w:bottom w:val="none" w:sz="0" w:space="0" w:color="auto"/>
        <w:right w:val="none" w:sz="0" w:space="0" w:color="auto"/>
      </w:divBdr>
    </w:div>
    <w:div w:id="536234879">
      <w:marLeft w:val="0"/>
      <w:marRight w:val="720"/>
      <w:marTop w:val="10"/>
      <w:marBottom w:val="10"/>
      <w:divBdr>
        <w:top w:val="none" w:sz="0" w:space="0" w:color="auto"/>
        <w:left w:val="none" w:sz="0" w:space="0" w:color="auto"/>
        <w:bottom w:val="none" w:sz="0" w:space="0" w:color="auto"/>
        <w:right w:val="none" w:sz="0" w:space="0" w:color="auto"/>
      </w:divBdr>
    </w:div>
    <w:div w:id="561986936">
      <w:marLeft w:val="0"/>
      <w:marRight w:val="0"/>
      <w:marTop w:val="10"/>
      <w:marBottom w:val="10"/>
      <w:divBdr>
        <w:top w:val="none" w:sz="0" w:space="0" w:color="auto"/>
        <w:left w:val="none" w:sz="0" w:space="0" w:color="auto"/>
        <w:bottom w:val="none" w:sz="0" w:space="0" w:color="auto"/>
        <w:right w:val="none" w:sz="0" w:space="0" w:color="auto"/>
      </w:divBdr>
    </w:div>
    <w:div w:id="601960124">
      <w:marLeft w:val="0"/>
      <w:marRight w:val="0"/>
      <w:marTop w:val="10"/>
      <w:marBottom w:val="10"/>
      <w:divBdr>
        <w:top w:val="none" w:sz="0" w:space="0" w:color="auto"/>
        <w:left w:val="none" w:sz="0" w:space="0" w:color="auto"/>
        <w:bottom w:val="none" w:sz="0" w:space="0" w:color="auto"/>
        <w:right w:val="none" w:sz="0" w:space="0" w:color="auto"/>
      </w:divBdr>
    </w:div>
    <w:div w:id="618529549">
      <w:marLeft w:val="0"/>
      <w:marRight w:val="0"/>
      <w:marTop w:val="10"/>
      <w:marBottom w:val="10"/>
      <w:divBdr>
        <w:top w:val="none" w:sz="0" w:space="0" w:color="auto"/>
        <w:left w:val="none" w:sz="0" w:space="0" w:color="auto"/>
        <w:bottom w:val="none" w:sz="0" w:space="0" w:color="auto"/>
        <w:right w:val="none" w:sz="0" w:space="0" w:color="auto"/>
      </w:divBdr>
    </w:div>
    <w:div w:id="677973693">
      <w:marLeft w:val="0"/>
      <w:marRight w:val="0"/>
      <w:marTop w:val="10"/>
      <w:marBottom w:val="10"/>
      <w:divBdr>
        <w:top w:val="none" w:sz="0" w:space="0" w:color="auto"/>
        <w:left w:val="none" w:sz="0" w:space="0" w:color="auto"/>
        <w:bottom w:val="none" w:sz="0" w:space="0" w:color="auto"/>
        <w:right w:val="none" w:sz="0" w:space="0" w:color="auto"/>
      </w:divBdr>
    </w:div>
    <w:div w:id="687830857">
      <w:marLeft w:val="0"/>
      <w:marRight w:val="0"/>
      <w:marTop w:val="10"/>
      <w:marBottom w:val="10"/>
      <w:divBdr>
        <w:top w:val="none" w:sz="0" w:space="0" w:color="auto"/>
        <w:left w:val="none" w:sz="0" w:space="0" w:color="auto"/>
        <w:bottom w:val="none" w:sz="0" w:space="0" w:color="auto"/>
        <w:right w:val="none" w:sz="0" w:space="0" w:color="auto"/>
      </w:divBdr>
    </w:div>
    <w:div w:id="690958005">
      <w:marLeft w:val="0"/>
      <w:marRight w:val="0"/>
      <w:marTop w:val="10"/>
      <w:marBottom w:val="10"/>
      <w:divBdr>
        <w:top w:val="none" w:sz="0" w:space="0" w:color="auto"/>
        <w:left w:val="none" w:sz="0" w:space="0" w:color="auto"/>
        <w:bottom w:val="none" w:sz="0" w:space="0" w:color="auto"/>
        <w:right w:val="none" w:sz="0" w:space="0" w:color="auto"/>
      </w:divBdr>
    </w:div>
    <w:div w:id="695736453">
      <w:marLeft w:val="0"/>
      <w:marRight w:val="0"/>
      <w:marTop w:val="10"/>
      <w:marBottom w:val="10"/>
      <w:divBdr>
        <w:top w:val="none" w:sz="0" w:space="0" w:color="auto"/>
        <w:left w:val="none" w:sz="0" w:space="0" w:color="auto"/>
        <w:bottom w:val="none" w:sz="0" w:space="0" w:color="auto"/>
        <w:right w:val="none" w:sz="0" w:space="0" w:color="auto"/>
      </w:divBdr>
    </w:div>
    <w:div w:id="740252910">
      <w:marLeft w:val="0"/>
      <w:marRight w:val="0"/>
      <w:marTop w:val="10"/>
      <w:marBottom w:val="10"/>
      <w:divBdr>
        <w:top w:val="none" w:sz="0" w:space="0" w:color="auto"/>
        <w:left w:val="none" w:sz="0" w:space="0" w:color="auto"/>
        <w:bottom w:val="none" w:sz="0" w:space="0" w:color="auto"/>
        <w:right w:val="none" w:sz="0" w:space="0" w:color="auto"/>
      </w:divBdr>
    </w:div>
    <w:div w:id="781845259">
      <w:marLeft w:val="0"/>
      <w:marRight w:val="0"/>
      <w:marTop w:val="10"/>
      <w:marBottom w:val="10"/>
      <w:divBdr>
        <w:top w:val="none" w:sz="0" w:space="0" w:color="auto"/>
        <w:left w:val="none" w:sz="0" w:space="0" w:color="auto"/>
        <w:bottom w:val="none" w:sz="0" w:space="0" w:color="auto"/>
        <w:right w:val="none" w:sz="0" w:space="0" w:color="auto"/>
      </w:divBdr>
    </w:div>
    <w:div w:id="809444421">
      <w:marLeft w:val="0"/>
      <w:marRight w:val="0"/>
      <w:marTop w:val="10"/>
      <w:marBottom w:val="10"/>
      <w:divBdr>
        <w:top w:val="none" w:sz="0" w:space="0" w:color="auto"/>
        <w:left w:val="none" w:sz="0" w:space="0" w:color="auto"/>
        <w:bottom w:val="none" w:sz="0" w:space="0" w:color="auto"/>
        <w:right w:val="none" w:sz="0" w:space="0" w:color="auto"/>
      </w:divBdr>
    </w:div>
    <w:div w:id="815687803">
      <w:marLeft w:val="0"/>
      <w:marRight w:val="0"/>
      <w:marTop w:val="10"/>
      <w:marBottom w:val="10"/>
      <w:divBdr>
        <w:top w:val="none" w:sz="0" w:space="0" w:color="auto"/>
        <w:left w:val="none" w:sz="0" w:space="0" w:color="auto"/>
        <w:bottom w:val="none" w:sz="0" w:space="0" w:color="auto"/>
        <w:right w:val="none" w:sz="0" w:space="0" w:color="auto"/>
      </w:divBdr>
    </w:div>
    <w:div w:id="898175373">
      <w:marLeft w:val="0"/>
      <w:marRight w:val="0"/>
      <w:marTop w:val="10"/>
      <w:marBottom w:val="10"/>
      <w:divBdr>
        <w:top w:val="none" w:sz="0" w:space="0" w:color="auto"/>
        <w:left w:val="none" w:sz="0" w:space="0" w:color="auto"/>
        <w:bottom w:val="none" w:sz="0" w:space="0" w:color="auto"/>
        <w:right w:val="none" w:sz="0" w:space="0" w:color="auto"/>
      </w:divBdr>
    </w:div>
    <w:div w:id="925842049">
      <w:marLeft w:val="0"/>
      <w:marRight w:val="0"/>
      <w:marTop w:val="10"/>
      <w:marBottom w:val="10"/>
      <w:divBdr>
        <w:top w:val="none" w:sz="0" w:space="0" w:color="auto"/>
        <w:left w:val="none" w:sz="0" w:space="0" w:color="auto"/>
        <w:bottom w:val="none" w:sz="0" w:space="0" w:color="auto"/>
        <w:right w:val="none" w:sz="0" w:space="0" w:color="auto"/>
      </w:divBdr>
    </w:div>
    <w:div w:id="926813548">
      <w:marLeft w:val="0"/>
      <w:marRight w:val="0"/>
      <w:marTop w:val="10"/>
      <w:marBottom w:val="10"/>
      <w:divBdr>
        <w:top w:val="none" w:sz="0" w:space="0" w:color="auto"/>
        <w:left w:val="none" w:sz="0" w:space="0" w:color="auto"/>
        <w:bottom w:val="none" w:sz="0" w:space="0" w:color="auto"/>
        <w:right w:val="none" w:sz="0" w:space="0" w:color="auto"/>
      </w:divBdr>
    </w:div>
    <w:div w:id="940995264">
      <w:marLeft w:val="0"/>
      <w:marRight w:val="0"/>
      <w:marTop w:val="10"/>
      <w:marBottom w:val="10"/>
      <w:divBdr>
        <w:top w:val="none" w:sz="0" w:space="0" w:color="auto"/>
        <w:left w:val="none" w:sz="0" w:space="0" w:color="auto"/>
        <w:bottom w:val="none" w:sz="0" w:space="0" w:color="auto"/>
        <w:right w:val="none" w:sz="0" w:space="0" w:color="auto"/>
      </w:divBdr>
    </w:div>
    <w:div w:id="1017587112">
      <w:marLeft w:val="0"/>
      <w:marRight w:val="0"/>
      <w:marTop w:val="10"/>
      <w:marBottom w:val="10"/>
      <w:divBdr>
        <w:top w:val="none" w:sz="0" w:space="0" w:color="auto"/>
        <w:left w:val="none" w:sz="0" w:space="0" w:color="auto"/>
        <w:bottom w:val="none" w:sz="0" w:space="0" w:color="auto"/>
        <w:right w:val="none" w:sz="0" w:space="0" w:color="auto"/>
      </w:divBdr>
    </w:div>
    <w:div w:id="1036274708">
      <w:marLeft w:val="0"/>
      <w:marRight w:val="0"/>
      <w:marTop w:val="10"/>
      <w:marBottom w:val="10"/>
      <w:divBdr>
        <w:top w:val="none" w:sz="0" w:space="0" w:color="auto"/>
        <w:left w:val="none" w:sz="0" w:space="0" w:color="auto"/>
        <w:bottom w:val="none" w:sz="0" w:space="0" w:color="auto"/>
        <w:right w:val="none" w:sz="0" w:space="0" w:color="auto"/>
      </w:divBdr>
    </w:div>
    <w:div w:id="1063869992">
      <w:marLeft w:val="0"/>
      <w:marRight w:val="720"/>
      <w:marTop w:val="10"/>
      <w:marBottom w:val="10"/>
      <w:divBdr>
        <w:top w:val="none" w:sz="0" w:space="0" w:color="auto"/>
        <w:left w:val="none" w:sz="0" w:space="0" w:color="auto"/>
        <w:bottom w:val="none" w:sz="0" w:space="0" w:color="auto"/>
        <w:right w:val="none" w:sz="0" w:space="0" w:color="auto"/>
      </w:divBdr>
    </w:div>
    <w:div w:id="1072629146">
      <w:marLeft w:val="0"/>
      <w:marRight w:val="0"/>
      <w:marTop w:val="10"/>
      <w:marBottom w:val="10"/>
      <w:divBdr>
        <w:top w:val="none" w:sz="0" w:space="0" w:color="auto"/>
        <w:left w:val="none" w:sz="0" w:space="0" w:color="auto"/>
        <w:bottom w:val="none" w:sz="0" w:space="0" w:color="auto"/>
        <w:right w:val="none" w:sz="0" w:space="0" w:color="auto"/>
      </w:divBdr>
    </w:div>
    <w:div w:id="1101877318">
      <w:marLeft w:val="0"/>
      <w:marRight w:val="720"/>
      <w:marTop w:val="10"/>
      <w:marBottom w:val="10"/>
      <w:divBdr>
        <w:top w:val="none" w:sz="0" w:space="0" w:color="auto"/>
        <w:left w:val="none" w:sz="0" w:space="0" w:color="auto"/>
        <w:bottom w:val="none" w:sz="0" w:space="0" w:color="auto"/>
        <w:right w:val="none" w:sz="0" w:space="0" w:color="auto"/>
      </w:divBdr>
    </w:div>
    <w:div w:id="1174228065">
      <w:marLeft w:val="0"/>
      <w:marRight w:val="0"/>
      <w:marTop w:val="10"/>
      <w:marBottom w:val="10"/>
      <w:divBdr>
        <w:top w:val="none" w:sz="0" w:space="0" w:color="auto"/>
        <w:left w:val="none" w:sz="0" w:space="0" w:color="auto"/>
        <w:bottom w:val="none" w:sz="0" w:space="0" w:color="auto"/>
        <w:right w:val="none" w:sz="0" w:space="0" w:color="auto"/>
      </w:divBdr>
    </w:div>
    <w:div w:id="1196894172">
      <w:marLeft w:val="0"/>
      <w:marRight w:val="0"/>
      <w:marTop w:val="10"/>
      <w:marBottom w:val="10"/>
      <w:divBdr>
        <w:top w:val="none" w:sz="0" w:space="0" w:color="auto"/>
        <w:left w:val="none" w:sz="0" w:space="0" w:color="auto"/>
        <w:bottom w:val="none" w:sz="0" w:space="0" w:color="auto"/>
        <w:right w:val="none" w:sz="0" w:space="0" w:color="auto"/>
      </w:divBdr>
    </w:div>
    <w:div w:id="1271281187">
      <w:marLeft w:val="0"/>
      <w:marRight w:val="0"/>
      <w:marTop w:val="10"/>
      <w:marBottom w:val="10"/>
      <w:divBdr>
        <w:top w:val="none" w:sz="0" w:space="0" w:color="auto"/>
        <w:left w:val="none" w:sz="0" w:space="0" w:color="auto"/>
        <w:bottom w:val="none" w:sz="0" w:space="0" w:color="auto"/>
        <w:right w:val="none" w:sz="0" w:space="0" w:color="auto"/>
      </w:divBdr>
    </w:div>
    <w:div w:id="1305626745">
      <w:marLeft w:val="0"/>
      <w:marRight w:val="0"/>
      <w:marTop w:val="10"/>
      <w:marBottom w:val="10"/>
      <w:divBdr>
        <w:top w:val="none" w:sz="0" w:space="0" w:color="auto"/>
        <w:left w:val="none" w:sz="0" w:space="0" w:color="auto"/>
        <w:bottom w:val="none" w:sz="0" w:space="0" w:color="auto"/>
        <w:right w:val="none" w:sz="0" w:space="0" w:color="auto"/>
      </w:divBdr>
    </w:div>
    <w:div w:id="1354648436">
      <w:marLeft w:val="0"/>
      <w:marRight w:val="0"/>
      <w:marTop w:val="10"/>
      <w:marBottom w:val="10"/>
      <w:divBdr>
        <w:top w:val="none" w:sz="0" w:space="0" w:color="auto"/>
        <w:left w:val="none" w:sz="0" w:space="0" w:color="auto"/>
        <w:bottom w:val="none" w:sz="0" w:space="0" w:color="auto"/>
        <w:right w:val="none" w:sz="0" w:space="0" w:color="auto"/>
      </w:divBdr>
    </w:div>
    <w:div w:id="1362709661">
      <w:marLeft w:val="0"/>
      <w:marRight w:val="0"/>
      <w:marTop w:val="10"/>
      <w:marBottom w:val="10"/>
      <w:divBdr>
        <w:top w:val="none" w:sz="0" w:space="0" w:color="auto"/>
        <w:left w:val="none" w:sz="0" w:space="0" w:color="auto"/>
        <w:bottom w:val="none" w:sz="0" w:space="0" w:color="auto"/>
        <w:right w:val="none" w:sz="0" w:space="0" w:color="auto"/>
      </w:divBdr>
    </w:div>
    <w:div w:id="1409036954">
      <w:marLeft w:val="0"/>
      <w:marRight w:val="0"/>
      <w:marTop w:val="10"/>
      <w:marBottom w:val="10"/>
      <w:divBdr>
        <w:top w:val="none" w:sz="0" w:space="0" w:color="auto"/>
        <w:left w:val="none" w:sz="0" w:space="0" w:color="auto"/>
        <w:bottom w:val="none" w:sz="0" w:space="0" w:color="auto"/>
        <w:right w:val="none" w:sz="0" w:space="0" w:color="auto"/>
      </w:divBdr>
    </w:div>
    <w:div w:id="1416703218">
      <w:marLeft w:val="0"/>
      <w:marRight w:val="0"/>
      <w:marTop w:val="10"/>
      <w:marBottom w:val="10"/>
      <w:divBdr>
        <w:top w:val="none" w:sz="0" w:space="0" w:color="auto"/>
        <w:left w:val="none" w:sz="0" w:space="0" w:color="auto"/>
        <w:bottom w:val="none" w:sz="0" w:space="0" w:color="auto"/>
        <w:right w:val="none" w:sz="0" w:space="0" w:color="auto"/>
      </w:divBdr>
    </w:div>
    <w:div w:id="1456872808">
      <w:marLeft w:val="0"/>
      <w:marRight w:val="0"/>
      <w:marTop w:val="10"/>
      <w:marBottom w:val="10"/>
      <w:divBdr>
        <w:top w:val="none" w:sz="0" w:space="0" w:color="auto"/>
        <w:left w:val="none" w:sz="0" w:space="0" w:color="auto"/>
        <w:bottom w:val="none" w:sz="0" w:space="0" w:color="auto"/>
        <w:right w:val="none" w:sz="0" w:space="0" w:color="auto"/>
      </w:divBdr>
    </w:div>
    <w:div w:id="1461532226">
      <w:marLeft w:val="0"/>
      <w:marRight w:val="0"/>
      <w:marTop w:val="10"/>
      <w:marBottom w:val="10"/>
      <w:divBdr>
        <w:top w:val="none" w:sz="0" w:space="0" w:color="auto"/>
        <w:left w:val="none" w:sz="0" w:space="0" w:color="auto"/>
        <w:bottom w:val="none" w:sz="0" w:space="0" w:color="auto"/>
        <w:right w:val="none" w:sz="0" w:space="0" w:color="auto"/>
      </w:divBdr>
    </w:div>
    <w:div w:id="1471360641">
      <w:marLeft w:val="0"/>
      <w:marRight w:val="0"/>
      <w:marTop w:val="10"/>
      <w:marBottom w:val="10"/>
      <w:divBdr>
        <w:top w:val="none" w:sz="0" w:space="0" w:color="auto"/>
        <w:left w:val="none" w:sz="0" w:space="0" w:color="auto"/>
        <w:bottom w:val="none" w:sz="0" w:space="0" w:color="auto"/>
        <w:right w:val="none" w:sz="0" w:space="0" w:color="auto"/>
      </w:divBdr>
    </w:div>
    <w:div w:id="1496146327">
      <w:marLeft w:val="0"/>
      <w:marRight w:val="0"/>
      <w:marTop w:val="10"/>
      <w:marBottom w:val="10"/>
      <w:divBdr>
        <w:top w:val="none" w:sz="0" w:space="0" w:color="auto"/>
        <w:left w:val="none" w:sz="0" w:space="0" w:color="auto"/>
        <w:bottom w:val="none" w:sz="0" w:space="0" w:color="auto"/>
        <w:right w:val="none" w:sz="0" w:space="0" w:color="auto"/>
      </w:divBdr>
    </w:div>
    <w:div w:id="1528516925">
      <w:marLeft w:val="0"/>
      <w:marRight w:val="0"/>
      <w:marTop w:val="10"/>
      <w:marBottom w:val="10"/>
      <w:divBdr>
        <w:top w:val="none" w:sz="0" w:space="0" w:color="auto"/>
        <w:left w:val="none" w:sz="0" w:space="0" w:color="auto"/>
        <w:bottom w:val="none" w:sz="0" w:space="0" w:color="auto"/>
        <w:right w:val="none" w:sz="0" w:space="0" w:color="auto"/>
      </w:divBdr>
    </w:div>
    <w:div w:id="1592156901">
      <w:marLeft w:val="0"/>
      <w:marRight w:val="0"/>
      <w:marTop w:val="10"/>
      <w:marBottom w:val="10"/>
      <w:divBdr>
        <w:top w:val="none" w:sz="0" w:space="0" w:color="auto"/>
        <w:left w:val="none" w:sz="0" w:space="0" w:color="auto"/>
        <w:bottom w:val="none" w:sz="0" w:space="0" w:color="auto"/>
        <w:right w:val="none" w:sz="0" w:space="0" w:color="auto"/>
      </w:divBdr>
    </w:div>
    <w:div w:id="1595087330">
      <w:marLeft w:val="0"/>
      <w:marRight w:val="0"/>
      <w:marTop w:val="10"/>
      <w:marBottom w:val="10"/>
      <w:divBdr>
        <w:top w:val="none" w:sz="0" w:space="0" w:color="auto"/>
        <w:left w:val="none" w:sz="0" w:space="0" w:color="auto"/>
        <w:bottom w:val="none" w:sz="0" w:space="0" w:color="auto"/>
        <w:right w:val="none" w:sz="0" w:space="0" w:color="auto"/>
      </w:divBdr>
    </w:div>
    <w:div w:id="1597594441">
      <w:marLeft w:val="0"/>
      <w:marRight w:val="0"/>
      <w:marTop w:val="10"/>
      <w:marBottom w:val="10"/>
      <w:divBdr>
        <w:top w:val="none" w:sz="0" w:space="0" w:color="auto"/>
        <w:left w:val="none" w:sz="0" w:space="0" w:color="auto"/>
        <w:bottom w:val="none" w:sz="0" w:space="0" w:color="auto"/>
        <w:right w:val="none" w:sz="0" w:space="0" w:color="auto"/>
      </w:divBdr>
    </w:div>
    <w:div w:id="1640652067">
      <w:marLeft w:val="0"/>
      <w:marRight w:val="0"/>
      <w:marTop w:val="10"/>
      <w:marBottom w:val="10"/>
      <w:divBdr>
        <w:top w:val="none" w:sz="0" w:space="0" w:color="auto"/>
        <w:left w:val="none" w:sz="0" w:space="0" w:color="auto"/>
        <w:bottom w:val="none" w:sz="0" w:space="0" w:color="auto"/>
        <w:right w:val="none" w:sz="0" w:space="0" w:color="auto"/>
      </w:divBdr>
    </w:div>
    <w:div w:id="1667049777">
      <w:marLeft w:val="0"/>
      <w:marRight w:val="0"/>
      <w:marTop w:val="10"/>
      <w:marBottom w:val="10"/>
      <w:divBdr>
        <w:top w:val="none" w:sz="0" w:space="0" w:color="auto"/>
        <w:left w:val="none" w:sz="0" w:space="0" w:color="auto"/>
        <w:bottom w:val="none" w:sz="0" w:space="0" w:color="auto"/>
        <w:right w:val="none" w:sz="0" w:space="0" w:color="auto"/>
      </w:divBdr>
    </w:div>
    <w:div w:id="1667896416">
      <w:marLeft w:val="0"/>
      <w:marRight w:val="0"/>
      <w:marTop w:val="10"/>
      <w:marBottom w:val="10"/>
      <w:divBdr>
        <w:top w:val="none" w:sz="0" w:space="0" w:color="auto"/>
        <w:left w:val="none" w:sz="0" w:space="0" w:color="auto"/>
        <w:bottom w:val="none" w:sz="0" w:space="0" w:color="auto"/>
        <w:right w:val="none" w:sz="0" w:space="0" w:color="auto"/>
      </w:divBdr>
    </w:div>
    <w:div w:id="1774473044">
      <w:marLeft w:val="0"/>
      <w:marRight w:val="0"/>
      <w:marTop w:val="10"/>
      <w:marBottom w:val="10"/>
      <w:divBdr>
        <w:top w:val="none" w:sz="0" w:space="0" w:color="auto"/>
        <w:left w:val="none" w:sz="0" w:space="0" w:color="auto"/>
        <w:bottom w:val="none" w:sz="0" w:space="0" w:color="auto"/>
        <w:right w:val="none" w:sz="0" w:space="0" w:color="auto"/>
      </w:divBdr>
    </w:div>
    <w:div w:id="1780904340">
      <w:marLeft w:val="0"/>
      <w:marRight w:val="0"/>
      <w:marTop w:val="10"/>
      <w:marBottom w:val="10"/>
      <w:divBdr>
        <w:top w:val="none" w:sz="0" w:space="0" w:color="auto"/>
        <w:left w:val="none" w:sz="0" w:space="0" w:color="auto"/>
        <w:bottom w:val="none" w:sz="0" w:space="0" w:color="auto"/>
        <w:right w:val="none" w:sz="0" w:space="0" w:color="auto"/>
      </w:divBdr>
    </w:div>
    <w:div w:id="1830828824">
      <w:marLeft w:val="0"/>
      <w:marRight w:val="720"/>
      <w:marTop w:val="10"/>
      <w:marBottom w:val="10"/>
      <w:divBdr>
        <w:top w:val="none" w:sz="0" w:space="0" w:color="auto"/>
        <w:left w:val="none" w:sz="0" w:space="0" w:color="auto"/>
        <w:bottom w:val="none" w:sz="0" w:space="0" w:color="auto"/>
        <w:right w:val="none" w:sz="0" w:space="0" w:color="auto"/>
      </w:divBdr>
    </w:div>
    <w:div w:id="1874151346">
      <w:marLeft w:val="0"/>
      <w:marRight w:val="0"/>
      <w:marTop w:val="10"/>
      <w:marBottom w:val="10"/>
      <w:divBdr>
        <w:top w:val="none" w:sz="0" w:space="0" w:color="auto"/>
        <w:left w:val="none" w:sz="0" w:space="0" w:color="auto"/>
        <w:bottom w:val="none" w:sz="0" w:space="0" w:color="auto"/>
        <w:right w:val="none" w:sz="0" w:space="0" w:color="auto"/>
      </w:divBdr>
    </w:div>
    <w:div w:id="1904025274">
      <w:marLeft w:val="0"/>
      <w:marRight w:val="0"/>
      <w:marTop w:val="10"/>
      <w:marBottom w:val="10"/>
      <w:divBdr>
        <w:top w:val="none" w:sz="0" w:space="0" w:color="auto"/>
        <w:left w:val="none" w:sz="0" w:space="0" w:color="auto"/>
        <w:bottom w:val="none" w:sz="0" w:space="0" w:color="auto"/>
        <w:right w:val="none" w:sz="0" w:space="0" w:color="auto"/>
      </w:divBdr>
    </w:div>
    <w:div w:id="1919367999">
      <w:marLeft w:val="0"/>
      <w:marRight w:val="0"/>
      <w:marTop w:val="10"/>
      <w:marBottom w:val="10"/>
      <w:divBdr>
        <w:top w:val="none" w:sz="0" w:space="0" w:color="auto"/>
        <w:left w:val="none" w:sz="0" w:space="0" w:color="auto"/>
        <w:bottom w:val="none" w:sz="0" w:space="0" w:color="auto"/>
        <w:right w:val="none" w:sz="0" w:space="0" w:color="auto"/>
      </w:divBdr>
    </w:div>
    <w:div w:id="2008822963">
      <w:marLeft w:val="0"/>
      <w:marRight w:val="0"/>
      <w:marTop w:val="10"/>
      <w:marBottom w:val="10"/>
      <w:divBdr>
        <w:top w:val="none" w:sz="0" w:space="0" w:color="auto"/>
        <w:left w:val="none" w:sz="0" w:space="0" w:color="auto"/>
        <w:bottom w:val="none" w:sz="0" w:space="0" w:color="auto"/>
        <w:right w:val="none" w:sz="0" w:space="0" w:color="auto"/>
      </w:divBdr>
    </w:div>
    <w:div w:id="2017614859">
      <w:marLeft w:val="0"/>
      <w:marRight w:val="0"/>
      <w:marTop w:val="10"/>
      <w:marBottom w:val="10"/>
      <w:divBdr>
        <w:top w:val="none" w:sz="0" w:space="0" w:color="auto"/>
        <w:left w:val="none" w:sz="0" w:space="0" w:color="auto"/>
        <w:bottom w:val="none" w:sz="0" w:space="0" w:color="auto"/>
        <w:right w:val="none" w:sz="0" w:space="0" w:color="auto"/>
      </w:divBdr>
    </w:div>
    <w:div w:id="2047636030">
      <w:marLeft w:val="0"/>
      <w:marRight w:val="0"/>
      <w:marTop w:val="10"/>
      <w:marBottom w:val="10"/>
      <w:divBdr>
        <w:top w:val="none" w:sz="0" w:space="0" w:color="auto"/>
        <w:left w:val="none" w:sz="0" w:space="0" w:color="auto"/>
        <w:bottom w:val="none" w:sz="0" w:space="0" w:color="auto"/>
        <w:right w:val="none" w:sz="0" w:space="0" w:color="auto"/>
      </w:divBdr>
    </w:div>
    <w:div w:id="2135564090">
      <w:marLeft w:val="0"/>
      <w:marRight w:val="0"/>
      <w:marTop w:val="10"/>
      <w:marBottom w:val="10"/>
      <w:divBdr>
        <w:top w:val="none" w:sz="0" w:space="0" w:color="auto"/>
        <w:left w:val="none" w:sz="0" w:space="0" w:color="auto"/>
        <w:bottom w:val="none" w:sz="0" w:space="0" w:color="auto"/>
        <w:right w:val="none" w:sz="0" w:space="0" w:color="auto"/>
      </w:divBdr>
    </w:div>
    <w:div w:id="214199238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1182</Words>
  <Characters>6740</Characters>
  <Application>Microsoft Office Word</Application>
  <DocSecurity>0</DocSecurity>
  <Lines>56</Lines>
  <Paragraphs>15</Paragraphs>
  <ScaleCrop>false</ScaleCrop>
  <Company/>
  <LinksUpToDate>false</LinksUpToDate>
  <CharactersWithSpaces>7907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