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159C" w:rsidRDefault="005A159C">
      <w:pPr>
        <w:spacing w:line="500" w:lineRule="atLeast"/>
        <w:jc w:val="center"/>
        <w:divId w:val="2025396024"/>
        <w:rPr>
          <w:rFonts w:ascii="黑体" w:eastAsia="黑体" w:hAnsi="黑体"/>
          <w:sz w:val="36"/>
          <w:szCs w:val="36"/>
        </w:rPr>
      </w:pPr>
      <w:r>
        <w:rPr>
          <w:rFonts w:ascii="黑体" w:eastAsia="黑体" w:hAnsi="黑体" w:hint="eastAsia"/>
          <w:sz w:val="36"/>
          <w:szCs w:val="36"/>
        </w:rPr>
        <w:t>广东省中山市第一人民法院</w:t>
      </w:r>
    </w:p>
    <w:p w:rsidR="005A159C" w:rsidRDefault="005A159C">
      <w:pPr>
        <w:spacing w:line="500" w:lineRule="atLeast"/>
        <w:jc w:val="center"/>
        <w:divId w:val="15751198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A159C" w:rsidRDefault="005A159C">
      <w:pPr>
        <w:spacing w:line="500" w:lineRule="atLeast"/>
        <w:jc w:val="right"/>
        <w:divId w:val="26812618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117</w:t>
      </w:r>
      <w:r>
        <w:rPr>
          <w:rFonts w:hint="eastAsia"/>
          <w:sz w:val="30"/>
          <w:szCs w:val="30"/>
        </w:rPr>
        <w:t>号</w:t>
      </w:r>
    </w:p>
    <w:p w:rsidR="005A159C" w:rsidRDefault="005A159C">
      <w:pPr>
        <w:spacing w:line="500" w:lineRule="atLeast"/>
        <w:ind w:firstLine="600"/>
        <w:divId w:val="1275677549"/>
        <w:rPr>
          <w:rFonts w:hint="eastAsia"/>
          <w:sz w:val="30"/>
          <w:szCs w:val="30"/>
        </w:rPr>
      </w:pPr>
      <w:r>
        <w:rPr>
          <w:rFonts w:hint="eastAsia"/>
          <w:sz w:val="30"/>
          <w:szCs w:val="30"/>
        </w:rPr>
        <w:t>公诉机关中山市第一市区人民检察院。</w:t>
      </w:r>
    </w:p>
    <w:p w:rsidR="005A159C" w:rsidRDefault="005A159C">
      <w:pPr>
        <w:spacing w:line="500" w:lineRule="atLeast"/>
        <w:ind w:firstLine="600"/>
        <w:divId w:val="761488404"/>
        <w:rPr>
          <w:rFonts w:hint="eastAsia"/>
          <w:sz w:val="30"/>
          <w:szCs w:val="30"/>
        </w:rPr>
      </w:pPr>
      <w:r>
        <w:rPr>
          <w:rFonts w:hint="eastAsia"/>
          <w:sz w:val="30"/>
          <w:szCs w:val="30"/>
        </w:rPr>
        <w:t>被告人王勇，男，</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日出生于山东省微山县，汉族，大学文化，原系中山市公安局三角分局党委委员、副局长，户籍所在地广东省中山市石岐区。因本案于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日被逮捕。现押于中山市看守所。</w:t>
      </w:r>
    </w:p>
    <w:p w:rsidR="005A159C" w:rsidRDefault="005A159C">
      <w:pPr>
        <w:spacing w:line="500" w:lineRule="atLeast"/>
        <w:ind w:firstLine="600"/>
        <w:divId w:val="2118794524"/>
        <w:rPr>
          <w:rFonts w:hint="eastAsia"/>
          <w:sz w:val="30"/>
          <w:szCs w:val="30"/>
        </w:rPr>
      </w:pPr>
      <w:r>
        <w:rPr>
          <w:rFonts w:hint="eastAsia"/>
          <w:sz w:val="30"/>
          <w:szCs w:val="30"/>
        </w:rPr>
        <w:t>辩护人王旗、彭磊，广东保信律师事务所律师。</w:t>
      </w:r>
    </w:p>
    <w:p w:rsidR="005A159C" w:rsidRDefault="005A159C">
      <w:pPr>
        <w:spacing w:line="500" w:lineRule="atLeast"/>
        <w:ind w:firstLine="600"/>
        <w:divId w:val="16591479"/>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33</w:t>
      </w:r>
      <w:r>
        <w:rPr>
          <w:rFonts w:hint="eastAsia"/>
          <w:sz w:val="30"/>
          <w:szCs w:val="30"/>
        </w:rPr>
        <w:t>号起诉书指控被告人王勇犯贪污罪，于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日向本院提起公诉。本院依法组成合议庭，公开开庭审理了本案。中山市第一市区人民检察院指派检察员郑文诗、代理检察员廖文文出庭支持公诉，上列被告人及辩护人均到庭参加诉讼。现已审理终结。</w:t>
      </w:r>
    </w:p>
    <w:p w:rsidR="005A159C" w:rsidRDefault="005A159C">
      <w:pPr>
        <w:spacing w:line="500" w:lineRule="atLeast"/>
        <w:divId w:val="896625241"/>
        <w:rPr>
          <w:rFonts w:hint="eastAsia"/>
          <w:sz w:val="30"/>
          <w:szCs w:val="30"/>
        </w:rPr>
      </w:pPr>
      <w:r>
        <w:rPr>
          <w:rFonts w:hint="eastAsia"/>
          <w:sz w:val="30"/>
          <w:szCs w:val="30"/>
        </w:rPr>
        <w:t>经审理查明：</w:t>
      </w:r>
    </w:p>
    <w:p w:rsidR="005A159C" w:rsidRDefault="005A159C">
      <w:pPr>
        <w:spacing w:line="500" w:lineRule="atLeast"/>
        <w:ind w:firstLine="600"/>
        <w:divId w:val="220604557"/>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年间，被告人王勇在先后担任中山市公安局三角分局（以下简称三角分局）办公室主任、指挥中心主任、党委委员期间，利用职务之便，伙同时任三角分局局长的刘某</w:t>
      </w:r>
      <w:r>
        <w:rPr>
          <w:rFonts w:hint="eastAsia"/>
          <w:sz w:val="30"/>
          <w:szCs w:val="30"/>
        </w:rPr>
        <w:t>1</w:t>
      </w:r>
      <w:r>
        <w:rPr>
          <w:rFonts w:hint="eastAsia"/>
          <w:sz w:val="30"/>
          <w:szCs w:val="30"/>
        </w:rPr>
        <w:t>（另案处理），多次通过该分局原下属集体企业中山市保安公司三角分公司（以下简称保安分公司）经理罗某，从该保安分公司的公款中套取现金，用于共同旅游消费以及节日慰问金支出，还将上述部分费用以虚假的公务开支名义在三角分局和保安分公司入账报销，侵吞公共财产共计人民币</w:t>
      </w:r>
      <w:r>
        <w:rPr>
          <w:rFonts w:hint="eastAsia"/>
          <w:sz w:val="30"/>
          <w:szCs w:val="30"/>
        </w:rPr>
        <w:t>464740.2</w:t>
      </w:r>
      <w:r>
        <w:rPr>
          <w:rFonts w:hint="eastAsia"/>
          <w:sz w:val="30"/>
          <w:szCs w:val="30"/>
        </w:rPr>
        <w:t>元，具体事实如下：</w:t>
      </w:r>
    </w:p>
    <w:p w:rsidR="005A159C" w:rsidRDefault="005A159C">
      <w:pPr>
        <w:spacing w:line="500" w:lineRule="atLeast"/>
        <w:ind w:firstLine="600"/>
        <w:divId w:val="831288020"/>
        <w:rPr>
          <w:rFonts w:hint="eastAsia"/>
          <w:sz w:val="30"/>
          <w:szCs w:val="30"/>
        </w:rPr>
      </w:pPr>
      <w:r>
        <w:rPr>
          <w:rFonts w:hint="eastAsia"/>
          <w:sz w:val="30"/>
          <w:szCs w:val="30"/>
        </w:rPr>
        <w:lastRenderedPageBreak/>
        <w:t>1.2009</w:t>
      </w:r>
      <w:r>
        <w:rPr>
          <w:rFonts w:hint="eastAsia"/>
          <w:sz w:val="30"/>
          <w:szCs w:val="30"/>
        </w:rPr>
        <w:t>年</w:t>
      </w:r>
      <w:r>
        <w:rPr>
          <w:rFonts w:hint="eastAsia"/>
          <w:sz w:val="30"/>
          <w:szCs w:val="30"/>
        </w:rPr>
        <w:t>1</w:t>
      </w:r>
      <w:r>
        <w:rPr>
          <w:rFonts w:hint="eastAsia"/>
          <w:sz w:val="30"/>
          <w:szCs w:val="30"/>
        </w:rPr>
        <w:t>月底，被告人王勇伙同刘某</w:t>
      </w:r>
      <w:r>
        <w:rPr>
          <w:rFonts w:hint="eastAsia"/>
          <w:sz w:val="30"/>
          <w:szCs w:val="30"/>
        </w:rPr>
        <w:t>1</w:t>
      </w:r>
      <w:r>
        <w:rPr>
          <w:rFonts w:hint="eastAsia"/>
          <w:sz w:val="30"/>
          <w:szCs w:val="30"/>
        </w:rPr>
        <w:t>从罗某套取的保安分公司公款中支取人民币</w:t>
      </w:r>
      <w:r>
        <w:rPr>
          <w:rFonts w:hint="eastAsia"/>
          <w:sz w:val="30"/>
          <w:szCs w:val="30"/>
        </w:rPr>
        <w:t>50000</w:t>
      </w:r>
      <w:r>
        <w:rPr>
          <w:rFonts w:hint="eastAsia"/>
          <w:sz w:val="30"/>
          <w:szCs w:val="30"/>
        </w:rPr>
        <w:t>元，用于携妻儿前往北京旅游，后又将旅游消费的发票人民币</w:t>
      </w:r>
      <w:r>
        <w:rPr>
          <w:rFonts w:hint="eastAsia"/>
          <w:sz w:val="30"/>
          <w:szCs w:val="30"/>
        </w:rPr>
        <w:t>5490</w:t>
      </w:r>
      <w:r>
        <w:rPr>
          <w:rFonts w:hint="eastAsia"/>
          <w:sz w:val="30"/>
          <w:szCs w:val="30"/>
        </w:rPr>
        <w:t>元在三角分局报销，侵吞公款共计人民币</w:t>
      </w:r>
      <w:r>
        <w:rPr>
          <w:rFonts w:hint="eastAsia"/>
          <w:sz w:val="30"/>
          <w:szCs w:val="30"/>
        </w:rPr>
        <w:t>55490</w:t>
      </w:r>
      <w:r>
        <w:rPr>
          <w:rFonts w:hint="eastAsia"/>
          <w:sz w:val="30"/>
          <w:szCs w:val="30"/>
        </w:rPr>
        <w:t>元。</w:t>
      </w:r>
    </w:p>
    <w:p w:rsidR="005A159C" w:rsidRDefault="005A159C">
      <w:pPr>
        <w:spacing w:line="500" w:lineRule="atLeast"/>
        <w:ind w:firstLine="600"/>
        <w:divId w:val="1366978795"/>
        <w:rPr>
          <w:rFonts w:hint="eastAsia"/>
          <w:sz w:val="30"/>
          <w:szCs w:val="30"/>
        </w:rPr>
      </w:pPr>
      <w:r>
        <w:rPr>
          <w:rFonts w:hint="eastAsia"/>
          <w:sz w:val="30"/>
          <w:szCs w:val="30"/>
        </w:rPr>
        <w:t>2.2009</w:t>
      </w:r>
      <w:r>
        <w:rPr>
          <w:rFonts w:hint="eastAsia"/>
          <w:sz w:val="30"/>
          <w:szCs w:val="30"/>
        </w:rPr>
        <w:t>年暑假期间，被告人王勇伙同刘某</w:t>
      </w:r>
      <w:r>
        <w:rPr>
          <w:rFonts w:hint="eastAsia"/>
          <w:sz w:val="30"/>
          <w:szCs w:val="30"/>
        </w:rPr>
        <w:t>1</w:t>
      </w:r>
      <w:r>
        <w:rPr>
          <w:rFonts w:hint="eastAsia"/>
          <w:sz w:val="30"/>
          <w:szCs w:val="30"/>
        </w:rPr>
        <w:t>等人以“特情费”名义从三角分局套取公款人民币</w:t>
      </w:r>
      <w:r>
        <w:rPr>
          <w:rFonts w:hint="eastAsia"/>
          <w:sz w:val="30"/>
          <w:szCs w:val="30"/>
        </w:rPr>
        <w:t>30000</w:t>
      </w:r>
      <w:r>
        <w:rPr>
          <w:rFonts w:hint="eastAsia"/>
          <w:sz w:val="30"/>
          <w:szCs w:val="30"/>
        </w:rPr>
        <w:t>元，用于携妻儿前往河南、陕西等地旅游，后又将广东省和平旅行社团费发票人民币</w:t>
      </w:r>
      <w:r>
        <w:rPr>
          <w:rFonts w:hint="eastAsia"/>
          <w:sz w:val="30"/>
          <w:szCs w:val="30"/>
        </w:rPr>
        <w:t>13500</w:t>
      </w:r>
      <w:r>
        <w:rPr>
          <w:rFonts w:hint="eastAsia"/>
          <w:sz w:val="30"/>
          <w:szCs w:val="30"/>
        </w:rPr>
        <w:t>元在三角分局报销、人民币</w:t>
      </w:r>
      <w:r>
        <w:rPr>
          <w:rFonts w:hint="eastAsia"/>
          <w:sz w:val="30"/>
          <w:szCs w:val="30"/>
        </w:rPr>
        <w:t>22000</w:t>
      </w:r>
      <w:r>
        <w:rPr>
          <w:rFonts w:hint="eastAsia"/>
          <w:sz w:val="30"/>
          <w:szCs w:val="30"/>
        </w:rPr>
        <w:t>元在保安分公司报销，共计侵吞公款人民币</w:t>
      </w:r>
      <w:r>
        <w:rPr>
          <w:rFonts w:hint="eastAsia"/>
          <w:sz w:val="30"/>
          <w:szCs w:val="30"/>
        </w:rPr>
        <w:t>65500</w:t>
      </w:r>
      <w:r>
        <w:rPr>
          <w:rFonts w:hint="eastAsia"/>
          <w:sz w:val="30"/>
          <w:szCs w:val="30"/>
        </w:rPr>
        <w:t>元。</w:t>
      </w:r>
    </w:p>
    <w:p w:rsidR="005A159C" w:rsidRDefault="005A159C">
      <w:pPr>
        <w:spacing w:line="500" w:lineRule="atLeast"/>
        <w:ind w:firstLine="600"/>
        <w:divId w:val="401611116"/>
        <w:rPr>
          <w:rFonts w:hint="eastAsia"/>
          <w:sz w:val="30"/>
          <w:szCs w:val="30"/>
        </w:rPr>
      </w:pPr>
      <w:r>
        <w:rPr>
          <w:rFonts w:hint="eastAsia"/>
          <w:sz w:val="30"/>
          <w:szCs w:val="30"/>
        </w:rPr>
        <w:t>3.2010</w:t>
      </w:r>
      <w:r>
        <w:rPr>
          <w:rFonts w:hint="eastAsia"/>
          <w:sz w:val="30"/>
          <w:szCs w:val="30"/>
        </w:rPr>
        <w:t>年暑假期间，被告人王勇伙同刘某</w:t>
      </w:r>
      <w:r>
        <w:rPr>
          <w:rFonts w:hint="eastAsia"/>
          <w:sz w:val="30"/>
          <w:szCs w:val="30"/>
        </w:rPr>
        <w:t>1</w:t>
      </w:r>
      <w:r>
        <w:rPr>
          <w:rFonts w:hint="eastAsia"/>
          <w:sz w:val="30"/>
          <w:szCs w:val="30"/>
        </w:rPr>
        <w:t>等人一起携妻儿前往新疆旅游，后将旅游费用发票人民币</w:t>
      </w:r>
      <w:r>
        <w:rPr>
          <w:rFonts w:hint="eastAsia"/>
          <w:sz w:val="30"/>
          <w:szCs w:val="30"/>
        </w:rPr>
        <w:t>50840</w:t>
      </w:r>
      <w:r>
        <w:rPr>
          <w:rFonts w:hint="eastAsia"/>
          <w:sz w:val="30"/>
          <w:szCs w:val="30"/>
        </w:rPr>
        <w:t>元在三角分局报销、人民币</w:t>
      </w:r>
      <w:r>
        <w:rPr>
          <w:rFonts w:hint="eastAsia"/>
          <w:sz w:val="30"/>
          <w:szCs w:val="30"/>
        </w:rPr>
        <w:t>79300</w:t>
      </w:r>
      <w:r>
        <w:rPr>
          <w:rFonts w:hint="eastAsia"/>
          <w:sz w:val="30"/>
          <w:szCs w:val="30"/>
        </w:rPr>
        <w:t>元在保安分公司报销，共计侵吞公款人民币</w:t>
      </w:r>
      <w:r>
        <w:rPr>
          <w:rFonts w:hint="eastAsia"/>
          <w:sz w:val="30"/>
          <w:szCs w:val="30"/>
        </w:rPr>
        <w:t>130140</w:t>
      </w:r>
      <w:r>
        <w:rPr>
          <w:rFonts w:hint="eastAsia"/>
          <w:sz w:val="30"/>
          <w:szCs w:val="30"/>
        </w:rPr>
        <w:t>元。</w:t>
      </w:r>
    </w:p>
    <w:p w:rsidR="005A159C" w:rsidRDefault="005A159C">
      <w:pPr>
        <w:spacing w:line="500" w:lineRule="atLeast"/>
        <w:ind w:firstLine="600"/>
        <w:divId w:val="1578243952"/>
        <w:rPr>
          <w:rFonts w:hint="eastAsia"/>
          <w:sz w:val="30"/>
          <w:szCs w:val="30"/>
        </w:rPr>
      </w:pPr>
      <w:r>
        <w:rPr>
          <w:rFonts w:hint="eastAsia"/>
          <w:sz w:val="30"/>
          <w:szCs w:val="30"/>
        </w:rPr>
        <w:t>4.2010</w:t>
      </w:r>
      <w:r>
        <w:rPr>
          <w:rFonts w:hint="eastAsia"/>
          <w:sz w:val="30"/>
          <w:szCs w:val="30"/>
        </w:rPr>
        <w:t>年暑假期间，被告人王勇趁单位组织前往上海世博会参观学习之机，携妻儿一同前往，后将妻儿的旅游费用人民币</w:t>
      </w:r>
      <w:r>
        <w:rPr>
          <w:rFonts w:hint="eastAsia"/>
          <w:sz w:val="30"/>
          <w:szCs w:val="30"/>
        </w:rPr>
        <w:t>8180</w:t>
      </w:r>
      <w:r>
        <w:rPr>
          <w:rFonts w:hint="eastAsia"/>
          <w:sz w:val="30"/>
          <w:szCs w:val="30"/>
        </w:rPr>
        <w:t>元在保安分公司报销，侵吞公款人民币</w:t>
      </w:r>
      <w:r>
        <w:rPr>
          <w:rFonts w:hint="eastAsia"/>
          <w:sz w:val="30"/>
          <w:szCs w:val="30"/>
        </w:rPr>
        <w:t>8180</w:t>
      </w:r>
      <w:r>
        <w:rPr>
          <w:rFonts w:hint="eastAsia"/>
          <w:sz w:val="30"/>
          <w:szCs w:val="30"/>
        </w:rPr>
        <w:t>元。</w:t>
      </w:r>
    </w:p>
    <w:p w:rsidR="005A159C" w:rsidRDefault="005A159C">
      <w:pPr>
        <w:spacing w:line="500" w:lineRule="atLeast"/>
        <w:ind w:firstLine="600"/>
        <w:divId w:val="672610510"/>
        <w:rPr>
          <w:rFonts w:hint="eastAsia"/>
          <w:sz w:val="30"/>
          <w:szCs w:val="30"/>
        </w:rPr>
      </w:pPr>
      <w:r>
        <w:rPr>
          <w:rFonts w:hint="eastAsia"/>
          <w:sz w:val="30"/>
          <w:szCs w:val="30"/>
        </w:rPr>
        <w:t>5.2011</w:t>
      </w:r>
      <w:r>
        <w:rPr>
          <w:rFonts w:hint="eastAsia"/>
          <w:sz w:val="30"/>
          <w:szCs w:val="30"/>
        </w:rPr>
        <w:t>年寒假期间，被告人王勇伙同刘某</w:t>
      </w:r>
      <w:r>
        <w:rPr>
          <w:rFonts w:hint="eastAsia"/>
          <w:sz w:val="30"/>
          <w:szCs w:val="30"/>
        </w:rPr>
        <w:t>1</w:t>
      </w:r>
      <w:r>
        <w:rPr>
          <w:rFonts w:hint="eastAsia"/>
          <w:sz w:val="30"/>
          <w:szCs w:val="30"/>
        </w:rPr>
        <w:t>等人一起携妻儿前往云南旅游，后将旅游费用发票人民币</w:t>
      </w:r>
      <w:r>
        <w:rPr>
          <w:rFonts w:hint="eastAsia"/>
          <w:sz w:val="30"/>
          <w:szCs w:val="30"/>
        </w:rPr>
        <w:t>38930.2</w:t>
      </w:r>
      <w:r>
        <w:rPr>
          <w:rFonts w:hint="eastAsia"/>
          <w:sz w:val="30"/>
          <w:szCs w:val="30"/>
        </w:rPr>
        <w:t>元在三角分局报销、人民币</w:t>
      </w:r>
      <w:r>
        <w:rPr>
          <w:rFonts w:hint="eastAsia"/>
          <w:sz w:val="30"/>
          <w:szCs w:val="30"/>
        </w:rPr>
        <w:t>45300</w:t>
      </w:r>
      <w:r>
        <w:rPr>
          <w:rFonts w:hint="eastAsia"/>
          <w:sz w:val="30"/>
          <w:szCs w:val="30"/>
        </w:rPr>
        <w:t>元在保安公司报销，共计侵吞公款人民币</w:t>
      </w:r>
      <w:r>
        <w:rPr>
          <w:rFonts w:hint="eastAsia"/>
          <w:sz w:val="30"/>
          <w:szCs w:val="30"/>
        </w:rPr>
        <w:t>84230.2</w:t>
      </w:r>
      <w:r>
        <w:rPr>
          <w:rFonts w:hint="eastAsia"/>
          <w:sz w:val="30"/>
          <w:szCs w:val="30"/>
        </w:rPr>
        <w:t>元。</w:t>
      </w:r>
    </w:p>
    <w:p w:rsidR="005A159C" w:rsidRDefault="005A159C">
      <w:pPr>
        <w:spacing w:line="500" w:lineRule="atLeast"/>
        <w:ind w:firstLine="600"/>
        <w:divId w:val="1191139323"/>
        <w:rPr>
          <w:rFonts w:hint="eastAsia"/>
          <w:sz w:val="30"/>
          <w:szCs w:val="30"/>
        </w:rPr>
      </w:pPr>
      <w:r>
        <w:rPr>
          <w:rFonts w:hint="eastAsia"/>
          <w:sz w:val="30"/>
          <w:szCs w:val="30"/>
        </w:rPr>
        <w:t>6.2012</w:t>
      </w:r>
      <w:r>
        <w:rPr>
          <w:rFonts w:hint="eastAsia"/>
          <w:sz w:val="30"/>
          <w:szCs w:val="30"/>
        </w:rPr>
        <w:t>年</w:t>
      </w:r>
      <w:r>
        <w:rPr>
          <w:rFonts w:hint="eastAsia"/>
          <w:sz w:val="30"/>
          <w:szCs w:val="30"/>
        </w:rPr>
        <w:t>1</w:t>
      </w:r>
      <w:r>
        <w:rPr>
          <w:rFonts w:hint="eastAsia"/>
          <w:sz w:val="30"/>
          <w:szCs w:val="30"/>
        </w:rPr>
        <w:t>月底，被告人王勇伙同刘某</w:t>
      </w:r>
      <w:r>
        <w:rPr>
          <w:rFonts w:hint="eastAsia"/>
          <w:sz w:val="30"/>
          <w:szCs w:val="30"/>
        </w:rPr>
        <w:t>1</w:t>
      </w:r>
      <w:r>
        <w:rPr>
          <w:rFonts w:hint="eastAsia"/>
          <w:sz w:val="30"/>
          <w:szCs w:val="30"/>
        </w:rPr>
        <w:t>等人以“追逃信息费”名义从三角分局套取公款人民币</w:t>
      </w:r>
      <w:r>
        <w:rPr>
          <w:rFonts w:hint="eastAsia"/>
          <w:sz w:val="30"/>
          <w:szCs w:val="30"/>
        </w:rPr>
        <w:t>27200</w:t>
      </w:r>
      <w:r>
        <w:rPr>
          <w:rFonts w:hint="eastAsia"/>
          <w:sz w:val="30"/>
          <w:szCs w:val="30"/>
        </w:rPr>
        <w:t>元，用于携妻儿前往东北旅游，后将旅游费用发票人民币</w:t>
      </w:r>
      <w:r>
        <w:rPr>
          <w:rFonts w:hint="eastAsia"/>
          <w:sz w:val="30"/>
          <w:szCs w:val="30"/>
        </w:rPr>
        <w:t>50000</w:t>
      </w:r>
      <w:r>
        <w:rPr>
          <w:rFonts w:hint="eastAsia"/>
          <w:sz w:val="30"/>
          <w:szCs w:val="30"/>
        </w:rPr>
        <w:t>元在保安公司报销，共计侵吞公款人民币</w:t>
      </w:r>
      <w:r>
        <w:rPr>
          <w:rFonts w:hint="eastAsia"/>
          <w:sz w:val="30"/>
          <w:szCs w:val="30"/>
        </w:rPr>
        <w:t>77200</w:t>
      </w:r>
      <w:r>
        <w:rPr>
          <w:rFonts w:hint="eastAsia"/>
          <w:sz w:val="30"/>
          <w:szCs w:val="30"/>
        </w:rPr>
        <w:t>元。</w:t>
      </w:r>
    </w:p>
    <w:p w:rsidR="005A159C" w:rsidRDefault="005A159C">
      <w:pPr>
        <w:spacing w:line="500" w:lineRule="atLeast"/>
        <w:ind w:firstLine="600"/>
        <w:divId w:val="1216089368"/>
        <w:rPr>
          <w:rFonts w:hint="eastAsia"/>
          <w:sz w:val="30"/>
          <w:szCs w:val="30"/>
        </w:rPr>
      </w:pPr>
      <w:r>
        <w:rPr>
          <w:rFonts w:hint="eastAsia"/>
          <w:sz w:val="30"/>
          <w:szCs w:val="30"/>
        </w:rPr>
        <w:t>7.2012</w:t>
      </w:r>
      <w:r>
        <w:rPr>
          <w:rFonts w:hint="eastAsia"/>
          <w:sz w:val="30"/>
          <w:szCs w:val="30"/>
        </w:rPr>
        <w:t>年暑假期间，被告人王勇伙同刘某</w:t>
      </w:r>
      <w:r>
        <w:rPr>
          <w:rFonts w:hint="eastAsia"/>
          <w:sz w:val="30"/>
          <w:szCs w:val="30"/>
        </w:rPr>
        <w:t>1</w:t>
      </w:r>
      <w:r>
        <w:rPr>
          <w:rFonts w:hint="eastAsia"/>
          <w:sz w:val="30"/>
          <w:szCs w:val="30"/>
        </w:rPr>
        <w:t>等人一起携妻儿前往福建旅游，后将旅游费用发票人民币</w:t>
      </w:r>
      <w:r>
        <w:rPr>
          <w:rFonts w:hint="eastAsia"/>
          <w:sz w:val="30"/>
          <w:szCs w:val="30"/>
        </w:rPr>
        <w:t>20000</w:t>
      </w:r>
      <w:r>
        <w:rPr>
          <w:rFonts w:hint="eastAsia"/>
          <w:sz w:val="30"/>
          <w:szCs w:val="30"/>
        </w:rPr>
        <w:t>元在保安公司报销，侵吞公款人民币</w:t>
      </w:r>
      <w:r>
        <w:rPr>
          <w:rFonts w:hint="eastAsia"/>
          <w:sz w:val="30"/>
          <w:szCs w:val="30"/>
        </w:rPr>
        <w:t>20000</w:t>
      </w:r>
      <w:r>
        <w:rPr>
          <w:rFonts w:hint="eastAsia"/>
          <w:sz w:val="30"/>
          <w:szCs w:val="30"/>
        </w:rPr>
        <w:t>元。</w:t>
      </w:r>
    </w:p>
    <w:p w:rsidR="005A159C" w:rsidRDefault="005A159C">
      <w:pPr>
        <w:spacing w:line="500" w:lineRule="atLeast"/>
        <w:ind w:firstLine="600"/>
        <w:divId w:val="1852253524"/>
        <w:rPr>
          <w:rFonts w:hint="eastAsia"/>
          <w:sz w:val="30"/>
          <w:szCs w:val="30"/>
        </w:rPr>
      </w:pPr>
      <w:r>
        <w:rPr>
          <w:rFonts w:hint="eastAsia"/>
          <w:sz w:val="30"/>
          <w:szCs w:val="30"/>
        </w:rPr>
        <w:t>8.2007</w:t>
      </w:r>
      <w:r>
        <w:rPr>
          <w:rFonts w:hint="eastAsia"/>
          <w:sz w:val="30"/>
          <w:szCs w:val="30"/>
        </w:rPr>
        <w:t>年到</w:t>
      </w:r>
      <w:r>
        <w:rPr>
          <w:rFonts w:hint="eastAsia"/>
          <w:sz w:val="30"/>
          <w:szCs w:val="30"/>
        </w:rPr>
        <w:t>2011</w:t>
      </w:r>
      <w:r>
        <w:rPr>
          <w:rFonts w:hint="eastAsia"/>
          <w:sz w:val="30"/>
          <w:szCs w:val="30"/>
        </w:rPr>
        <w:t>年间，刘某</w:t>
      </w:r>
      <w:r>
        <w:rPr>
          <w:rFonts w:hint="eastAsia"/>
          <w:sz w:val="30"/>
          <w:szCs w:val="30"/>
        </w:rPr>
        <w:t>1</w:t>
      </w:r>
      <w:r>
        <w:rPr>
          <w:rFonts w:hint="eastAsia"/>
          <w:sz w:val="30"/>
          <w:szCs w:val="30"/>
        </w:rPr>
        <w:t>违规决定从保安分公司套取公款在每年春节、中秋给三角分局领导班子成员每人发放慰问金人民币</w:t>
      </w:r>
      <w:r>
        <w:rPr>
          <w:rFonts w:hint="eastAsia"/>
          <w:sz w:val="30"/>
          <w:szCs w:val="30"/>
        </w:rPr>
        <w:t>3000</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年间，被告人王勇共收取上述慰问金八次，共计侵吞公款人民币</w:t>
      </w:r>
      <w:r>
        <w:rPr>
          <w:rFonts w:hint="eastAsia"/>
          <w:sz w:val="30"/>
          <w:szCs w:val="30"/>
        </w:rPr>
        <w:t>24000</w:t>
      </w:r>
      <w:r>
        <w:rPr>
          <w:rFonts w:hint="eastAsia"/>
          <w:sz w:val="30"/>
          <w:szCs w:val="30"/>
        </w:rPr>
        <w:t>元。</w:t>
      </w:r>
    </w:p>
    <w:p w:rsidR="005A159C" w:rsidRDefault="005A159C">
      <w:pPr>
        <w:spacing w:line="500" w:lineRule="atLeast"/>
        <w:ind w:firstLine="600"/>
        <w:divId w:val="652950102"/>
        <w:rPr>
          <w:rFonts w:hint="eastAsia"/>
          <w:sz w:val="30"/>
          <w:szCs w:val="30"/>
        </w:rPr>
      </w:pPr>
      <w:r>
        <w:rPr>
          <w:rFonts w:hint="eastAsia"/>
          <w:sz w:val="30"/>
          <w:szCs w:val="30"/>
        </w:rPr>
        <w:t>被告人王勇经电话通知后自动到案，在接受组织调查期间，如实供述了上述罪行，后于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日被移送司法机关处理。案发后，被告人王勇已退出赃款人民币</w:t>
      </w:r>
      <w:r>
        <w:rPr>
          <w:rFonts w:hint="eastAsia"/>
          <w:sz w:val="30"/>
          <w:szCs w:val="30"/>
        </w:rPr>
        <w:t>150000</w:t>
      </w:r>
      <w:r>
        <w:rPr>
          <w:rFonts w:hint="eastAsia"/>
          <w:sz w:val="30"/>
          <w:szCs w:val="30"/>
        </w:rPr>
        <w:t>元。</w:t>
      </w:r>
    </w:p>
    <w:p w:rsidR="005A159C" w:rsidRDefault="005A159C">
      <w:pPr>
        <w:spacing w:line="500" w:lineRule="atLeast"/>
        <w:ind w:firstLine="600"/>
        <w:divId w:val="233586404"/>
        <w:rPr>
          <w:rFonts w:hint="eastAsia"/>
          <w:sz w:val="30"/>
          <w:szCs w:val="30"/>
        </w:rPr>
      </w:pPr>
      <w:r>
        <w:rPr>
          <w:rFonts w:hint="eastAsia"/>
          <w:sz w:val="30"/>
          <w:szCs w:val="30"/>
        </w:rPr>
        <w:t>上述事实，被告人王勇在开庭审理过程中亦无异议，并有中共中山市纪律检查委员会的《案件移送函》《王勇到案情况》、中山市国际旅行社有限公司提供的发票行程单等资料、南航公司提供的机票信息、中山市保安服务总公司三角分公司的工商登记资料及《企业脱钩改制工作情况》、被告人王勇及刘某</w:t>
      </w:r>
      <w:r>
        <w:rPr>
          <w:rFonts w:hint="eastAsia"/>
          <w:sz w:val="30"/>
          <w:szCs w:val="30"/>
        </w:rPr>
        <w:t>1</w:t>
      </w:r>
      <w:r>
        <w:rPr>
          <w:rFonts w:hint="eastAsia"/>
          <w:sz w:val="30"/>
          <w:szCs w:val="30"/>
        </w:rPr>
        <w:t>对报销的旅游费用单据的确认、中山市公安局、中山市人民政府国有资产监管管理委员会出具的《关于中山市公安机关保安企业脱钩改制实施方案的通知》、证人刘某</w:t>
      </w:r>
      <w:r>
        <w:rPr>
          <w:rFonts w:hint="eastAsia"/>
          <w:sz w:val="30"/>
          <w:szCs w:val="30"/>
        </w:rPr>
        <w:t>1</w:t>
      </w:r>
      <w:r>
        <w:rPr>
          <w:rFonts w:hint="eastAsia"/>
          <w:sz w:val="30"/>
          <w:szCs w:val="30"/>
        </w:rPr>
        <w:t>、罗某、曾某、梁某</w:t>
      </w:r>
      <w:r>
        <w:rPr>
          <w:rFonts w:hint="eastAsia"/>
          <w:sz w:val="30"/>
          <w:szCs w:val="30"/>
        </w:rPr>
        <w:t>1</w:t>
      </w:r>
      <w:r>
        <w:rPr>
          <w:rFonts w:hint="eastAsia"/>
          <w:sz w:val="30"/>
          <w:szCs w:val="30"/>
        </w:rPr>
        <w:t>、温某、潘某</w:t>
      </w:r>
      <w:r>
        <w:rPr>
          <w:rFonts w:hint="eastAsia"/>
          <w:sz w:val="30"/>
          <w:szCs w:val="30"/>
        </w:rPr>
        <w:t>1</w:t>
      </w:r>
      <w:r>
        <w:rPr>
          <w:rFonts w:hint="eastAsia"/>
          <w:sz w:val="30"/>
          <w:szCs w:val="30"/>
        </w:rPr>
        <w:t>、谭某、黄某、冯某、林某、潘某</w:t>
      </w:r>
      <w:r>
        <w:rPr>
          <w:rFonts w:hint="eastAsia"/>
          <w:sz w:val="30"/>
          <w:szCs w:val="30"/>
        </w:rPr>
        <w:t>2</w:t>
      </w:r>
      <w:r>
        <w:rPr>
          <w:rFonts w:hint="eastAsia"/>
          <w:sz w:val="30"/>
          <w:szCs w:val="30"/>
        </w:rPr>
        <w:t>的证言、被告人王勇的供述及身份材料等证据证实，足以认定。</w:t>
      </w:r>
    </w:p>
    <w:p w:rsidR="005A159C" w:rsidRDefault="005A159C">
      <w:pPr>
        <w:spacing w:line="500" w:lineRule="atLeast"/>
        <w:ind w:firstLine="600"/>
        <w:divId w:val="1081487797"/>
        <w:rPr>
          <w:rFonts w:hint="eastAsia"/>
          <w:sz w:val="30"/>
          <w:szCs w:val="30"/>
        </w:rPr>
      </w:pPr>
      <w:r>
        <w:rPr>
          <w:rFonts w:hint="eastAsia"/>
          <w:sz w:val="30"/>
          <w:szCs w:val="30"/>
        </w:rPr>
        <w:t>本院认为，被告人王勇无视国家法律，身为国家工作人员，利用职务上的便利，侵吞公共财产，数额巨大，其行为已构成贪污罪，应依法惩处。被告人王勇有自首情节，依法可以减轻处罚。公诉机关指控被告人王勇犯贪污罪的事实清楚，证据确实、充分，罪名成立，本院予以支持。对被告人王勇及其辩护人所提其是从犯的意见，根据已查明事实，在本案贪污共同犯罪行为中，被告人王勇负责按刘某</w:t>
      </w:r>
      <w:r>
        <w:rPr>
          <w:rFonts w:hint="eastAsia"/>
          <w:sz w:val="30"/>
          <w:szCs w:val="30"/>
        </w:rPr>
        <w:t>1</w:t>
      </w:r>
      <w:r>
        <w:rPr>
          <w:rFonts w:hint="eastAsia"/>
          <w:sz w:val="30"/>
          <w:szCs w:val="30"/>
        </w:rPr>
        <w:t>的要求，与罗某联络办理从保安分公司违法领取现金及事后报销的手续，还提供无关发票用于应付审计检查等。犯罪得手后，被告人王勇参与分获收益，与刘某</w:t>
      </w:r>
      <w:r>
        <w:rPr>
          <w:rFonts w:hint="eastAsia"/>
          <w:sz w:val="30"/>
          <w:szCs w:val="30"/>
        </w:rPr>
        <w:t>1</w:t>
      </w:r>
      <w:r>
        <w:rPr>
          <w:rFonts w:hint="eastAsia"/>
          <w:sz w:val="30"/>
          <w:szCs w:val="30"/>
        </w:rPr>
        <w:t>等同案人相比并无明显差异。可见被告人王勇在贪污共同犯罪中地位作用并非次要，不应认定为从犯，但可考虑其所起作用较刘某</w:t>
      </w:r>
      <w:r>
        <w:rPr>
          <w:rFonts w:hint="eastAsia"/>
          <w:sz w:val="30"/>
          <w:szCs w:val="30"/>
        </w:rPr>
        <w:t>1</w:t>
      </w:r>
      <w:r>
        <w:rPr>
          <w:rFonts w:hint="eastAsia"/>
          <w:sz w:val="30"/>
          <w:szCs w:val="30"/>
        </w:rPr>
        <w:t>等同案人较轻，可以酌情从轻处罚。辩护人所提王勇无犯罪前科，犯罪后自首且积极退赃的意见经查属实，本院予以采纳。依照《中华人民共和国刑法》第三百八十二条第一款、第三百八十三条第一款第（二）项、第二十五条第一款、第六十七条第一款、第六十四条及《最高人民法院、最高人民检察院关于办理贪污贿赂刑事案件适用法律若干问题的解释》第二条第一款、第十九条第一款之规定，判决如下：</w:t>
      </w:r>
    </w:p>
    <w:p w:rsidR="005A159C" w:rsidRDefault="005A159C">
      <w:pPr>
        <w:spacing w:line="500" w:lineRule="atLeast"/>
        <w:ind w:firstLine="600"/>
        <w:divId w:val="2057659403"/>
        <w:rPr>
          <w:rFonts w:hint="eastAsia"/>
          <w:sz w:val="30"/>
          <w:szCs w:val="30"/>
        </w:rPr>
      </w:pPr>
      <w:r>
        <w:rPr>
          <w:rFonts w:hint="eastAsia"/>
          <w:sz w:val="30"/>
          <w:szCs w:val="30"/>
        </w:rPr>
        <w:t>一、被告人王勇犯贪污罪，判处有期徒刑二年，并处罚金人民币二十万元。</w:t>
      </w:r>
    </w:p>
    <w:p w:rsidR="005A159C" w:rsidRDefault="005A159C">
      <w:pPr>
        <w:spacing w:line="500" w:lineRule="atLeast"/>
        <w:ind w:firstLine="600"/>
        <w:divId w:val="5103386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日止。罚金在判决生效后十日内向本院一次缴纳。期满不缴纳的，强制缴纳。）</w:t>
      </w:r>
    </w:p>
    <w:p w:rsidR="005A159C" w:rsidRDefault="005A159C">
      <w:pPr>
        <w:spacing w:line="500" w:lineRule="atLeast"/>
        <w:ind w:firstLine="600"/>
        <w:divId w:val="1531723619"/>
        <w:rPr>
          <w:rFonts w:hint="eastAsia"/>
          <w:sz w:val="30"/>
          <w:szCs w:val="30"/>
        </w:rPr>
      </w:pPr>
      <w:r>
        <w:rPr>
          <w:rFonts w:hint="eastAsia"/>
          <w:sz w:val="30"/>
          <w:szCs w:val="30"/>
        </w:rPr>
        <w:t>二、被告人王勇退出的赃款人民币</w:t>
      </w:r>
      <w:r>
        <w:rPr>
          <w:rFonts w:hint="eastAsia"/>
          <w:sz w:val="30"/>
          <w:szCs w:val="30"/>
        </w:rPr>
        <w:t>150000</w:t>
      </w:r>
      <w:r>
        <w:rPr>
          <w:rFonts w:hint="eastAsia"/>
          <w:sz w:val="30"/>
          <w:szCs w:val="30"/>
        </w:rPr>
        <w:t>元，依法发还被害单位（由扣押单位依法处理）；继续追缴其余赃款人民币</w:t>
      </w:r>
      <w:r>
        <w:rPr>
          <w:rFonts w:hint="eastAsia"/>
          <w:sz w:val="30"/>
          <w:szCs w:val="30"/>
        </w:rPr>
        <w:t>314740.2</w:t>
      </w:r>
      <w:r>
        <w:rPr>
          <w:rFonts w:hint="eastAsia"/>
          <w:sz w:val="30"/>
          <w:szCs w:val="30"/>
        </w:rPr>
        <w:t>元。</w:t>
      </w:r>
    </w:p>
    <w:p w:rsidR="005A159C" w:rsidRDefault="005A159C">
      <w:pPr>
        <w:spacing w:line="500" w:lineRule="atLeast"/>
        <w:ind w:firstLine="600"/>
        <w:divId w:val="1654603497"/>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5A159C" w:rsidRDefault="005A159C">
      <w:pPr>
        <w:spacing w:line="500" w:lineRule="atLeast"/>
        <w:jc w:val="right"/>
        <w:divId w:val="313611797"/>
        <w:rPr>
          <w:rFonts w:hint="eastAsia"/>
          <w:sz w:val="30"/>
          <w:szCs w:val="30"/>
        </w:rPr>
      </w:pPr>
      <w:r>
        <w:rPr>
          <w:rFonts w:hint="eastAsia"/>
          <w:sz w:val="30"/>
          <w:szCs w:val="30"/>
        </w:rPr>
        <w:t>审　判　长　　梁　钢</w:t>
      </w:r>
    </w:p>
    <w:p w:rsidR="005A159C" w:rsidRDefault="005A159C">
      <w:pPr>
        <w:spacing w:line="500" w:lineRule="atLeast"/>
        <w:jc w:val="right"/>
        <w:divId w:val="1921135855"/>
        <w:rPr>
          <w:rFonts w:hint="eastAsia"/>
          <w:sz w:val="30"/>
          <w:szCs w:val="30"/>
        </w:rPr>
      </w:pPr>
      <w:r>
        <w:rPr>
          <w:rFonts w:hint="eastAsia"/>
          <w:sz w:val="30"/>
          <w:szCs w:val="30"/>
        </w:rPr>
        <w:t>审　判　员　　施斌斌</w:t>
      </w:r>
    </w:p>
    <w:p w:rsidR="005A159C" w:rsidRDefault="005A159C">
      <w:pPr>
        <w:spacing w:line="500" w:lineRule="atLeast"/>
        <w:jc w:val="right"/>
        <w:divId w:val="983044647"/>
        <w:rPr>
          <w:rFonts w:hint="eastAsia"/>
          <w:sz w:val="30"/>
          <w:szCs w:val="30"/>
        </w:rPr>
      </w:pPr>
      <w:r>
        <w:rPr>
          <w:rFonts w:hint="eastAsia"/>
          <w:sz w:val="30"/>
          <w:szCs w:val="30"/>
        </w:rPr>
        <w:t>人民陪审员　　余蔚杰</w:t>
      </w:r>
    </w:p>
    <w:p w:rsidR="005A159C" w:rsidRDefault="005A159C">
      <w:pPr>
        <w:spacing w:line="500" w:lineRule="atLeast"/>
        <w:jc w:val="right"/>
        <w:divId w:val="2094861778"/>
        <w:rPr>
          <w:rFonts w:hint="eastAsia"/>
          <w:sz w:val="30"/>
          <w:szCs w:val="30"/>
        </w:rPr>
      </w:pPr>
      <w:r>
        <w:rPr>
          <w:rFonts w:hint="eastAsia"/>
          <w:sz w:val="30"/>
          <w:szCs w:val="30"/>
        </w:rPr>
        <w:t>二〇一八年十月二十三日</w:t>
      </w:r>
    </w:p>
    <w:p w:rsidR="005A159C" w:rsidRDefault="005A159C">
      <w:pPr>
        <w:spacing w:line="500" w:lineRule="atLeast"/>
        <w:jc w:val="right"/>
        <w:divId w:val="1066614458"/>
        <w:rPr>
          <w:rFonts w:hint="eastAsia"/>
          <w:sz w:val="30"/>
          <w:szCs w:val="30"/>
        </w:rPr>
      </w:pPr>
      <w:r>
        <w:rPr>
          <w:rFonts w:hint="eastAsia"/>
          <w:sz w:val="30"/>
          <w:szCs w:val="30"/>
        </w:rPr>
        <w:t>书　记　员　　李保法</w:t>
      </w:r>
    </w:p>
    <w:p w:rsidR="005A159C" w:rsidRDefault="005A159C">
      <w:pPr>
        <w:spacing w:line="500" w:lineRule="atLeast"/>
        <w:ind w:firstLine="600"/>
        <w:divId w:val="1893228387"/>
        <w:rPr>
          <w:rFonts w:hint="eastAsia"/>
          <w:sz w:val="30"/>
          <w:szCs w:val="30"/>
        </w:rPr>
      </w:pPr>
      <w:r>
        <w:rPr>
          <w:rFonts w:hint="eastAsia"/>
          <w:sz w:val="30"/>
          <w:szCs w:val="30"/>
        </w:rPr>
        <w:t>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159C" w:rsidRDefault="005A159C" w:rsidP="005A159C">
      <w:pPr>
        <w:rPr>
          <w:rFonts w:hint="eastAsia"/>
        </w:rPr>
      </w:pPr>
      <w:r>
        <w:separator/>
      </w:r>
    </w:p>
  </w:endnote>
  <w:endnote w:type="continuationSeparator" w:id="0">
    <w:p w:rsidR="005A159C" w:rsidRDefault="005A159C" w:rsidP="005A15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159C" w:rsidRDefault="005A159C" w:rsidP="005A159C">
      <w:pPr>
        <w:rPr>
          <w:rFonts w:hint="eastAsia"/>
        </w:rPr>
      </w:pPr>
      <w:r>
        <w:separator/>
      </w:r>
    </w:p>
  </w:footnote>
  <w:footnote w:type="continuationSeparator" w:id="0">
    <w:p w:rsidR="005A159C" w:rsidRDefault="005A159C" w:rsidP="005A15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159C"/>
    <w:rsid w:val="005A159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159C"/>
    <w:pPr>
      <w:tabs>
        <w:tab w:val="center" w:pos="4153"/>
        <w:tab w:val="right" w:pos="8306"/>
      </w:tabs>
      <w:snapToGrid w:val="0"/>
      <w:jc w:val="center"/>
    </w:pPr>
    <w:rPr>
      <w:sz w:val="18"/>
      <w:szCs w:val="18"/>
    </w:rPr>
  </w:style>
  <w:style w:type="character" w:customStyle="1" w:styleId="a4">
    <w:name w:val="页眉 字符"/>
    <w:basedOn w:val="a0"/>
    <w:link w:val="a3"/>
    <w:uiPriority w:val="99"/>
    <w:rsid w:val="005A159C"/>
    <w:rPr>
      <w:rFonts w:ascii="宋体" w:eastAsia="宋体" w:hAnsi="宋体" w:cs="宋体"/>
      <w:sz w:val="18"/>
      <w:szCs w:val="18"/>
    </w:rPr>
  </w:style>
  <w:style w:type="paragraph" w:styleId="a5">
    <w:name w:val="footer"/>
    <w:basedOn w:val="a"/>
    <w:link w:val="a6"/>
    <w:uiPriority w:val="99"/>
    <w:unhideWhenUsed/>
    <w:rsid w:val="005A159C"/>
    <w:pPr>
      <w:tabs>
        <w:tab w:val="center" w:pos="4153"/>
        <w:tab w:val="right" w:pos="8306"/>
      </w:tabs>
      <w:snapToGrid w:val="0"/>
    </w:pPr>
    <w:rPr>
      <w:sz w:val="18"/>
      <w:szCs w:val="18"/>
    </w:rPr>
  </w:style>
  <w:style w:type="character" w:customStyle="1" w:styleId="a6">
    <w:name w:val="页脚 字符"/>
    <w:basedOn w:val="a0"/>
    <w:link w:val="a5"/>
    <w:uiPriority w:val="99"/>
    <w:rsid w:val="005A15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1479">
      <w:marLeft w:val="0"/>
      <w:marRight w:val="0"/>
      <w:marTop w:val="10"/>
      <w:marBottom w:val="10"/>
      <w:divBdr>
        <w:top w:val="none" w:sz="0" w:space="0" w:color="auto"/>
        <w:left w:val="none" w:sz="0" w:space="0" w:color="auto"/>
        <w:bottom w:val="none" w:sz="0" w:space="0" w:color="auto"/>
        <w:right w:val="none" w:sz="0" w:space="0" w:color="auto"/>
      </w:divBdr>
    </w:div>
    <w:div w:id="220604557">
      <w:marLeft w:val="0"/>
      <w:marRight w:val="0"/>
      <w:marTop w:val="10"/>
      <w:marBottom w:val="10"/>
      <w:divBdr>
        <w:top w:val="none" w:sz="0" w:space="0" w:color="auto"/>
        <w:left w:val="none" w:sz="0" w:space="0" w:color="auto"/>
        <w:bottom w:val="none" w:sz="0" w:space="0" w:color="auto"/>
        <w:right w:val="none" w:sz="0" w:space="0" w:color="auto"/>
      </w:divBdr>
    </w:div>
    <w:div w:id="233586404">
      <w:marLeft w:val="0"/>
      <w:marRight w:val="0"/>
      <w:marTop w:val="10"/>
      <w:marBottom w:val="10"/>
      <w:divBdr>
        <w:top w:val="none" w:sz="0" w:space="0" w:color="auto"/>
        <w:left w:val="none" w:sz="0" w:space="0" w:color="auto"/>
        <w:bottom w:val="none" w:sz="0" w:space="0" w:color="auto"/>
        <w:right w:val="none" w:sz="0" w:space="0" w:color="auto"/>
      </w:divBdr>
    </w:div>
    <w:div w:id="268126185">
      <w:marLeft w:val="0"/>
      <w:marRight w:val="0"/>
      <w:marTop w:val="10"/>
      <w:marBottom w:val="10"/>
      <w:divBdr>
        <w:top w:val="none" w:sz="0" w:space="0" w:color="auto"/>
        <w:left w:val="none" w:sz="0" w:space="0" w:color="auto"/>
        <w:bottom w:val="none" w:sz="0" w:space="0" w:color="auto"/>
        <w:right w:val="none" w:sz="0" w:space="0" w:color="auto"/>
      </w:divBdr>
    </w:div>
    <w:div w:id="313611797">
      <w:marLeft w:val="0"/>
      <w:marRight w:val="720"/>
      <w:marTop w:val="10"/>
      <w:marBottom w:val="10"/>
      <w:divBdr>
        <w:top w:val="none" w:sz="0" w:space="0" w:color="auto"/>
        <w:left w:val="none" w:sz="0" w:space="0" w:color="auto"/>
        <w:bottom w:val="none" w:sz="0" w:space="0" w:color="auto"/>
        <w:right w:val="none" w:sz="0" w:space="0" w:color="auto"/>
      </w:divBdr>
    </w:div>
    <w:div w:id="401611116">
      <w:marLeft w:val="0"/>
      <w:marRight w:val="0"/>
      <w:marTop w:val="10"/>
      <w:marBottom w:val="10"/>
      <w:divBdr>
        <w:top w:val="none" w:sz="0" w:space="0" w:color="auto"/>
        <w:left w:val="none" w:sz="0" w:space="0" w:color="auto"/>
        <w:bottom w:val="none" w:sz="0" w:space="0" w:color="auto"/>
        <w:right w:val="none" w:sz="0" w:space="0" w:color="auto"/>
      </w:divBdr>
    </w:div>
    <w:div w:id="510338600">
      <w:marLeft w:val="0"/>
      <w:marRight w:val="0"/>
      <w:marTop w:val="10"/>
      <w:marBottom w:val="10"/>
      <w:divBdr>
        <w:top w:val="none" w:sz="0" w:space="0" w:color="auto"/>
        <w:left w:val="none" w:sz="0" w:space="0" w:color="auto"/>
        <w:bottom w:val="none" w:sz="0" w:space="0" w:color="auto"/>
        <w:right w:val="none" w:sz="0" w:space="0" w:color="auto"/>
      </w:divBdr>
    </w:div>
    <w:div w:id="652950102">
      <w:marLeft w:val="0"/>
      <w:marRight w:val="0"/>
      <w:marTop w:val="10"/>
      <w:marBottom w:val="10"/>
      <w:divBdr>
        <w:top w:val="none" w:sz="0" w:space="0" w:color="auto"/>
        <w:left w:val="none" w:sz="0" w:space="0" w:color="auto"/>
        <w:bottom w:val="none" w:sz="0" w:space="0" w:color="auto"/>
        <w:right w:val="none" w:sz="0" w:space="0" w:color="auto"/>
      </w:divBdr>
    </w:div>
    <w:div w:id="672610510">
      <w:marLeft w:val="0"/>
      <w:marRight w:val="0"/>
      <w:marTop w:val="10"/>
      <w:marBottom w:val="10"/>
      <w:divBdr>
        <w:top w:val="none" w:sz="0" w:space="0" w:color="auto"/>
        <w:left w:val="none" w:sz="0" w:space="0" w:color="auto"/>
        <w:bottom w:val="none" w:sz="0" w:space="0" w:color="auto"/>
        <w:right w:val="none" w:sz="0" w:space="0" w:color="auto"/>
      </w:divBdr>
    </w:div>
    <w:div w:id="761488404">
      <w:marLeft w:val="0"/>
      <w:marRight w:val="0"/>
      <w:marTop w:val="10"/>
      <w:marBottom w:val="10"/>
      <w:divBdr>
        <w:top w:val="none" w:sz="0" w:space="0" w:color="auto"/>
        <w:left w:val="none" w:sz="0" w:space="0" w:color="auto"/>
        <w:bottom w:val="none" w:sz="0" w:space="0" w:color="auto"/>
        <w:right w:val="none" w:sz="0" w:space="0" w:color="auto"/>
      </w:divBdr>
    </w:div>
    <w:div w:id="831288020">
      <w:marLeft w:val="0"/>
      <w:marRight w:val="0"/>
      <w:marTop w:val="10"/>
      <w:marBottom w:val="10"/>
      <w:divBdr>
        <w:top w:val="none" w:sz="0" w:space="0" w:color="auto"/>
        <w:left w:val="none" w:sz="0" w:space="0" w:color="auto"/>
        <w:bottom w:val="none" w:sz="0" w:space="0" w:color="auto"/>
        <w:right w:val="none" w:sz="0" w:space="0" w:color="auto"/>
      </w:divBdr>
    </w:div>
    <w:div w:id="896625241">
      <w:marLeft w:val="0"/>
      <w:marRight w:val="0"/>
      <w:marTop w:val="10"/>
      <w:marBottom w:val="10"/>
      <w:divBdr>
        <w:top w:val="none" w:sz="0" w:space="0" w:color="auto"/>
        <w:left w:val="none" w:sz="0" w:space="0" w:color="auto"/>
        <w:bottom w:val="none" w:sz="0" w:space="0" w:color="auto"/>
        <w:right w:val="none" w:sz="0" w:space="0" w:color="auto"/>
      </w:divBdr>
    </w:div>
    <w:div w:id="983044647">
      <w:marLeft w:val="0"/>
      <w:marRight w:val="720"/>
      <w:marTop w:val="10"/>
      <w:marBottom w:val="10"/>
      <w:divBdr>
        <w:top w:val="none" w:sz="0" w:space="0" w:color="auto"/>
        <w:left w:val="none" w:sz="0" w:space="0" w:color="auto"/>
        <w:bottom w:val="none" w:sz="0" w:space="0" w:color="auto"/>
        <w:right w:val="none" w:sz="0" w:space="0" w:color="auto"/>
      </w:divBdr>
    </w:div>
    <w:div w:id="1066614458">
      <w:marLeft w:val="0"/>
      <w:marRight w:val="720"/>
      <w:marTop w:val="10"/>
      <w:marBottom w:val="10"/>
      <w:divBdr>
        <w:top w:val="none" w:sz="0" w:space="0" w:color="auto"/>
        <w:left w:val="none" w:sz="0" w:space="0" w:color="auto"/>
        <w:bottom w:val="none" w:sz="0" w:space="0" w:color="auto"/>
        <w:right w:val="none" w:sz="0" w:space="0" w:color="auto"/>
      </w:divBdr>
    </w:div>
    <w:div w:id="1081487797">
      <w:marLeft w:val="0"/>
      <w:marRight w:val="0"/>
      <w:marTop w:val="10"/>
      <w:marBottom w:val="10"/>
      <w:divBdr>
        <w:top w:val="none" w:sz="0" w:space="0" w:color="auto"/>
        <w:left w:val="none" w:sz="0" w:space="0" w:color="auto"/>
        <w:bottom w:val="none" w:sz="0" w:space="0" w:color="auto"/>
        <w:right w:val="none" w:sz="0" w:space="0" w:color="auto"/>
      </w:divBdr>
    </w:div>
    <w:div w:id="1191139323">
      <w:marLeft w:val="0"/>
      <w:marRight w:val="0"/>
      <w:marTop w:val="10"/>
      <w:marBottom w:val="10"/>
      <w:divBdr>
        <w:top w:val="none" w:sz="0" w:space="0" w:color="auto"/>
        <w:left w:val="none" w:sz="0" w:space="0" w:color="auto"/>
        <w:bottom w:val="none" w:sz="0" w:space="0" w:color="auto"/>
        <w:right w:val="none" w:sz="0" w:space="0" w:color="auto"/>
      </w:divBdr>
    </w:div>
    <w:div w:id="1216089368">
      <w:marLeft w:val="0"/>
      <w:marRight w:val="0"/>
      <w:marTop w:val="10"/>
      <w:marBottom w:val="10"/>
      <w:divBdr>
        <w:top w:val="none" w:sz="0" w:space="0" w:color="auto"/>
        <w:left w:val="none" w:sz="0" w:space="0" w:color="auto"/>
        <w:bottom w:val="none" w:sz="0" w:space="0" w:color="auto"/>
        <w:right w:val="none" w:sz="0" w:space="0" w:color="auto"/>
      </w:divBdr>
    </w:div>
    <w:div w:id="1275677549">
      <w:marLeft w:val="0"/>
      <w:marRight w:val="0"/>
      <w:marTop w:val="10"/>
      <w:marBottom w:val="10"/>
      <w:divBdr>
        <w:top w:val="none" w:sz="0" w:space="0" w:color="auto"/>
        <w:left w:val="none" w:sz="0" w:space="0" w:color="auto"/>
        <w:bottom w:val="none" w:sz="0" w:space="0" w:color="auto"/>
        <w:right w:val="none" w:sz="0" w:space="0" w:color="auto"/>
      </w:divBdr>
    </w:div>
    <w:div w:id="1366978795">
      <w:marLeft w:val="0"/>
      <w:marRight w:val="0"/>
      <w:marTop w:val="10"/>
      <w:marBottom w:val="10"/>
      <w:divBdr>
        <w:top w:val="none" w:sz="0" w:space="0" w:color="auto"/>
        <w:left w:val="none" w:sz="0" w:space="0" w:color="auto"/>
        <w:bottom w:val="none" w:sz="0" w:space="0" w:color="auto"/>
        <w:right w:val="none" w:sz="0" w:space="0" w:color="auto"/>
      </w:divBdr>
    </w:div>
    <w:div w:id="1531723619">
      <w:marLeft w:val="0"/>
      <w:marRight w:val="0"/>
      <w:marTop w:val="10"/>
      <w:marBottom w:val="10"/>
      <w:divBdr>
        <w:top w:val="none" w:sz="0" w:space="0" w:color="auto"/>
        <w:left w:val="none" w:sz="0" w:space="0" w:color="auto"/>
        <w:bottom w:val="none" w:sz="0" w:space="0" w:color="auto"/>
        <w:right w:val="none" w:sz="0" w:space="0" w:color="auto"/>
      </w:divBdr>
    </w:div>
    <w:div w:id="1575119813">
      <w:marLeft w:val="0"/>
      <w:marRight w:val="0"/>
      <w:marTop w:val="10"/>
      <w:marBottom w:val="10"/>
      <w:divBdr>
        <w:top w:val="none" w:sz="0" w:space="0" w:color="auto"/>
        <w:left w:val="none" w:sz="0" w:space="0" w:color="auto"/>
        <w:bottom w:val="none" w:sz="0" w:space="0" w:color="auto"/>
        <w:right w:val="none" w:sz="0" w:space="0" w:color="auto"/>
      </w:divBdr>
    </w:div>
    <w:div w:id="1578243952">
      <w:marLeft w:val="0"/>
      <w:marRight w:val="0"/>
      <w:marTop w:val="10"/>
      <w:marBottom w:val="10"/>
      <w:divBdr>
        <w:top w:val="none" w:sz="0" w:space="0" w:color="auto"/>
        <w:left w:val="none" w:sz="0" w:space="0" w:color="auto"/>
        <w:bottom w:val="none" w:sz="0" w:space="0" w:color="auto"/>
        <w:right w:val="none" w:sz="0" w:space="0" w:color="auto"/>
      </w:divBdr>
    </w:div>
    <w:div w:id="1654603497">
      <w:marLeft w:val="0"/>
      <w:marRight w:val="0"/>
      <w:marTop w:val="10"/>
      <w:marBottom w:val="10"/>
      <w:divBdr>
        <w:top w:val="none" w:sz="0" w:space="0" w:color="auto"/>
        <w:left w:val="none" w:sz="0" w:space="0" w:color="auto"/>
        <w:bottom w:val="none" w:sz="0" w:space="0" w:color="auto"/>
        <w:right w:val="none" w:sz="0" w:space="0" w:color="auto"/>
      </w:divBdr>
    </w:div>
    <w:div w:id="1852253524">
      <w:marLeft w:val="0"/>
      <w:marRight w:val="0"/>
      <w:marTop w:val="10"/>
      <w:marBottom w:val="10"/>
      <w:divBdr>
        <w:top w:val="none" w:sz="0" w:space="0" w:color="auto"/>
        <w:left w:val="none" w:sz="0" w:space="0" w:color="auto"/>
        <w:bottom w:val="none" w:sz="0" w:space="0" w:color="auto"/>
        <w:right w:val="none" w:sz="0" w:space="0" w:color="auto"/>
      </w:divBdr>
    </w:div>
    <w:div w:id="1893228387">
      <w:marLeft w:val="0"/>
      <w:marRight w:val="0"/>
      <w:marTop w:val="10"/>
      <w:marBottom w:val="10"/>
      <w:divBdr>
        <w:top w:val="none" w:sz="0" w:space="0" w:color="auto"/>
        <w:left w:val="none" w:sz="0" w:space="0" w:color="auto"/>
        <w:bottom w:val="none" w:sz="0" w:space="0" w:color="auto"/>
        <w:right w:val="none" w:sz="0" w:space="0" w:color="auto"/>
      </w:divBdr>
    </w:div>
    <w:div w:id="1921135855">
      <w:marLeft w:val="0"/>
      <w:marRight w:val="720"/>
      <w:marTop w:val="10"/>
      <w:marBottom w:val="10"/>
      <w:divBdr>
        <w:top w:val="none" w:sz="0" w:space="0" w:color="auto"/>
        <w:left w:val="none" w:sz="0" w:space="0" w:color="auto"/>
        <w:bottom w:val="none" w:sz="0" w:space="0" w:color="auto"/>
        <w:right w:val="none" w:sz="0" w:space="0" w:color="auto"/>
      </w:divBdr>
    </w:div>
    <w:div w:id="2025396024">
      <w:marLeft w:val="0"/>
      <w:marRight w:val="0"/>
      <w:marTop w:val="10"/>
      <w:marBottom w:val="10"/>
      <w:divBdr>
        <w:top w:val="none" w:sz="0" w:space="0" w:color="auto"/>
        <w:left w:val="none" w:sz="0" w:space="0" w:color="auto"/>
        <w:bottom w:val="none" w:sz="0" w:space="0" w:color="auto"/>
        <w:right w:val="none" w:sz="0" w:space="0" w:color="auto"/>
      </w:divBdr>
    </w:div>
    <w:div w:id="2057659403">
      <w:marLeft w:val="0"/>
      <w:marRight w:val="0"/>
      <w:marTop w:val="10"/>
      <w:marBottom w:val="10"/>
      <w:divBdr>
        <w:top w:val="none" w:sz="0" w:space="0" w:color="auto"/>
        <w:left w:val="none" w:sz="0" w:space="0" w:color="auto"/>
        <w:bottom w:val="none" w:sz="0" w:space="0" w:color="auto"/>
        <w:right w:val="none" w:sz="0" w:space="0" w:color="auto"/>
      </w:divBdr>
    </w:div>
    <w:div w:id="2094861778">
      <w:marLeft w:val="0"/>
      <w:marRight w:val="720"/>
      <w:marTop w:val="10"/>
      <w:marBottom w:val="10"/>
      <w:divBdr>
        <w:top w:val="none" w:sz="0" w:space="0" w:color="auto"/>
        <w:left w:val="none" w:sz="0" w:space="0" w:color="auto"/>
        <w:bottom w:val="none" w:sz="0" w:space="0" w:color="auto"/>
        <w:right w:val="none" w:sz="0" w:space="0" w:color="auto"/>
      </w:divBdr>
    </w:div>
    <w:div w:id="21187945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