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13B6" w:rsidRDefault="000E13B6">
      <w:pPr>
        <w:spacing w:line="500" w:lineRule="atLeast"/>
        <w:jc w:val="center"/>
        <w:divId w:val="2051030202"/>
        <w:rPr>
          <w:rFonts w:ascii="黑体" w:eastAsia="黑体" w:hAnsi="黑体"/>
          <w:sz w:val="36"/>
          <w:szCs w:val="36"/>
        </w:rPr>
      </w:pPr>
      <w:r>
        <w:rPr>
          <w:rFonts w:ascii="黑体" w:eastAsia="黑体" w:hAnsi="黑体" w:hint="eastAsia"/>
          <w:sz w:val="36"/>
          <w:szCs w:val="36"/>
        </w:rPr>
        <w:t>广东省普宁市人民法院</w:t>
      </w:r>
    </w:p>
    <w:p w:rsidR="000E13B6" w:rsidRDefault="000E13B6">
      <w:pPr>
        <w:spacing w:line="500" w:lineRule="atLeast"/>
        <w:jc w:val="center"/>
        <w:divId w:val="14686203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E13B6" w:rsidRDefault="000E13B6">
      <w:pPr>
        <w:spacing w:line="500" w:lineRule="atLeast"/>
        <w:jc w:val="right"/>
        <w:divId w:val="12958690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701</w:t>
      </w:r>
      <w:r>
        <w:rPr>
          <w:rFonts w:hint="eastAsia"/>
          <w:sz w:val="30"/>
          <w:szCs w:val="30"/>
        </w:rPr>
        <w:t>号</w:t>
      </w:r>
    </w:p>
    <w:p w:rsidR="000E13B6" w:rsidRDefault="000E13B6">
      <w:pPr>
        <w:spacing w:line="500" w:lineRule="atLeast"/>
        <w:ind w:firstLine="600"/>
        <w:divId w:val="795829320"/>
        <w:rPr>
          <w:rFonts w:hint="eastAsia"/>
          <w:sz w:val="30"/>
          <w:szCs w:val="30"/>
        </w:rPr>
      </w:pPr>
      <w:r>
        <w:rPr>
          <w:rFonts w:hint="eastAsia"/>
          <w:sz w:val="30"/>
          <w:szCs w:val="30"/>
        </w:rPr>
        <w:t>公诉机关普宁市人民检察院。</w:t>
      </w:r>
    </w:p>
    <w:p w:rsidR="000E13B6" w:rsidRDefault="000E13B6">
      <w:pPr>
        <w:spacing w:line="500" w:lineRule="atLeast"/>
        <w:ind w:firstLine="600"/>
        <w:divId w:val="1204289950"/>
        <w:rPr>
          <w:rFonts w:hint="eastAsia"/>
          <w:sz w:val="30"/>
          <w:szCs w:val="30"/>
        </w:rPr>
      </w:pPr>
      <w:r>
        <w:rPr>
          <w:rFonts w:hint="eastAsia"/>
          <w:sz w:val="30"/>
          <w:szCs w:val="30"/>
        </w:rPr>
        <w:t>被告人王坚城，男，</w:t>
      </w:r>
      <w:r>
        <w:rPr>
          <w:rFonts w:hint="eastAsia"/>
          <w:sz w:val="30"/>
          <w:szCs w:val="30"/>
        </w:rPr>
        <w:t>1960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日出生，汉族，广东省普宁市人，文化程度高中，住普宁市。案发前担任普宁市物资回收公司副经理、普宁市拍卖行及普宁市永兴典当行业务主办。因本案于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日被刑事拘留，同日被普宁市人民检察院取保候审，同年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日被普宁市人民法院取保候审。</w:t>
      </w:r>
    </w:p>
    <w:p w:rsidR="000E13B6" w:rsidRDefault="000E13B6">
      <w:pPr>
        <w:spacing w:line="500" w:lineRule="atLeast"/>
        <w:ind w:firstLine="600"/>
        <w:divId w:val="51540135"/>
        <w:rPr>
          <w:rFonts w:hint="eastAsia"/>
          <w:sz w:val="30"/>
          <w:szCs w:val="30"/>
        </w:rPr>
      </w:pPr>
      <w:r>
        <w:rPr>
          <w:rFonts w:hint="eastAsia"/>
          <w:sz w:val="30"/>
          <w:szCs w:val="30"/>
        </w:rPr>
        <w:t>普宁市人民检察院以普检诉刑诉</w:t>
      </w:r>
      <w:r>
        <w:rPr>
          <w:rFonts w:hint="eastAsia"/>
          <w:sz w:val="30"/>
          <w:szCs w:val="30"/>
        </w:rPr>
        <w:t>[2017]580</w:t>
      </w:r>
      <w:r>
        <w:rPr>
          <w:rFonts w:hint="eastAsia"/>
          <w:sz w:val="30"/>
          <w:szCs w:val="30"/>
        </w:rPr>
        <w:t>号起诉书指控被告人王坚城犯挪用公款罪，于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日向本院提起公诉。本院依法组成合议庭，于同年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日公开开庭审理了本案。普宁市人民检察院指派检察员吴桂武出庭支持公诉，被告人王坚城到庭参加诉讼。现已审理终结。</w:t>
      </w:r>
    </w:p>
    <w:p w:rsidR="000E13B6" w:rsidRDefault="000E13B6">
      <w:pPr>
        <w:spacing w:line="500" w:lineRule="atLeast"/>
        <w:ind w:firstLine="600"/>
        <w:divId w:val="1406369778"/>
        <w:rPr>
          <w:rFonts w:hint="eastAsia"/>
          <w:sz w:val="30"/>
          <w:szCs w:val="30"/>
        </w:rPr>
      </w:pPr>
      <w:r>
        <w:rPr>
          <w:rFonts w:hint="eastAsia"/>
          <w:sz w:val="30"/>
          <w:szCs w:val="30"/>
        </w:rPr>
        <w:t>普宁市人民检察院指控，被告人王坚城在担任普宁市物资回收公司副经理、普宁市拍卖行及普宁市永兴典当行业务主办期间，于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月，伙同时任普宁市供销社集团公司副主任、普宁市拍卖行及普宁市永兴典当行经理张某</w:t>
      </w:r>
      <w:r>
        <w:rPr>
          <w:rFonts w:hint="eastAsia"/>
          <w:sz w:val="30"/>
          <w:szCs w:val="30"/>
        </w:rPr>
        <w:t>2</w:t>
      </w:r>
      <w:r>
        <w:rPr>
          <w:rFonts w:hint="eastAsia"/>
          <w:sz w:val="30"/>
          <w:szCs w:val="30"/>
        </w:rPr>
        <w:t>（在逃），利用职务便利，冒用他人名义向普宁市永兴典当行借款，共同挪用普宁市永兴典当行公款人民币</w:t>
      </w:r>
      <w:r>
        <w:rPr>
          <w:rFonts w:hint="eastAsia"/>
          <w:sz w:val="30"/>
          <w:szCs w:val="30"/>
        </w:rPr>
        <w:t>30</w:t>
      </w:r>
      <w:r>
        <w:rPr>
          <w:rFonts w:hint="eastAsia"/>
          <w:sz w:val="30"/>
          <w:szCs w:val="30"/>
        </w:rPr>
        <w:t>万元。其中，被告人王坚城个人挪用公款</w:t>
      </w:r>
      <w:r>
        <w:rPr>
          <w:rFonts w:hint="eastAsia"/>
          <w:sz w:val="30"/>
          <w:szCs w:val="30"/>
        </w:rPr>
        <w:t>15</w:t>
      </w:r>
      <w:r>
        <w:rPr>
          <w:rFonts w:hint="eastAsia"/>
          <w:sz w:val="30"/>
          <w:szCs w:val="30"/>
        </w:rPr>
        <w:t>万元，该款项被用于购买商铺及日常开销。到案后，王坚城已退清赃款人民币</w:t>
      </w:r>
      <w:r>
        <w:rPr>
          <w:rFonts w:hint="eastAsia"/>
          <w:sz w:val="30"/>
          <w:szCs w:val="30"/>
        </w:rPr>
        <w:t>15</w:t>
      </w:r>
      <w:r>
        <w:rPr>
          <w:rFonts w:hint="eastAsia"/>
          <w:sz w:val="30"/>
          <w:szCs w:val="30"/>
        </w:rPr>
        <w:t>万元。</w:t>
      </w:r>
    </w:p>
    <w:p w:rsidR="000E13B6" w:rsidRDefault="000E13B6">
      <w:pPr>
        <w:spacing w:line="500" w:lineRule="atLeast"/>
        <w:ind w:firstLine="600"/>
        <w:divId w:val="270162123"/>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日，被告人王坚城到普宁市人民检察院投案自首，并主动交代上述犯罪事实。</w:t>
      </w:r>
    </w:p>
    <w:p w:rsidR="000E13B6" w:rsidRDefault="000E13B6">
      <w:pPr>
        <w:spacing w:line="500" w:lineRule="atLeast"/>
        <w:ind w:firstLine="600"/>
        <w:divId w:val="132646083"/>
        <w:rPr>
          <w:rFonts w:hint="eastAsia"/>
          <w:sz w:val="30"/>
          <w:szCs w:val="30"/>
        </w:rPr>
      </w:pPr>
      <w:r>
        <w:rPr>
          <w:rFonts w:hint="eastAsia"/>
          <w:sz w:val="30"/>
          <w:szCs w:val="30"/>
        </w:rPr>
        <w:t>普宁市人民检察院向法庭提供了破案经过、借据复印件、提取单、收款收据、普宁市永兴典当行的成立批文及营业执照、证人证言、被告人供述、户籍证明、任职情况及破案经过</w:t>
      </w:r>
      <w:r>
        <w:rPr>
          <w:rFonts w:hint="eastAsia"/>
          <w:sz w:val="30"/>
          <w:szCs w:val="30"/>
        </w:rPr>
        <w:lastRenderedPageBreak/>
        <w:t>等证据，认为被告人王坚城的行为触犯了《中华人民共和国刑法》第三百八十四条第一款的规定，已构成挪用公款罪。王坚城有自首情节。提请本院依法判处。</w:t>
      </w:r>
    </w:p>
    <w:p w:rsidR="000E13B6" w:rsidRDefault="000E13B6">
      <w:pPr>
        <w:spacing w:line="500" w:lineRule="atLeast"/>
        <w:ind w:firstLine="600"/>
        <w:divId w:val="902176449"/>
        <w:rPr>
          <w:rFonts w:hint="eastAsia"/>
          <w:sz w:val="30"/>
          <w:szCs w:val="30"/>
        </w:rPr>
      </w:pPr>
      <w:r>
        <w:rPr>
          <w:rFonts w:hint="eastAsia"/>
          <w:sz w:val="30"/>
          <w:szCs w:val="30"/>
        </w:rPr>
        <w:t>被告人王坚城对公诉机关指控的犯罪事实没有异议。</w:t>
      </w:r>
    </w:p>
    <w:p w:rsidR="000E13B6" w:rsidRDefault="000E13B6">
      <w:pPr>
        <w:spacing w:line="500" w:lineRule="atLeast"/>
        <w:ind w:firstLine="600"/>
        <w:divId w:val="1593011334"/>
        <w:rPr>
          <w:rFonts w:hint="eastAsia"/>
          <w:sz w:val="30"/>
          <w:szCs w:val="30"/>
        </w:rPr>
      </w:pPr>
      <w:r>
        <w:rPr>
          <w:rFonts w:hint="eastAsia"/>
          <w:sz w:val="30"/>
          <w:szCs w:val="30"/>
        </w:rPr>
        <w:t>经审理查明，被告人王坚城在担任普宁市物资回收公司副经理、普宁市拍卖行及普宁市永兴典当行业务主办期间，于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月与时任普宁市供销社集团公司副主任、普宁市拍卖行及普宁市永兴典当行经理张镇明（另案处理），利用职务便利，冒用他人名义向普宁市永兴典当行借款，共同挪用普宁市永兴典当行公款人民币</w:t>
      </w:r>
      <w:r>
        <w:rPr>
          <w:rFonts w:hint="eastAsia"/>
          <w:sz w:val="30"/>
          <w:szCs w:val="30"/>
        </w:rPr>
        <w:t>30</w:t>
      </w:r>
      <w:r>
        <w:rPr>
          <w:rFonts w:hint="eastAsia"/>
          <w:sz w:val="30"/>
          <w:szCs w:val="30"/>
        </w:rPr>
        <w:t>万元。其中，王坚城个人挪用公款</w:t>
      </w:r>
      <w:r>
        <w:rPr>
          <w:rFonts w:hint="eastAsia"/>
          <w:sz w:val="30"/>
          <w:szCs w:val="30"/>
        </w:rPr>
        <w:t>15</w:t>
      </w:r>
      <w:r>
        <w:rPr>
          <w:rFonts w:hint="eastAsia"/>
          <w:sz w:val="30"/>
          <w:szCs w:val="30"/>
        </w:rPr>
        <w:t>万元，该款项被用于购买商铺及日常开销。王坚城到案后已退清赃款人民币</w:t>
      </w:r>
      <w:r>
        <w:rPr>
          <w:rFonts w:hint="eastAsia"/>
          <w:sz w:val="30"/>
          <w:szCs w:val="30"/>
        </w:rPr>
        <w:t>15</w:t>
      </w:r>
      <w:r>
        <w:rPr>
          <w:rFonts w:hint="eastAsia"/>
          <w:sz w:val="30"/>
          <w:szCs w:val="30"/>
        </w:rPr>
        <w:t>万元。</w:t>
      </w:r>
    </w:p>
    <w:p w:rsidR="000E13B6" w:rsidRDefault="000E13B6">
      <w:pPr>
        <w:spacing w:line="500" w:lineRule="atLeast"/>
        <w:ind w:firstLine="600"/>
        <w:divId w:val="1937128743"/>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日，被告人王坚城到普宁市人民检察院投案自首，并如实交代上述犯罪事实。</w:t>
      </w:r>
    </w:p>
    <w:p w:rsidR="000E13B6" w:rsidRDefault="000E13B6">
      <w:pPr>
        <w:spacing w:line="500" w:lineRule="atLeast"/>
        <w:ind w:firstLine="600"/>
        <w:divId w:val="636255534"/>
        <w:rPr>
          <w:rFonts w:hint="eastAsia"/>
          <w:sz w:val="30"/>
          <w:szCs w:val="30"/>
        </w:rPr>
      </w:pPr>
      <w:r>
        <w:rPr>
          <w:rFonts w:hint="eastAsia"/>
          <w:sz w:val="30"/>
          <w:szCs w:val="30"/>
        </w:rPr>
        <w:t>认定上述事实，有公诉机关提供并经庭审示证、质证，本院予以确认的下列证据证明：</w:t>
      </w:r>
    </w:p>
    <w:p w:rsidR="000E13B6" w:rsidRDefault="000E13B6">
      <w:pPr>
        <w:spacing w:line="500" w:lineRule="atLeast"/>
        <w:ind w:firstLine="600"/>
        <w:divId w:val="1994329041"/>
        <w:rPr>
          <w:rFonts w:hint="eastAsia"/>
          <w:sz w:val="30"/>
          <w:szCs w:val="30"/>
        </w:rPr>
      </w:pPr>
      <w:r>
        <w:rPr>
          <w:rFonts w:hint="eastAsia"/>
          <w:sz w:val="30"/>
          <w:szCs w:val="30"/>
        </w:rPr>
        <w:t>1.</w:t>
      </w:r>
      <w:r>
        <w:rPr>
          <w:rFonts w:hint="eastAsia"/>
          <w:sz w:val="30"/>
          <w:szCs w:val="30"/>
        </w:rPr>
        <w:t>借据复印件，证明：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日，王坚城与张某</w:t>
      </w:r>
      <w:r>
        <w:rPr>
          <w:rFonts w:hint="eastAsia"/>
          <w:sz w:val="30"/>
          <w:szCs w:val="30"/>
        </w:rPr>
        <w:t>2</w:t>
      </w:r>
      <w:r>
        <w:rPr>
          <w:rFonts w:hint="eastAsia"/>
          <w:sz w:val="30"/>
          <w:szCs w:val="30"/>
        </w:rPr>
        <w:t>以“陈松辉”的名义向普宁市永兴典当行借款</w:t>
      </w:r>
      <w:r>
        <w:rPr>
          <w:rFonts w:hint="eastAsia"/>
          <w:sz w:val="30"/>
          <w:szCs w:val="30"/>
        </w:rPr>
        <w:t>30</w:t>
      </w:r>
      <w:r>
        <w:rPr>
          <w:rFonts w:hint="eastAsia"/>
          <w:sz w:val="30"/>
          <w:szCs w:val="30"/>
        </w:rPr>
        <w:t>万元。</w:t>
      </w:r>
    </w:p>
    <w:p w:rsidR="000E13B6" w:rsidRDefault="000E13B6">
      <w:pPr>
        <w:spacing w:line="500" w:lineRule="atLeast"/>
        <w:ind w:firstLine="600"/>
        <w:divId w:val="1347898797"/>
        <w:rPr>
          <w:rFonts w:hint="eastAsia"/>
          <w:sz w:val="30"/>
          <w:szCs w:val="30"/>
        </w:rPr>
      </w:pPr>
      <w:r>
        <w:rPr>
          <w:rFonts w:hint="eastAsia"/>
          <w:sz w:val="30"/>
          <w:szCs w:val="30"/>
        </w:rPr>
        <w:t>2.</w:t>
      </w:r>
      <w:r>
        <w:rPr>
          <w:rFonts w:hint="eastAsia"/>
          <w:sz w:val="30"/>
          <w:szCs w:val="30"/>
        </w:rPr>
        <w:t>提取单、收款收据，证明：王坚城到案后已退清赃款人民币</w:t>
      </w:r>
      <w:r>
        <w:rPr>
          <w:rFonts w:hint="eastAsia"/>
          <w:sz w:val="30"/>
          <w:szCs w:val="30"/>
        </w:rPr>
        <w:t>15</w:t>
      </w:r>
      <w:r>
        <w:rPr>
          <w:rFonts w:hint="eastAsia"/>
          <w:sz w:val="30"/>
          <w:szCs w:val="30"/>
        </w:rPr>
        <w:t>万元。</w:t>
      </w:r>
    </w:p>
    <w:p w:rsidR="000E13B6" w:rsidRDefault="000E13B6">
      <w:pPr>
        <w:spacing w:line="500" w:lineRule="atLeast"/>
        <w:ind w:firstLine="600"/>
        <w:divId w:val="1939871994"/>
        <w:rPr>
          <w:rFonts w:hint="eastAsia"/>
          <w:sz w:val="30"/>
          <w:szCs w:val="30"/>
        </w:rPr>
      </w:pPr>
      <w:r>
        <w:rPr>
          <w:rFonts w:hint="eastAsia"/>
          <w:sz w:val="30"/>
          <w:szCs w:val="30"/>
        </w:rPr>
        <w:t>3.</w:t>
      </w:r>
      <w:r>
        <w:rPr>
          <w:rFonts w:hint="eastAsia"/>
          <w:sz w:val="30"/>
          <w:szCs w:val="30"/>
        </w:rPr>
        <w:t>普宁市永兴典当行的成立批文及营业执照。</w:t>
      </w:r>
    </w:p>
    <w:p w:rsidR="000E13B6" w:rsidRDefault="000E13B6">
      <w:pPr>
        <w:spacing w:line="500" w:lineRule="atLeast"/>
        <w:ind w:firstLine="600"/>
        <w:divId w:val="794983639"/>
        <w:rPr>
          <w:rFonts w:hint="eastAsia"/>
          <w:sz w:val="30"/>
          <w:szCs w:val="30"/>
        </w:rPr>
      </w:pPr>
      <w:r>
        <w:rPr>
          <w:rFonts w:hint="eastAsia"/>
          <w:sz w:val="30"/>
          <w:szCs w:val="30"/>
        </w:rPr>
        <w:t>4.</w:t>
      </w:r>
      <w:r>
        <w:rPr>
          <w:rFonts w:hint="eastAsia"/>
          <w:sz w:val="30"/>
          <w:szCs w:val="30"/>
        </w:rPr>
        <w:t>证人李某的证言，证明：</w:t>
      </w:r>
      <w:r>
        <w:rPr>
          <w:rFonts w:hint="eastAsia"/>
          <w:sz w:val="30"/>
          <w:szCs w:val="30"/>
        </w:rPr>
        <w:t>1998</w:t>
      </w:r>
      <w:r>
        <w:rPr>
          <w:rFonts w:hint="eastAsia"/>
          <w:sz w:val="30"/>
          <w:szCs w:val="30"/>
        </w:rPr>
        <w:t>年和</w:t>
      </w:r>
      <w:r>
        <w:rPr>
          <w:rFonts w:hint="eastAsia"/>
          <w:sz w:val="30"/>
          <w:szCs w:val="30"/>
        </w:rPr>
        <w:t>1999</w:t>
      </w:r>
      <w:r>
        <w:rPr>
          <w:rFonts w:hint="eastAsia"/>
          <w:sz w:val="30"/>
          <w:szCs w:val="30"/>
        </w:rPr>
        <w:t>年他曾在普宁市永兴典当行借款，借款均与张某</w:t>
      </w:r>
      <w:r>
        <w:rPr>
          <w:rFonts w:hint="eastAsia"/>
          <w:sz w:val="30"/>
          <w:szCs w:val="30"/>
        </w:rPr>
        <w:t>2</w:t>
      </w:r>
      <w:r>
        <w:rPr>
          <w:rFonts w:hint="eastAsia"/>
          <w:sz w:val="30"/>
          <w:szCs w:val="30"/>
        </w:rPr>
        <w:t>和王坚城交接。</w:t>
      </w:r>
      <w:r>
        <w:rPr>
          <w:rFonts w:hint="eastAsia"/>
          <w:sz w:val="30"/>
          <w:szCs w:val="30"/>
        </w:rPr>
        <w:t>1999</w:t>
      </w:r>
      <w:r>
        <w:rPr>
          <w:rFonts w:hint="eastAsia"/>
          <w:sz w:val="30"/>
          <w:szCs w:val="30"/>
        </w:rPr>
        <w:t>年八九月期间，张某</w:t>
      </w:r>
      <w:r>
        <w:rPr>
          <w:rFonts w:hint="eastAsia"/>
          <w:sz w:val="30"/>
          <w:szCs w:val="30"/>
        </w:rPr>
        <w:t>2</w:t>
      </w:r>
      <w:r>
        <w:rPr>
          <w:rFonts w:hint="eastAsia"/>
          <w:sz w:val="30"/>
          <w:szCs w:val="30"/>
        </w:rPr>
        <w:t>和王坚城多次向他追讨一笔三百多万元借款的本息，至</w:t>
      </w:r>
      <w:r>
        <w:rPr>
          <w:rFonts w:hint="eastAsia"/>
          <w:sz w:val="30"/>
          <w:szCs w:val="30"/>
        </w:rPr>
        <w:t>1999</w:t>
      </w:r>
      <w:r>
        <w:rPr>
          <w:rFonts w:hint="eastAsia"/>
          <w:sz w:val="30"/>
          <w:szCs w:val="30"/>
        </w:rPr>
        <w:t>年</w:t>
      </w:r>
      <w:r>
        <w:rPr>
          <w:rFonts w:hint="eastAsia"/>
          <w:sz w:val="30"/>
          <w:szCs w:val="30"/>
        </w:rPr>
        <w:t>9</w:t>
      </w:r>
      <w:r>
        <w:rPr>
          <w:rFonts w:hint="eastAsia"/>
          <w:sz w:val="30"/>
          <w:szCs w:val="30"/>
        </w:rPr>
        <w:t>月初，他先后分多次归还借款本息。</w:t>
      </w:r>
    </w:p>
    <w:p w:rsidR="000E13B6" w:rsidRDefault="000E13B6">
      <w:pPr>
        <w:spacing w:line="500" w:lineRule="atLeast"/>
        <w:ind w:firstLine="600"/>
        <w:divId w:val="1714771630"/>
        <w:rPr>
          <w:rFonts w:hint="eastAsia"/>
          <w:sz w:val="30"/>
          <w:szCs w:val="30"/>
        </w:rPr>
      </w:pPr>
      <w:r>
        <w:rPr>
          <w:rFonts w:hint="eastAsia"/>
          <w:sz w:val="30"/>
          <w:szCs w:val="30"/>
        </w:rPr>
        <w:t>5.</w:t>
      </w:r>
      <w:r>
        <w:rPr>
          <w:rFonts w:hint="eastAsia"/>
          <w:sz w:val="30"/>
          <w:szCs w:val="30"/>
        </w:rPr>
        <w:t>证人吴某</w:t>
      </w:r>
      <w:r>
        <w:rPr>
          <w:rFonts w:hint="eastAsia"/>
          <w:sz w:val="30"/>
          <w:szCs w:val="30"/>
        </w:rPr>
        <w:t>1</w:t>
      </w:r>
      <w:r>
        <w:rPr>
          <w:rFonts w:hint="eastAsia"/>
          <w:sz w:val="30"/>
          <w:szCs w:val="30"/>
        </w:rPr>
        <w:t>的证言，证明：</w:t>
      </w:r>
      <w:r>
        <w:rPr>
          <w:rFonts w:hint="eastAsia"/>
          <w:sz w:val="30"/>
          <w:szCs w:val="30"/>
        </w:rPr>
        <w:t>1999</w:t>
      </w:r>
      <w:r>
        <w:rPr>
          <w:rFonts w:hint="eastAsia"/>
          <w:sz w:val="30"/>
          <w:szCs w:val="30"/>
        </w:rPr>
        <w:t>年借款人李某的借款本金</w:t>
      </w:r>
      <w:r>
        <w:rPr>
          <w:rFonts w:hint="eastAsia"/>
          <w:sz w:val="30"/>
          <w:szCs w:val="30"/>
        </w:rPr>
        <w:t>385</w:t>
      </w:r>
      <w:r>
        <w:rPr>
          <w:rFonts w:hint="eastAsia"/>
          <w:sz w:val="30"/>
          <w:szCs w:val="30"/>
        </w:rPr>
        <w:t>万元是王坚城用一系列存款凭证来抵账的，所欠利息</w:t>
      </w:r>
      <w:r>
        <w:rPr>
          <w:rFonts w:hint="eastAsia"/>
          <w:sz w:val="30"/>
          <w:szCs w:val="30"/>
        </w:rPr>
        <w:t>30</w:t>
      </w:r>
      <w:r>
        <w:rPr>
          <w:rFonts w:hint="eastAsia"/>
          <w:sz w:val="30"/>
          <w:szCs w:val="30"/>
        </w:rPr>
        <w:t>万元是王坚城拿</w:t>
      </w:r>
      <w:r>
        <w:rPr>
          <w:rFonts w:hint="eastAsia"/>
          <w:sz w:val="30"/>
          <w:szCs w:val="30"/>
        </w:rPr>
        <w:t>1</w:t>
      </w:r>
      <w:r>
        <w:rPr>
          <w:rFonts w:hint="eastAsia"/>
          <w:sz w:val="30"/>
          <w:szCs w:val="30"/>
        </w:rPr>
        <w:t>张其他人的借款单据来抵账的。</w:t>
      </w:r>
    </w:p>
    <w:p w:rsidR="000E13B6" w:rsidRDefault="000E13B6">
      <w:pPr>
        <w:spacing w:line="500" w:lineRule="atLeast"/>
        <w:ind w:firstLine="600"/>
        <w:divId w:val="1961258952"/>
        <w:rPr>
          <w:rFonts w:hint="eastAsia"/>
          <w:sz w:val="30"/>
          <w:szCs w:val="30"/>
        </w:rPr>
      </w:pPr>
      <w:r>
        <w:rPr>
          <w:rFonts w:hint="eastAsia"/>
          <w:sz w:val="30"/>
          <w:szCs w:val="30"/>
        </w:rPr>
        <w:t>6.</w:t>
      </w:r>
      <w:r>
        <w:rPr>
          <w:rFonts w:hint="eastAsia"/>
          <w:sz w:val="30"/>
          <w:szCs w:val="30"/>
        </w:rPr>
        <w:t>证人张某</w:t>
      </w:r>
      <w:r>
        <w:rPr>
          <w:rFonts w:hint="eastAsia"/>
          <w:sz w:val="30"/>
          <w:szCs w:val="30"/>
        </w:rPr>
        <w:t>1</w:t>
      </w:r>
      <w:r>
        <w:rPr>
          <w:rFonts w:hint="eastAsia"/>
          <w:sz w:val="30"/>
          <w:szCs w:val="30"/>
        </w:rPr>
        <w:t>、许某、林某的证言，证明：普宁市永兴典当行是拍卖行属下单位，回收公司副经理王坚城从典当行成立一直主管典当行。</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日，王坚城与出纳员吴某</w:t>
      </w:r>
      <w:r>
        <w:rPr>
          <w:rFonts w:hint="eastAsia"/>
          <w:sz w:val="30"/>
          <w:szCs w:val="30"/>
        </w:rPr>
        <w:t>1</w:t>
      </w:r>
      <w:r>
        <w:rPr>
          <w:rFonts w:hint="eastAsia"/>
          <w:sz w:val="30"/>
          <w:szCs w:val="30"/>
        </w:rPr>
        <w:t>对账时，吴某</w:t>
      </w:r>
      <w:r>
        <w:rPr>
          <w:rFonts w:hint="eastAsia"/>
          <w:sz w:val="30"/>
          <w:szCs w:val="30"/>
        </w:rPr>
        <w:t>1</w:t>
      </w:r>
      <w:r>
        <w:rPr>
          <w:rFonts w:hint="eastAsia"/>
          <w:sz w:val="30"/>
          <w:szCs w:val="30"/>
        </w:rPr>
        <w:t>向王坚城说明昨天与借款人李某结算贷款利息后，李某归还本金，结欠</w:t>
      </w:r>
      <w:r>
        <w:rPr>
          <w:rFonts w:hint="eastAsia"/>
          <w:sz w:val="30"/>
          <w:szCs w:val="30"/>
        </w:rPr>
        <w:t>30</w:t>
      </w:r>
      <w:r>
        <w:rPr>
          <w:rFonts w:hint="eastAsia"/>
          <w:sz w:val="30"/>
          <w:szCs w:val="30"/>
        </w:rPr>
        <w:t>万元利息。王坚城同意将该笔款项</w:t>
      </w:r>
      <w:r>
        <w:rPr>
          <w:rFonts w:hint="eastAsia"/>
          <w:sz w:val="30"/>
          <w:szCs w:val="30"/>
        </w:rPr>
        <w:t>30</w:t>
      </w:r>
      <w:r>
        <w:rPr>
          <w:rFonts w:hint="eastAsia"/>
          <w:sz w:val="30"/>
          <w:szCs w:val="30"/>
        </w:rPr>
        <w:t>万元以陈某名义开出借条，并答应在三天内归还。</w:t>
      </w:r>
    </w:p>
    <w:p w:rsidR="000E13B6" w:rsidRDefault="000E13B6">
      <w:pPr>
        <w:spacing w:line="500" w:lineRule="atLeast"/>
        <w:ind w:firstLine="600"/>
        <w:divId w:val="51739610"/>
        <w:rPr>
          <w:rFonts w:hint="eastAsia"/>
          <w:sz w:val="30"/>
          <w:szCs w:val="30"/>
        </w:rPr>
      </w:pPr>
      <w:r>
        <w:rPr>
          <w:rFonts w:hint="eastAsia"/>
          <w:sz w:val="30"/>
          <w:szCs w:val="30"/>
        </w:rPr>
        <w:t>7.</w:t>
      </w:r>
      <w:r>
        <w:rPr>
          <w:rFonts w:hint="eastAsia"/>
          <w:sz w:val="30"/>
          <w:szCs w:val="30"/>
        </w:rPr>
        <w:t>被告人王坚城的供述，证明：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月，原普宁市永兴典当行的借款人李某向典当行借款，因借款期限到，需向典当行归还借款进行结账。但因为张某</w:t>
      </w:r>
      <w:r>
        <w:rPr>
          <w:rFonts w:hint="eastAsia"/>
          <w:sz w:val="30"/>
          <w:szCs w:val="30"/>
        </w:rPr>
        <w:t>2</w:t>
      </w:r>
      <w:r>
        <w:rPr>
          <w:rFonts w:hint="eastAsia"/>
          <w:sz w:val="30"/>
          <w:szCs w:val="30"/>
        </w:rPr>
        <w:t>原先欠李某</w:t>
      </w:r>
      <w:r>
        <w:rPr>
          <w:rFonts w:hint="eastAsia"/>
          <w:sz w:val="30"/>
          <w:szCs w:val="30"/>
        </w:rPr>
        <w:t>30</w:t>
      </w:r>
      <w:r>
        <w:rPr>
          <w:rFonts w:hint="eastAsia"/>
          <w:sz w:val="30"/>
          <w:szCs w:val="30"/>
        </w:rPr>
        <w:t>万元，李某与典当行结账时就欠典当行</w:t>
      </w:r>
      <w:r>
        <w:rPr>
          <w:rFonts w:hint="eastAsia"/>
          <w:sz w:val="30"/>
          <w:szCs w:val="30"/>
        </w:rPr>
        <w:t>30</w:t>
      </w:r>
      <w:r>
        <w:rPr>
          <w:rFonts w:hint="eastAsia"/>
          <w:sz w:val="30"/>
          <w:szCs w:val="30"/>
        </w:rPr>
        <w:t>万元。当时张某</w:t>
      </w:r>
      <w:r>
        <w:rPr>
          <w:rFonts w:hint="eastAsia"/>
          <w:sz w:val="30"/>
          <w:szCs w:val="30"/>
        </w:rPr>
        <w:t>2</w:t>
      </w:r>
      <w:r>
        <w:rPr>
          <w:rFonts w:hint="eastAsia"/>
          <w:sz w:val="30"/>
          <w:szCs w:val="30"/>
        </w:rPr>
        <w:t>无法归还李某这</w:t>
      </w:r>
      <w:r>
        <w:rPr>
          <w:rFonts w:hint="eastAsia"/>
          <w:sz w:val="30"/>
          <w:szCs w:val="30"/>
        </w:rPr>
        <w:t>30</w:t>
      </w:r>
      <w:r>
        <w:rPr>
          <w:rFonts w:hint="eastAsia"/>
          <w:sz w:val="30"/>
          <w:szCs w:val="30"/>
        </w:rPr>
        <w:t>万元，因之前他个人先后有向张某</w:t>
      </w:r>
      <w:r>
        <w:rPr>
          <w:rFonts w:hint="eastAsia"/>
          <w:sz w:val="30"/>
          <w:szCs w:val="30"/>
        </w:rPr>
        <w:t>2</w:t>
      </w:r>
      <w:r>
        <w:rPr>
          <w:rFonts w:hint="eastAsia"/>
          <w:sz w:val="30"/>
          <w:szCs w:val="30"/>
        </w:rPr>
        <w:t>借款</w:t>
      </w:r>
      <w:r>
        <w:rPr>
          <w:rFonts w:hint="eastAsia"/>
          <w:sz w:val="30"/>
          <w:szCs w:val="30"/>
        </w:rPr>
        <w:t>15</w:t>
      </w:r>
      <w:r>
        <w:rPr>
          <w:rFonts w:hint="eastAsia"/>
          <w:sz w:val="30"/>
          <w:szCs w:val="30"/>
        </w:rPr>
        <w:t>万元，张某</w:t>
      </w:r>
      <w:r>
        <w:rPr>
          <w:rFonts w:hint="eastAsia"/>
          <w:sz w:val="30"/>
          <w:szCs w:val="30"/>
        </w:rPr>
        <w:t>2</w:t>
      </w:r>
      <w:r>
        <w:rPr>
          <w:rFonts w:hint="eastAsia"/>
          <w:sz w:val="30"/>
          <w:szCs w:val="30"/>
        </w:rPr>
        <w:t>向他追讨这</w:t>
      </w:r>
      <w:r>
        <w:rPr>
          <w:rFonts w:hint="eastAsia"/>
          <w:sz w:val="30"/>
          <w:szCs w:val="30"/>
        </w:rPr>
        <w:t>15</w:t>
      </w:r>
      <w:r>
        <w:rPr>
          <w:rFonts w:hint="eastAsia"/>
          <w:sz w:val="30"/>
          <w:szCs w:val="30"/>
        </w:rPr>
        <w:t>万元，他也没资金可还。他和张某</w:t>
      </w:r>
      <w:r>
        <w:rPr>
          <w:rFonts w:hint="eastAsia"/>
          <w:sz w:val="30"/>
          <w:szCs w:val="30"/>
        </w:rPr>
        <w:t>2</w:t>
      </w:r>
      <w:r>
        <w:rPr>
          <w:rFonts w:hint="eastAsia"/>
          <w:sz w:val="30"/>
          <w:szCs w:val="30"/>
        </w:rPr>
        <w:t>协商后，决定从典当行以他人名义借款挪出</w:t>
      </w:r>
      <w:r>
        <w:rPr>
          <w:rFonts w:hint="eastAsia"/>
          <w:sz w:val="30"/>
          <w:szCs w:val="30"/>
        </w:rPr>
        <w:t>30</w:t>
      </w:r>
      <w:r>
        <w:rPr>
          <w:rFonts w:hint="eastAsia"/>
          <w:sz w:val="30"/>
          <w:szCs w:val="30"/>
        </w:rPr>
        <w:t>万元用来归还欠李某的欠款。</w:t>
      </w:r>
    </w:p>
    <w:p w:rsidR="000E13B6" w:rsidRDefault="000E13B6">
      <w:pPr>
        <w:spacing w:line="500" w:lineRule="atLeast"/>
        <w:ind w:firstLine="600"/>
        <w:divId w:val="370301870"/>
        <w:rPr>
          <w:rFonts w:hint="eastAsia"/>
          <w:sz w:val="30"/>
          <w:szCs w:val="30"/>
        </w:rPr>
      </w:pPr>
      <w:r>
        <w:rPr>
          <w:rFonts w:hint="eastAsia"/>
          <w:sz w:val="30"/>
          <w:szCs w:val="30"/>
        </w:rPr>
        <w:t>8.</w:t>
      </w:r>
      <w:r>
        <w:rPr>
          <w:rFonts w:hint="eastAsia"/>
          <w:sz w:val="30"/>
          <w:szCs w:val="30"/>
        </w:rPr>
        <w:t>破案经过，证明：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日，普宁市供销社集团公司向普宁市人民检察院报称王坚城涉嫌经济问题潜逃，同日，普宁市人民检察院对其立案侦查。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王坚城主动到普宁市人民检察院投案自首，交代了其在任普宁市物资回收公司副经理、普宁市拍卖行及普宁市永兴典当行业务主办期间，与时任普宁市供销社集团公司副主任、普宁市拍卖行及普宁市永兴典当行经理张某</w:t>
      </w:r>
      <w:r>
        <w:rPr>
          <w:rFonts w:hint="eastAsia"/>
          <w:sz w:val="30"/>
          <w:szCs w:val="30"/>
        </w:rPr>
        <w:t>2</w:t>
      </w:r>
      <w:r>
        <w:rPr>
          <w:rFonts w:hint="eastAsia"/>
          <w:sz w:val="30"/>
          <w:szCs w:val="30"/>
        </w:rPr>
        <w:t>挪用普宁市永兴典当行公款人民币</w:t>
      </w:r>
      <w:r>
        <w:rPr>
          <w:rFonts w:hint="eastAsia"/>
          <w:sz w:val="30"/>
          <w:szCs w:val="30"/>
        </w:rPr>
        <w:t>30</w:t>
      </w:r>
      <w:r>
        <w:rPr>
          <w:rFonts w:hint="eastAsia"/>
          <w:sz w:val="30"/>
          <w:szCs w:val="30"/>
        </w:rPr>
        <w:t>万元的犯罪事实。</w:t>
      </w:r>
    </w:p>
    <w:p w:rsidR="000E13B6" w:rsidRDefault="000E13B6">
      <w:pPr>
        <w:spacing w:line="500" w:lineRule="atLeast"/>
        <w:ind w:firstLine="600"/>
        <w:divId w:val="1069889631"/>
        <w:rPr>
          <w:rFonts w:hint="eastAsia"/>
          <w:sz w:val="30"/>
          <w:szCs w:val="30"/>
        </w:rPr>
      </w:pPr>
      <w:r>
        <w:rPr>
          <w:rFonts w:hint="eastAsia"/>
          <w:sz w:val="30"/>
          <w:szCs w:val="30"/>
        </w:rPr>
        <w:t>9.</w:t>
      </w:r>
      <w:r>
        <w:rPr>
          <w:rFonts w:hint="eastAsia"/>
          <w:sz w:val="30"/>
          <w:szCs w:val="30"/>
        </w:rPr>
        <w:t>被告人王坚城的户籍证明及任职情况。</w:t>
      </w:r>
    </w:p>
    <w:p w:rsidR="000E13B6" w:rsidRDefault="000E13B6">
      <w:pPr>
        <w:spacing w:line="500" w:lineRule="atLeast"/>
        <w:ind w:firstLine="600"/>
        <w:divId w:val="814299461"/>
        <w:rPr>
          <w:rFonts w:hint="eastAsia"/>
          <w:sz w:val="30"/>
          <w:szCs w:val="30"/>
        </w:rPr>
      </w:pPr>
      <w:r>
        <w:rPr>
          <w:rFonts w:hint="eastAsia"/>
          <w:sz w:val="30"/>
          <w:szCs w:val="30"/>
        </w:rPr>
        <w:t>本院认为，被告人王坚城与同案人利用职务上的便利，挪用公款数额较大，超过三个月未还，其行为侵犯公共财产的使用收益权，已构成挪用公款罪。依法应予惩处。公诉机关指控王坚城所犯罪名成立。王坚城有自首情节及悔罪表现，且已退还其挪用公款，对其依法从轻处罚并可宣告缓刑。经本院审判委员会讨论决定，依照《中华人民共和国刑法》第三百八十四条，第六十七条第一款，第七十二条第一款，第七十三条第二款、第三款的规定，判决如下：</w:t>
      </w:r>
    </w:p>
    <w:p w:rsidR="000E13B6" w:rsidRDefault="000E13B6">
      <w:pPr>
        <w:spacing w:line="500" w:lineRule="atLeast"/>
        <w:ind w:firstLine="600"/>
        <w:divId w:val="485826198"/>
        <w:rPr>
          <w:rFonts w:hint="eastAsia"/>
          <w:sz w:val="30"/>
          <w:szCs w:val="30"/>
        </w:rPr>
      </w:pPr>
      <w:r>
        <w:rPr>
          <w:rFonts w:hint="eastAsia"/>
          <w:sz w:val="30"/>
          <w:szCs w:val="30"/>
        </w:rPr>
        <w:t>被告人王坚城犯挪用公款罪，判处有期徒刑八个月，缓刑一年。</w:t>
      </w:r>
    </w:p>
    <w:p w:rsidR="000E13B6" w:rsidRDefault="000E13B6">
      <w:pPr>
        <w:spacing w:line="500" w:lineRule="atLeast"/>
        <w:ind w:firstLine="600"/>
        <w:divId w:val="1968465040"/>
        <w:rPr>
          <w:rFonts w:hint="eastAsia"/>
          <w:sz w:val="30"/>
          <w:szCs w:val="30"/>
        </w:rPr>
      </w:pPr>
      <w:r>
        <w:rPr>
          <w:rFonts w:hint="eastAsia"/>
          <w:sz w:val="30"/>
          <w:szCs w:val="30"/>
        </w:rPr>
        <w:t>（缓刑考验期限，从判决确定之日起计算）。</w:t>
      </w:r>
    </w:p>
    <w:p w:rsidR="000E13B6" w:rsidRDefault="000E13B6">
      <w:pPr>
        <w:spacing w:line="500" w:lineRule="atLeast"/>
        <w:ind w:firstLine="600"/>
        <w:divId w:val="408430014"/>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0E13B6" w:rsidRDefault="000E13B6">
      <w:pPr>
        <w:spacing w:line="500" w:lineRule="atLeast"/>
        <w:jc w:val="right"/>
        <w:divId w:val="1897816319"/>
        <w:rPr>
          <w:rFonts w:hint="eastAsia"/>
          <w:sz w:val="30"/>
          <w:szCs w:val="30"/>
        </w:rPr>
      </w:pPr>
      <w:r>
        <w:rPr>
          <w:rFonts w:hint="eastAsia"/>
          <w:sz w:val="30"/>
          <w:szCs w:val="30"/>
        </w:rPr>
        <w:t>审　判　长　　杨伟忠</w:t>
      </w:r>
    </w:p>
    <w:p w:rsidR="000E13B6" w:rsidRDefault="000E13B6">
      <w:pPr>
        <w:spacing w:line="500" w:lineRule="atLeast"/>
        <w:jc w:val="right"/>
        <w:divId w:val="1226993111"/>
        <w:rPr>
          <w:rFonts w:hint="eastAsia"/>
          <w:sz w:val="30"/>
          <w:szCs w:val="30"/>
        </w:rPr>
      </w:pPr>
      <w:r>
        <w:rPr>
          <w:rFonts w:hint="eastAsia"/>
          <w:sz w:val="30"/>
          <w:szCs w:val="30"/>
        </w:rPr>
        <w:t>人民陪审员　　陈小玲</w:t>
      </w:r>
    </w:p>
    <w:p w:rsidR="000E13B6" w:rsidRDefault="000E13B6">
      <w:pPr>
        <w:spacing w:line="500" w:lineRule="atLeast"/>
        <w:jc w:val="right"/>
        <w:divId w:val="172108620"/>
        <w:rPr>
          <w:rFonts w:hint="eastAsia"/>
          <w:sz w:val="30"/>
          <w:szCs w:val="30"/>
        </w:rPr>
      </w:pPr>
      <w:r>
        <w:rPr>
          <w:rFonts w:hint="eastAsia"/>
          <w:sz w:val="30"/>
          <w:szCs w:val="30"/>
        </w:rPr>
        <w:t>人民陪审员　　张锐洪</w:t>
      </w:r>
    </w:p>
    <w:p w:rsidR="000E13B6" w:rsidRDefault="000E13B6">
      <w:pPr>
        <w:spacing w:line="500" w:lineRule="atLeast"/>
        <w:jc w:val="right"/>
        <w:divId w:val="99449660"/>
        <w:rPr>
          <w:rFonts w:hint="eastAsia"/>
          <w:sz w:val="30"/>
          <w:szCs w:val="30"/>
        </w:rPr>
      </w:pPr>
      <w:r>
        <w:rPr>
          <w:rFonts w:hint="eastAsia"/>
          <w:sz w:val="30"/>
          <w:szCs w:val="30"/>
        </w:rPr>
        <w:t>二〇一七年十二月二十日</w:t>
      </w:r>
    </w:p>
    <w:p w:rsidR="000E13B6" w:rsidRDefault="000E13B6">
      <w:pPr>
        <w:spacing w:line="500" w:lineRule="atLeast"/>
        <w:jc w:val="right"/>
        <w:divId w:val="1293289087"/>
        <w:rPr>
          <w:rFonts w:hint="eastAsia"/>
          <w:sz w:val="30"/>
          <w:szCs w:val="30"/>
        </w:rPr>
      </w:pPr>
      <w:r>
        <w:rPr>
          <w:rFonts w:hint="eastAsia"/>
          <w:sz w:val="30"/>
          <w:szCs w:val="30"/>
        </w:rPr>
        <w:t>书　记　员　　张琦敏</w:t>
      </w:r>
    </w:p>
    <w:p w:rsidR="000E13B6" w:rsidRDefault="000E13B6">
      <w:pPr>
        <w:spacing w:line="500" w:lineRule="atLeast"/>
        <w:ind w:firstLine="600"/>
        <w:divId w:val="1329022390"/>
        <w:rPr>
          <w:rFonts w:hint="eastAsia"/>
          <w:sz w:val="30"/>
          <w:szCs w:val="30"/>
        </w:rPr>
      </w:pPr>
      <w:r>
        <w:rPr>
          <w:rFonts w:hint="eastAsia"/>
          <w:sz w:val="30"/>
          <w:szCs w:val="30"/>
        </w:rPr>
        <w:t>附相关法律条文：</w:t>
      </w:r>
    </w:p>
    <w:p w:rsidR="000E13B6" w:rsidRDefault="000E13B6">
      <w:pPr>
        <w:spacing w:line="500" w:lineRule="atLeast"/>
        <w:ind w:firstLine="600"/>
        <w:divId w:val="1767651322"/>
        <w:rPr>
          <w:rFonts w:hint="eastAsia"/>
          <w:sz w:val="30"/>
          <w:szCs w:val="30"/>
        </w:rPr>
      </w:pPr>
      <w:r>
        <w:rPr>
          <w:rFonts w:hint="eastAsia"/>
          <w:sz w:val="30"/>
          <w:szCs w:val="30"/>
        </w:rPr>
        <w:t>《中华人民共和国刑法》</w:t>
      </w:r>
    </w:p>
    <w:p w:rsidR="000E13B6" w:rsidRDefault="000E13B6">
      <w:pPr>
        <w:spacing w:line="500" w:lineRule="atLeast"/>
        <w:ind w:firstLine="600"/>
        <w:divId w:val="20512989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E13B6" w:rsidRDefault="000E13B6">
      <w:pPr>
        <w:spacing w:line="500" w:lineRule="atLeast"/>
        <w:ind w:firstLine="600"/>
        <w:divId w:val="32532660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E13B6" w:rsidRDefault="000E13B6">
      <w:pPr>
        <w:spacing w:line="500" w:lineRule="atLeast"/>
        <w:ind w:firstLine="600"/>
        <w:divId w:val="20689914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E13B6" w:rsidRDefault="000E13B6">
      <w:pPr>
        <w:spacing w:line="500" w:lineRule="atLeast"/>
        <w:ind w:firstLine="600"/>
        <w:divId w:val="1652190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E13B6" w:rsidRDefault="000E13B6">
      <w:pPr>
        <w:spacing w:line="500" w:lineRule="atLeast"/>
        <w:ind w:firstLine="600"/>
        <w:divId w:val="500897754"/>
        <w:rPr>
          <w:rFonts w:hint="eastAsia"/>
          <w:sz w:val="30"/>
          <w:szCs w:val="30"/>
        </w:rPr>
      </w:pPr>
      <w:r>
        <w:rPr>
          <w:rFonts w:hint="eastAsia"/>
          <w:sz w:val="30"/>
          <w:szCs w:val="30"/>
        </w:rPr>
        <w:t>（一）犯罪情节较轻；</w:t>
      </w:r>
    </w:p>
    <w:p w:rsidR="000E13B6" w:rsidRDefault="000E13B6">
      <w:pPr>
        <w:spacing w:line="500" w:lineRule="atLeast"/>
        <w:ind w:firstLine="600"/>
        <w:divId w:val="138230746"/>
        <w:rPr>
          <w:rFonts w:hint="eastAsia"/>
          <w:sz w:val="30"/>
          <w:szCs w:val="30"/>
        </w:rPr>
      </w:pPr>
      <w:r>
        <w:rPr>
          <w:rFonts w:hint="eastAsia"/>
          <w:sz w:val="30"/>
          <w:szCs w:val="30"/>
        </w:rPr>
        <w:t>（二）有悔罪表现；</w:t>
      </w:r>
    </w:p>
    <w:p w:rsidR="000E13B6" w:rsidRDefault="000E13B6">
      <w:pPr>
        <w:spacing w:line="500" w:lineRule="atLeast"/>
        <w:ind w:firstLine="600"/>
        <w:divId w:val="575555863"/>
        <w:rPr>
          <w:rFonts w:hint="eastAsia"/>
          <w:sz w:val="30"/>
          <w:szCs w:val="30"/>
        </w:rPr>
      </w:pPr>
      <w:r>
        <w:rPr>
          <w:rFonts w:hint="eastAsia"/>
          <w:sz w:val="30"/>
          <w:szCs w:val="30"/>
        </w:rPr>
        <w:t>（三）没有再犯罪的危险；</w:t>
      </w:r>
    </w:p>
    <w:p w:rsidR="000E13B6" w:rsidRDefault="000E13B6">
      <w:pPr>
        <w:spacing w:line="500" w:lineRule="atLeast"/>
        <w:ind w:firstLine="600"/>
        <w:divId w:val="378238309"/>
        <w:rPr>
          <w:rFonts w:hint="eastAsia"/>
          <w:sz w:val="30"/>
          <w:szCs w:val="30"/>
        </w:rPr>
      </w:pPr>
      <w:r>
        <w:rPr>
          <w:rFonts w:hint="eastAsia"/>
          <w:sz w:val="30"/>
          <w:szCs w:val="30"/>
        </w:rPr>
        <w:t>（四）宣告缓刑对所居住社区没有重大不良影响。</w:t>
      </w:r>
    </w:p>
    <w:p w:rsidR="000E13B6" w:rsidRDefault="000E13B6">
      <w:pPr>
        <w:spacing w:line="500" w:lineRule="atLeast"/>
        <w:ind w:firstLine="600"/>
        <w:divId w:val="10080255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E13B6" w:rsidRDefault="000E13B6">
      <w:pPr>
        <w:spacing w:line="500" w:lineRule="atLeast"/>
        <w:ind w:firstLine="600"/>
        <w:divId w:val="32392158"/>
        <w:rPr>
          <w:rFonts w:hint="eastAsia"/>
          <w:sz w:val="30"/>
          <w:szCs w:val="30"/>
        </w:rPr>
      </w:pPr>
      <w:r>
        <w:rPr>
          <w:rFonts w:hint="eastAsia"/>
          <w:sz w:val="30"/>
          <w:szCs w:val="30"/>
        </w:rPr>
        <w:t>被宣告缓刑的犯罪分子，如果被判处附加刑，附加刑仍须执行。</w:t>
      </w:r>
    </w:p>
    <w:p w:rsidR="000E13B6" w:rsidRDefault="000E13B6">
      <w:pPr>
        <w:spacing w:line="500" w:lineRule="atLeast"/>
        <w:ind w:firstLine="600"/>
        <w:divId w:val="836310383"/>
        <w:rPr>
          <w:rFonts w:hint="eastAsia"/>
          <w:sz w:val="30"/>
          <w:szCs w:val="30"/>
        </w:rPr>
      </w:pPr>
      <w:r>
        <w:rPr>
          <w:rFonts w:hint="eastAsia"/>
          <w:sz w:val="30"/>
          <w:szCs w:val="30"/>
        </w:rPr>
        <w:t>第七十三条拘役的缓刑考验期限为原判刑期以上一年以下，但是不能少于二个月。</w:t>
      </w:r>
    </w:p>
    <w:p w:rsidR="000E13B6" w:rsidRDefault="000E13B6">
      <w:pPr>
        <w:spacing w:line="500" w:lineRule="atLeast"/>
        <w:ind w:firstLine="600"/>
        <w:divId w:val="1383484459"/>
        <w:rPr>
          <w:rFonts w:hint="eastAsia"/>
          <w:sz w:val="30"/>
          <w:szCs w:val="30"/>
        </w:rPr>
      </w:pPr>
      <w:r>
        <w:rPr>
          <w:rFonts w:hint="eastAsia"/>
          <w:sz w:val="30"/>
          <w:szCs w:val="30"/>
        </w:rPr>
        <w:t>有期徒刑的缓刑考验期限为原判刑期以上五年以下，但是不能少于一年。</w:t>
      </w:r>
    </w:p>
    <w:p w:rsidR="000E13B6" w:rsidRDefault="000E13B6">
      <w:pPr>
        <w:spacing w:line="500" w:lineRule="atLeast"/>
        <w:ind w:firstLine="600"/>
        <w:divId w:val="919026710"/>
        <w:rPr>
          <w:rFonts w:hint="eastAsia"/>
          <w:sz w:val="30"/>
          <w:szCs w:val="30"/>
        </w:rPr>
      </w:pPr>
      <w:r>
        <w:rPr>
          <w:rFonts w:hint="eastAsia"/>
          <w:sz w:val="30"/>
          <w:szCs w:val="30"/>
        </w:rPr>
        <w:t>缓刑考验期限，从判决确定之日起计算。</w:t>
      </w:r>
    </w:p>
    <w:p w:rsidR="000E13B6" w:rsidRDefault="000E13B6">
      <w:pPr>
        <w:spacing w:line="500" w:lineRule="atLeast"/>
        <w:ind w:firstLine="600"/>
        <w:divId w:val="599487260"/>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0E13B6" w:rsidRDefault="000E13B6">
      <w:pPr>
        <w:spacing w:line="500" w:lineRule="atLeast"/>
        <w:ind w:firstLine="600"/>
        <w:divId w:val="850264262"/>
        <w:rPr>
          <w:rFonts w:hint="eastAsia"/>
          <w:sz w:val="30"/>
          <w:szCs w:val="30"/>
        </w:rPr>
      </w:pPr>
      <w:r>
        <w:rPr>
          <w:rFonts w:hint="eastAsia"/>
          <w:sz w:val="30"/>
          <w:szCs w:val="30"/>
        </w:rPr>
        <w:t>挪用用于救灾、抢险、防汛、优抚、扶贫、移民、救济款物归个人使用的，从重处罚。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13B6" w:rsidRDefault="000E13B6" w:rsidP="000E13B6">
      <w:pPr>
        <w:rPr>
          <w:rFonts w:hint="eastAsia"/>
        </w:rPr>
      </w:pPr>
      <w:r>
        <w:separator/>
      </w:r>
    </w:p>
  </w:endnote>
  <w:endnote w:type="continuationSeparator" w:id="0">
    <w:p w:rsidR="000E13B6" w:rsidRDefault="000E13B6" w:rsidP="000E13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13B6" w:rsidRDefault="000E13B6" w:rsidP="000E13B6">
      <w:pPr>
        <w:rPr>
          <w:rFonts w:hint="eastAsia"/>
        </w:rPr>
      </w:pPr>
      <w:r>
        <w:separator/>
      </w:r>
    </w:p>
  </w:footnote>
  <w:footnote w:type="continuationSeparator" w:id="0">
    <w:p w:rsidR="000E13B6" w:rsidRDefault="000E13B6" w:rsidP="000E13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13B6"/>
    <w:rsid w:val="000E13B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E13B6"/>
    <w:pPr>
      <w:tabs>
        <w:tab w:val="center" w:pos="4153"/>
        <w:tab w:val="right" w:pos="8306"/>
      </w:tabs>
      <w:snapToGrid w:val="0"/>
      <w:jc w:val="center"/>
    </w:pPr>
    <w:rPr>
      <w:sz w:val="18"/>
      <w:szCs w:val="18"/>
    </w:rPr>
  </w:style>
  <w:style w:type="character" w:customStyle="1" w:styleId="a4">
    <w:name w:val="页眉 字符"/>
    <w:basedOn w:val="a0"/>
    <w:link w:val="a3"/>
    <w:uiPriority w:val="99"/>
    <w:rsid w:val="000E13B6"/>
    <w:rPr>
      <w:rFonts w:ascii="宋体" w:eastAsia="宋体" w:hAnsi="宋体" w:cs="宋体"/>
      <w:sz w:val="18"/>
      <w:szCs w:val="18"/>
    </w:rPr>
  </w:style>
  <w:style w:type="paragraph" w:styleId="a5">
    <w:name w:val="footer"/>
    <w:basedOn w:val="a"/>
    <w:link w:val="a6"/>
    <w:uiPriority w:val="99"/>
    <w:unhideWhenUsed/>
    <w:rsid w:val="000E13B6"/>
    <w:pPr>
      <w:tabs>
        <w:tab w:val="center" w:pos="4153"/>
        <w:tab w:val="right" w:pos="8306"/>
      </w:tabs>
      <w:snapToGrid w:val="0"/>
    </w:pPr>
    <w:rPr>
      <w:sz w:val="18"/>
      <w:szCs w:val="18"/>
    </w:rPr>
  </w:style>
  <w:style w:type="character" w:customStyle="1" w:styleId="a6">
    <w:name w:val="页脚 字符"/>
    <w:basedOn w:val="a0"/>
    <w:link w:val="a5"/>
    <w:uiPriority w:val="99"/>
    <w:rsid w:val="000E13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92158">
      <w:marLeft w:val="0"/>
      <w:marRight w:val="0"/>
      <w:marTop w:val="10"/>
      <w:marBottom w:val="10"/>
      <w:divBdr>
        <w:top w:val="none" w:sz="0" w:space="0" w:color="auto"/>
        <w:left w:val="none" w:sz="0" w:space="0" w:color="auto"/>
        <w:bottom w:val="none" w:sz="0" w:space="0" w:color="auto"/>
        <w:right w:val="none" w:sz="0" w:space="0" w:color="auto"/>
      </w:divBdr>
    </w:div>
    <w:div w:id="51540135">
      <w:marLeft w:val="0"/>
      <w:marRight w:val="0"/>
      <w:marTop w:val="10"/>
      <w:marBottom w:val="10"/>
      <w:divBdr>
        <w:top w:val="none" w:sz="0" w:space="0" w:color="auto"/>
        <w:left w:val="none" w:sz="0" w:space="0" w:color="auto"/>
        <w:bottom w:val="none" w:sz="0" w:space="0" w:color="auto"/>
        <w:right w:val="none" w:sz="0" w:space="0" w:color="auto"/>
      </w:divBdr>
    </w:div>
    <w:div w:id="51739610">
      <w:marLeft w:val="0"/>
      <w:marRight w:val="0"/>
      <w:marTop w:val="10"/>
      <w:marBottom w:val="10"/>
      <w:divBdr>
        <w:top w:val="none" w:sz="0" w:space="0" w:color="auto"/>
        <w:left w:val="none" w:sz="0" w:space="0" w:color="auto"/>
        <w:bottom w:val="none" w:sz="0" w:space="0" w:color="auto"/>
        <w:right w:val="none" w:sz="0" w:space="0" w:color="auto"/>
      </w:divBdr>
    </w:div>
    <w:div w:id="99449660">
      <w:marLeft w:val="0"/>
      <w:marRight w:val="720"/>
      <w:marTop w:val="10"/>
      <w:marBottom w:val="10"/>
      <w:divBdr>
        <w:top w:val="none" w:sz="0" w:space="0" w:color="auto"/>
        <w:left w:val="none" w:sz="0" w:space="0" w:color="auto"/>
        <w:bottom w:val="none" w:sz="0" w:space="0" w:color="auto"/>
        <w:right w:val="none" w:sz="0" w:space="0" w:color="auto"/>
      </w:divBdr>
    </w:div>
    <w:div w:id="132646083">
      <w:marLeft w:val="0"/>
      <w:marRight w:val="0"/>
      <w:marTop w:val="10"/>
      <w:marBottom w:val="10"/>
      <w:divBdr>
        <w:top w:val="none" w:sz="0" w:space="0" w:color="auto"/>
        <w:left w:val="none" w:sz="0" w:space="0" w:color="auto"/>
        <w:bottom w:val="none" w:sz="0" w:space="0" w:color="auto"/>
        <w:right w:val="none" w:sz="0" w:space="0" w:color="auto"/>
      </w:divBdr>
    </w:div>
    <w:div w:id="138230746">
      <w:marLeft w:val="0"/>
      <w:marRight w:val="0"/>
      <w:marTop w:val="10"/>
      <w:marBottom w:val="10"/>
      <w:divBdr>
        <w:top w:val="none" w:sz="0" w:space="0" w:color="auto"/>
        <w:left w:val="none" w:sz="0" w:space="0" w:color="auto"/>
        <w:bottom w:val="none" w:sz="0" w:space="0" w:color="auto"/>
        <w:right w:val="none" w:sz="0" w:space="0" w:color="auto"/>
      </w:divBdr>
    </w:div>
    <w:div w:id="165219039">
      <w:marLeft w:val="0"/>
      <w:marRight w:val="0"/>
      <w:marTop w:val="10"/>
      <w:marBottom w:val="10"/>
      <w:divBdr>
        <w:top w:val="none" w:sz="0" w:space="0" w:color="auto"/>
        <w:left w:val="none" w:sz="0" w:space="0" w:color="auto"/>
        <w:bottom w:val="none" w:sz="0" w:space="0" w:color="auto"/>
        <w:right w:val="none" w:sz="0" w:space="0" w:color="auto"/>
      </w:divBdr>
    </w:div>
    <w:div w:id="172108620">
      <w:marLeft w:val="0"/>
      <w:marRight w:val="720"/>
      <w:marTop w:val="10"/>
      <w:marBottom w:val="10"/>
      <w:divBdr>
        <w:top w:val="none" w:sz="0" w:space="0" w:color="auto"/>
        <w:left w:val="none" w:sz="0" w:space="0" w:color="auto"/>
        <w:bottom w:val="none" w:sz="0" w:space="0" w:color="auto"/>
        <w:right w:val="none" w:sz="0" w:space="0" w:color="auto"/>
      </w:divBdr>
    </w:div>
    <w:div w:id="270162123">
      <w:marLeft w:val="0"/>
      <w:marRight w:val="0"/>
      <w:marTop w:val="10"/>
      <w:marBottom w:val="10"/>
      <w:divBdr>
        <w:top w:val="none" w:sz="0" w:space="0" w:color="auto"/>
        <w:left w:val="none" w:sz="0" w:space="0" w:color="auto"/>
        <w:bottom w:val="none" w:sz="0" w:space="0" w:color="auto"/>
        <w:right w:val="none" w:sz="0" w:space="0" w:color="auto"/>
      </w:divBdr>
    </w:div>
    <w:div w:id="325326609">
      <w:marLeft w:val="0"/>
      <w:marRight w:val="0"/>
      <w:marTop w:val="10"/>
      <w:marBottom w:val="10"/>
      <w:divBdr>
        <w:top w:val="none" w:sz="0" w:space="0" w:color="auto"/>
        <w:left w:val="none" w:sz="0" w:space="0" w:color="auto"/>
        <w:bottom w:val="none" w:sz="0" w:space="0" w:color="auto"/>
        <w:right w:val="none" w:sz="0" w:space="0" w:color="auto"/>
      </w:divBdr>
    </w:div>
    <w:div w:id="370301870">
      <w:marLeft w:val="0"/>
      <w:marRight w:val="0"/>
      <w:marTop w:val="10"/>
      <w:marBottom w:val="10"/>
      <w:divBdr>
        <w:top w:val="none" w:sz="0" w:space="0" w:color="auto"/>
        <w:left w:val="none" w:sz="0" w:space="0" w:color="auto"/>
        <w:bottom w:val="none" w:sz="0" w:space="0" w:color="auto"/>
        <w:right w:val="none" w:sz="0" w:space="0" w:color="auto"/>
      </w:divBdr>
    </w:div>
    <w:div w:id="378238309">
      <w:marLeft w:val="0"/>
      <w:marRight w:val="0"/>
      <w:marTop w:val="10"/>
      <w:marBottom w:val="10"/>
      <w:divBdr>
        <w:top w:val="none" w:sz="0" w:space="0" w:color="auto"/>
        <w:left w:val="none" w:sz="0" w:space="0" w:color="auto"/>
        <w:bottom w:val="none" w:sz="0" w:space="0" w:color="auto"/>
        <w:right w:val="none" w:sz="0" w:space="0" w:color="auto"/>
      </w:divBdr>
    </w:div>
    <w:div w:id="408430014">
      <w:marLeft w:val="0"/>
      <w:marRight w:val="0"/>
      <w:marTop w:val="10"/>
      <w:marBottom w:val="10"/>
      <w:divBdr>
        <w:top w:val="none" w:sz="0" w:space="0" w:color="auto"/>
        <w:left w:val="none" w:sz="0" w:space="0" w:color="auto"/>
        <w:bottom w:val="none" w:sz="0" w:space="0" w:color="auto"/>
        <w:right w:val="none" w:sz="0" w:space="0" w:color="auto"/>
      </w:divBdr>
    </w:div>
    <w:div w:id="485826198">
      <w:marLeft w:val="0"/>
      <w:marRight w:val="0"/>
      <w:marTop w:val="10"/>
      <w:marBottom w:val="10"/>
      <w:divBdr>
        <w:top w:val="none" w:sz="0" w:space="0" w:color="auto"/>
        <w:left w:val="none" w:sz="0" w:space="0" w:color="auto"/>
        <w:bottom w:val="none" w:sz="0" w:space="0" w:color="auto"/>
        <w:right w:val="none" w:sz="0" w:space="0" w:color="auto"/>
      </w:divBdr>
    </w:div>
    <w:div w:id="500897754">
      <w:marLeft w:val="0"/>
      <w:marRight w:val="0"/>
      <w:marTop w:val="10"/>
      <w:marBottom w:val="10"/>
      <w:divBdr>
        <w:top w:val="none" w:sz="0" w:space="0" w:color="auto"/>
        <w:left w:val="none" w:sz="0" w:space="0" w:color="auto"/>
        <w:bottom w:val="none" w:sz="0" w:space="0" w:color="auto"/>
        <w:right w:val="none" w:sz="0" w:space="0" w:color="auto"/>
      </w:divBdr>
    </w:div>
    <w:div w:id="575555863">
      <w:marLeft w:val="0"/>
      <w:marRight w:val="0"/>
      <w:marTop w:val="10"/>
      <w:marBottom w:val="10"/>
      <w:divBdr>
        <w:top w:val="none" w:sz="0" w:space="0" w:color="auto"/>
        <w:left w:val="none" w:sz="0" w:space="0" w:color="auto"/>
        <w:bottom w:val="none" w:sz="0" w:space="0" w:color="auto"/>
        <w:right w:val="none" w:sz="0" w:space="0" w:color="auto"/>
      </w:divBdr>
    </w:div>
    <w:div w:id="599487260">
      <w:marLeft w:val="0"/>
      <w:marRight w:val="0"/>
      <w:marTop w:val="10"/>
      <w:marBottom w:val="10"/>
      <w:divBdr>
        <w:top w:val="none" w:sz="0" w:space="0" w:color="auto"/>
        <w:left w:val="none" w:sz="0" w:space="0" w:color="auto"/>
        <w:bottom w:val="none" w:sz="0" w:space="0" w:color="auto"/>
        <w:right w:val="none" w:sz="0" w:space="0" w:color="auto"/>
      </w:divBdr>
    </w:div>
    <w:div w:id="636255534">
      <w:marLeft w:val="0"/>
      <w:marRight w:val="0"/>
      <w:marTop w:val="10"/>
      <w:marBottom w:val="10"/>
      <w:divBdr>
        <w:top w:val="none" w:sz="0" w:space="0" w:color="auto"/>
        <w:left w:val="none" w:sz="0" w:space="0" w:color="auto"/>
        <w:bottom w:val="none" w:sz="0" w:space="0" w:color="auto"/>
        <w:right w:val="none" w:sz="0" w:space="0" w:color="auto"/>
      </w:divBdr>
    </w:div>
    <w:div w:id="794983639">
      <w:marLeft w:val="0"/>
      <w:marRight w:val="0"/>
      <w:marTop w:val="10"/>
      <w:marBottom w:val="10"/>
      <w:divBdr>
        <w:top w:val="none" w:sz="0" w:space="0" w:color="auto"/>
        <w:left w:val="none" w:sz="0" w:space="0" w:color="auto"/>
        <w:bottom w:val="none" w:sz="0" w:space="0" w:color="auto"/>
        <w:right w:val="none" w:sz="0" w:space="0" w:color="auto"/>
      </w:divBdr>
    </w:div>
    <w:div w:id="795829320">
      <w:marLeft w:val="0"/>
      <w:marRight w:val="0"/>
      <w:marTop w:val="10"/>
      <w:marBottom w:val="10"/>
      <w:divBdr>
        <w:top w:val="none" w:sz="0" w:space="0" w:color="auto"/>
        <w:left w:val="none" w:sz="0" w:space="0" w:color="auto"/>
        <w:bottom w:val="none" w:sz="0" w:space="0" w:color="auto"/>
        <w:right w:val="none" w:sz="0" w:space="0" w:color="auto"/>
      </w:divBdr>
    </w:div>
    <w:div w:id="814299461">
      <w:marLeft w:val="0"/>
      <w:marRight w:val="0"/>
      <w:marTop w:val="10"/>
      <w:marBottom w:val="10"/>
      <w:divBdr>
        <w:top w:val="none" w:sz="0" w:space="0" w:color="auto"/>
        <w:left w:val="none" w:sz="0" w:space="0" w:color="auto"/>
        <w:bottom w:val="none" w:sz="0" w:space="0" w:color="auto"/>
        <w:right w:val="none" w:sz="0" w:space="0" w:color="auto"/>
      </w:divBdr>
    </w:div>
    <w:div w:id="836310383">
      <w:marLeft w:val="0"/>
      <w:marRight w:val="0"/>
      <w:marTop w:val="10"/>
      <w:marBottom w:val="10"/>
      <w:divBdr>
        <w:top w:val="none" w:sz="0" w:space="0" w:color="auto"/>
        <w:left w:val="none" w:sz="0" w:space="0" w:color="auto"/>
        <w:bottom w:val="none" w:sz="0" w:space="0" w:color="auto"/>
        <w:right w:val="none" w:sz="0" w:space="0" w:color="auto"/>
      </w:divBdr>
    </w:div>
    <w:div w:id="850264262">
      <w:marLeft w:val="0"/>
      <w:marRight w:val="0"/>
      <w:marTop w:val="10"/>
      <w:marBottom w:val="10"/>
      <w:divBdr>
        <w:top w:val="none" w:sz="0" w:space="0" w:color="auto"/>
        <w:left w:val="none" w:sz="0" w:space="0" w:color="auto"/>
        <w:bottom w:val="none" w:sz="0" w:space="0" w:color="auto"/>
        <w:right w:val="none" w:sz="0" w:space="0" w:color="auto"/>
      </w:divBdr>
    </w:div>
    <w:div w:id="902176449">
      <w:marLeft w:val="0"/>
      <w:marRight w:val="0"/>
      <w:marTop w:val="10"/>
      <w:marBottom w:val="10"/>
      <w:divBdr>
        <w:top w:val="none" w:sz="0" w:space="0" w:color="auto"/>
        <w:left w:val="none" w:sz="0" w:space="0" w:color="auto"/>
        <w:bottom w:val="none" w:sz="0" w:space="0" w:color="auto"/>
        <w:right w:val="none" w:sz="0" w:space="0" w:color="auto"/>
      </w:divBdr>
    </w:div>
    <w:div w:id="919026710">
      <w:marLeft w:val="0"/>
      <w:marRight w:val="0"/>
      <w:marTop w:val="10"/>
      <w:marBottom w:val="10"/>
      <w:divBdr>
        <w:top w:val="none" w:sz="0" w:space="0" w:color="auto"/>
        <w:left w:val="none" w:sz="0" w:space="0" w:color="auto"/>
        <w:bottom w:val="none" w:sz="0" w:space="0" w:color="auto"/>
        <w:right w:val="none" w:sz="0" w:space="0" w:color="auto"/>
      </w:divBdr>
    </w:div>
    <w:div w:id="1008025551">
      <w:marLeft w:val="0"/>
      <w:marRight w:val="0"/>
      <w:marTop w:val="10"/>
      <w:marBottom w:val="10"/>
      <w:divBdr>
        <w:top w:val="none" w:sz="0" w:space="0" w:color="auto"/>
        <w:left w:val="none" w:sz="0" w:space="0" w:color="auto"/>
        <w:bottom w:val="none" w:sz="0" w:space="0" w:color="auto"/>
        <w:right w:val="none" w:sz="0" w:space="0" w:color="auto"/>
      </w:divBdr>
    </w:div>
    <w:div w:id="1069889631">
      <w:marLeft w:val="0"/>
      <w:marRight w:val="0"/>
      <w:marTop w:val="10"/>
      <w:marBottom w:val="10"/>
      <w:divBdr>
        <w:top w:val="none" w:sz="0" w:space="0" w:color="auto"/>
        <w:left w:val="none" w:sz="0" w:space="0" w:color="auto"/>
        <w:bottom w:val="none" w:sz="0" w:space="0" w:color="auto"/>
        <w:right w:val="none" w:sz="0" w:space="0" w:color="auto"/>
      </w:divBdr>
    </w:div>
    <w:div w:id="1204289950">
      <w:marLeft w:val="0"/>
      <w:marRight w:val="0"/>
      <w:marTop w:val="10"/>
      <w:marBottom w:val="10"/>
      <w:divBdr>
        <w:top w:val="none" w:sz="0" w:space="0" w:color="auto"/>
        <w:left w:val="none" w:sz="0" w:space="0" w:color="auto"/>
        <w:bottom w:val="none" w:sz="0" w:space="0" w:color="auto"/>
        <w:right w:val="none" w:sz="0" w:space="0" w:color="auto"/>
      </w:divBdr>
    </w:div>
    <w:div w:id="1226993111">
      <w:marLeft w:val="0"/>
      <w:marRight w:val="720"/>
      <w:marTop w:val="10"/>
      <w:marBottom w:val="10"/>
      <w:divBdr>
        <w:top w:val="none" w:sz="0" w:space="0" w:color="auto"/>
        <w:left w:val="none" w:sz="0" w:space="0" w:color="auto"/>
        <w:bottom w:val="none" w:sz="0" w:space="0" w:color="auto"/>
        <w:right w:val="none" w:sz="0" w:space="0" w:color="auto"/>
      </w:divBdr>
    </w:div>
    <w:div w:id="1293289087">
      <w:marLeft w:val="0"/>
      <w:marRight w:val="720"/>
      <w:marTop w:val="10"/>
      <w:marBottom w:val="10"/>
      <w:divBdr>
        <w:top w:val="none" w:sz="0" w:space="0" w:color="auto"/>
        <w:left w:val="none" w:sz="0" w:space="0" w:color="auto"/>
        <w:bottom w:val="none" w:sz="0" w:space="0" w:color="auto"/>
        <w:right w:val="none" w:sz="0" w:space="0" w:color="auto"/>
      </w:divBdr>
    </w:div>
    <w:div w:id="1295869086">
      <w:marLeft w:val="0"/>
      <w:marRight w:val="0"/>
      <w:marTop w:val="10"/>
      <w:marBottom w:val="10"/>
      <w:divBdr>
        <w:top w:val="none" w:sz="0" w:space="0" w:color="auto"/>
        <w:left w:val="none" w:sz="0" w:space="0" w:color="auto"/>
        <w:bottom w:val="none" w:sz="0" w:space="0" w:color="auto"/>
        <w:right w:val="none" w:sz="0" w:space="0" w:color="auto"/>
      </w:divBdr>
    </w:div>
    <w:div w:id="1329022390">
      <w:marLeft w:val="0"/>
      <w:marRight w:val="0"/>
      <w:marTop w:val="10"/>
      <w:marBottom w:val="10"/>
      <w:divBdr>
        <w:top w:val="none" w:sz="0" w:space="0" w:color="auto"/>
        <w:left w:val="none" w:sz="0" w:space="0" w:color="auto"/>
        <w:bottom w:val="none" w:sz="0" w:space="0" w:color="auto"/>
        <w:right w:val="none" w:sz="0" w:space="0" w:color="auto"/>
      </w:divBdr>
    </w:div>
    <w:div w:id="1347898797">
      <w:marLeft w:val="0"/>
      <w:marRight w:val="0"/>
      <w:marTop w:val="10"/>
      <w:marBottom w:val="10"/>
      <w:divBdr>
        <w:top w:val="none" w:sz="0" w:space="0" w:color="auto"/>
        <w:left w:val="none" w:sz="0" w:space="0" w:color="auto"/>
        <w:bottom w:val="none" w:sz="0" w:space="0" w:color="auto"/>
        <w:right w:val="none" w:sz="0" w:space="0" w:color="auto"/>
      </w:divBdr>
    </w:div>
    <w:div w:id="1383484459">
      <w:marLeft w:val="0"/>
      <w:marRight w:val="0"/>
      <w:marTop w:val="10"/>
      <w:marBottom w:val="10"/>
      <w:divBdr>
        <w:top w:val="none" w:sz="0" w:space="0" w:color="auto"/>
        <w:left w:val="none" w:sz="0" w:space="0" w:color="auto"/>
        <w:bottom w:val="none" w:sz="0" w:space="0" w:color="auto"/>
        <w:right w:val="none" w:sz="0" w:space="0" w:color="auto"/>
      </w:divBdr>
    </w:div>
    <w:div w:id="1406369778">
      <w:marLeft w:val="0"/>
      <w:marRight w:val="0"/>
      <w:marTop w:val="10"/>
      <w:marBottom w:val="10"/>
      <w:divBdr>
        <w:top w:val="none" w:sz="0" w:space="0" w:color="auto"/>
        <w:left w:val="none" w:sz="0" w:space="0" w:color="auto"/>
        <w:bottom w:val="none" w:sz="0" w:space="0" w:color="auto"/>
        <w:right w:val="none" w:sz="0" w:space="0" w:color="auto"/>
      </w:divBdr>
    </w:div>
    <w:div w:id="1468620395">
      <w:marLeft w:val="0"/>
      <w:marRight w:val="0"/>
      <w:marTop w:val="10"/>
      <w:marBottom w:val="10"/>
      <w:divBdr>
        <w:top w:val="none" w:sz="0" w:space="0" w:color="auto"/>
        <w:left w:val="none" w:sz="0" w:space="0" w:color="auto"/>
        <w:bottom w:val="none" w:sz="0" w:space="0" w:color="auto"/>
        <w:right w:val="none" w:sz="0" w:space="0" w:color="auto"/>
      </w:divBdr>
    </w:div>
    <w:div w:id="1593011334">
      <w:marLeft w:val="0"/>
      <w:marRight w:val="0"/>
      <w:marTop w:val="10"/>
      <w:marBottom w:val="10"/>
      <w:divBdr>
        <w:top w:val="none" w:sz="0" w:space="0" w:color="auto"/>
        <w:left w:val="none" w:sz="0" w:space="0" w:color="auto"/>
        <w:bottom w:val="none" w:sz="0" w:space="0" w:color="auto"/>
        <w:right w:val="none" w:sz="0" w:space="0" w:color="auto"/>
      </w:divBdr>
    </w:div>
    <w:div w:id="1714771630">
      <w:marLeft w:val="0"/>
      <w:marRight w:val="0"/>
      <w:marTop w:val="10"/>
      <w:marBottom w:val="10"/>
      <w:divBdr>
        <w:top w:val="none" w:sz="0" w:space="0" w:color="auto"/>
        <w:left w:val="none" w:sz="0" w:space="0" w:color="auto"/>
        <w:bottom w:val="none" w:sz="0" w:space="0" w:color="auto"/>
        <w:right w:val="none" w:sz="0" w:space="0" w:color="auto"/>
      </w:divBdr>
    </w:div>
    <w:div w:id="1767651322">
      <w:marLeft w:val="0"/>
      <w:marRight w:val="0"/>
      <w:marTop w:val="10"/>
      <w:marBottom w:val="10"/>
      <w:divBdr>
        <w:top w:val="none" w:sz="0" w:space="0" w:color="auto"/>
        <w:left w:val="none" w:sz="0" w:space="0" w:color="auto"/>
        <w:bottom w:val="none" w:sz="0" w:space="0" w:color="auto"/>
        <w:right w:val="none" w:sz="0" w:space="0" w:color="auto"/>
      </w:divBdr>
    </w:div>
    <w:div w:id="1897816319">
      <w:marLeft w:val="0"/>
      <w:marRight w:val="720"/>
      <w:marTop w:val="10"/>
      <w:marBottom w:val="10"/>
      <w:divBdr>
        <w:top w:val="none" w:sz="0" w:space="0" w:color="auto"/>
        <w:left w:val="none" w:sz="0" w:space="0" w:color="auto"/>
        <w:bottom w:val="none" w:sz="0" w:space="0" w:color="auto"/>
        <w:right w:val="none" w:sz="0" w:space="0" w:color="auto"/>
      </w:divBdr>
    </w:div>
    <w:div w:id="1937128743">
      <w:marLeft w:val="0"/>
      <w:marRight w:val="0"/>
      <w:marTop w:val="10"/>
      <w:marBottom w:val="10"/>
      <w:divBdr>
        <w:top w:val="none" w:sz="0" w:space="0" w:color="auto"/>
        <w:left w:val="none" w:sz="0" w:space="0" w:color="auto"/>
        <w:bottom w:val="none" w:sz="0" w:space="0" w:color="auto"/>
        <w:right w:val="none" w:sz="0" w:space="0" w:color="auto"/>
      </w:divBdr>
    </w:div>
    <w:div w:id="1939871994">
      <w:marLeft w:val="0"/>
      <w:marRight w:val="0"/>
      <w:marTop w:val="10"/>
      <w:marBottom w:val="10"/>
      <w:divBdr>
        <w:top w:val="none" w:sz="0" w:space="0" w:color="auto"/>
        <w:left w:val="none" w:sz="0" w:space="0" w:color="auto"/>
        <w:bottom w:val="none" w:sz="0" w:space="0" w:color="auto"/>
        <w:right w:val="none" w:sz="0" w:space="0" w:color="auto"/>
      </w:divBdr>
    </w:div>
    <w:div w:id="1961258952">
      <w:marLeft w:val="0"/>
      <w:marRight w:val="0"/>
      <w:marTop w:val="10"/>
      <w:marBottom w:val="10"/>
      <w:divBdr>
        <w:top w:val="none" w:sz="0" w:space="0" w:color="auto"/>
        <w:left w:val="none" w:sz="0" w:space="0" w:color="auto"/>
        <w:bottom w:val="none" w:sz="0" w:space="0" w:color="auto"/>
        <w:right w:val="none" w:sz="0" w:space="0" w:color="auto"/>
      </w:divBdr>
    </w:div>
    <w:div w:id="1968465040">
      <w:marLeft w:val="0"/>
      <w:marRight w:val="0"/>
      <w:marTop w:val="10"/>
      <w:marBottom w:val="10"/>
      <w:divBdr>
        <w:top w:val="none" w:sz="0" w:space="0" w:color="auto"/>
        <w:left w:val="none" w:sz="0" w:space="0" w:color="auto"/>
        <w:bottom w:val="none" w:sz="0" w:space="0" w:color="auto"/>
        <w:right w:val="none" w:sz="0" w:space="0" w:color="auto"/>
      </w:divBdr>
    </w:div>
    <w:div w:id="1994329041">
      <w:marLeft w:val="0"/>
      <w:marRight w:val="0"/>
      <w:marTop w:val="10"/>
      <w:marBottom w:val="10"/>
      <w:divBdr>
        <w:top w:val="none" w:sz="0" w:space="0" w:color="auto"/>
        <w:left w:val="none" w:sz="0" w:space="0" w:color="auto"/>
        <w:bottom w:val="none" w:sz="0" w:space="0" w:color="auto"/>
        <w:right w:val="none" w:sz="0" w:space="0" w:color="auto"/>
      </w:divBdr>
    </w:div>
    <w:div w:id="2051030202">
      <w:marLeft w:val="0"/>
      <w:marRight w:val="0"/>
      <w:marTop w:val="10"/>
      <w:marBottom w:val="10"/>
      <w:divBdr>
        <w:top w:val="none" w:sz="0" w:space="0" w:color="auto"/>
        <w:left w:val="none" w:sz="0" w:space="0" w:color="auto"/>
        <w:bottom w:val="none" w:sz="0" w:space="0" w:color="auto"/>
        <w:right w:val="none" w:sz="0" w:space="0" w:color="auto"/>
      </w:divBdr>
    </w:div>
    <w:div w:id="2051298907">
      <w:marLeft w:val="0"/>
      <w:marRight w:val="0"/>
      <w:marTop w:val="10"/>
      <w:marBottom w:val="10"/>
      <w:divBdr>
        <w:top w:val="none" w:sz="0" w:space="0" w:color="auto"/>
        <w:left w:val="none" w:sz="0" w:space="0" w:color="auto"/>
        <w:bottom w:val="none" w:sz="0" w:space="0" w:color="auto"/>
        <w:right w:val="none" w:sz="0" w:space="0" w:color="auto"/>
      </w:divBdr>
    </w:div>
    <w:div w:id="20689914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