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7F9" w:rsidRDefault="00C967F9">
      <w:pPr>
        <w:spacing w:line="500" w:lineRule="atLeast"/>
        <w:jc w:val="center"/>
        <w:divId w:val="667706783"/>
        <w:rPr>
          <w:rFonts w:ascii="黑体" w:eastAsia="黑体" w:hAnsi="黑体"/>
          <w:sz w:val="36"/>
          <w:szCs w:val="36"/>
        </w:rPr>
      </w:pPr>
      <w:r>
        <w:rPr>
          <w:rFonts w:ascii="黑体" w:eastAsia="黑体" w:hAnsi="黑体" w:hint="eastAsia"/>
          <w:sz w:val="36"/>
          <w:szCs w:val="36"/>
        </w:rPr>
        <w:t>广东省佛冈县人民法院</w:t>
      </w:r>
    </w:p>
    <w:p w:rsidR="00C967F9" w:rsidRDefault="00C967F9">
      <w:pPr>
        <w:spacing w:line="500" w:lineRule="atLeast"/>
        <w:jc w:val="center"/>
        <w:divId w:val="6463206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67F9" w:rsidRDefault="00C967F9">
      <w:pPr>
        <w:spacing w:line="500" w:lineRule="atLeast"/>
        <w:jc w:val="right"/>
        <w:divId w:val="21562408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85</w:t>
      </w:r>
      <w:r>
        <w:rPr>
          <w:rFonts w:hint="eastAsia"/>
          <w:sz w:val="30"/>
          <w:szCs w:val="30"/>
        </w:rPr>
        <w:t>号</w:t>
      </w:r>
    </w:p>
    <w:p w:rsidR="00C967F9" w:rsidRDefault="00C967F9">
      <w:pPr>
        <w:spacing w:line="500" w:lineRule="atLeast"/>
        <w:ind w:firstLine="600"/>
        <w:divId w:val="1980258524"/>
        <w:rPr>
          <w:rFonts w:hint="eastAsia"/>
          <w:sz w:val="30"/>
          <w:szCs w:val="30"/>
        </w:rPr>
      </w:pPr>
      <w:r>
        <w:rPr>
          <w:rFonts w:hint="eastAsia"/>
          <w:sz w:val="30"/>
          <w:szCs w:val="30"/>
        </w:rPr>
        <w:t>公诉机关佛冈县人民检察院</w:t>
      </w:r>
    </w:p>
    <w:p w:rsidR="00C967F9" w:rsidRDefault="00C967F9">
      <w:pPr>
        <w:spacing w:line="500" w:lineRule="atLeast"/>
        <w:ind w:firstLine="600"/>
        <w:divId w:val="339940531"/>
        <w:rPr>
          <w:rFonts w:hint="eastAsia"/>
          <w:sz w:val="30"/>
          <w:szCs w:val="30"/>
        </w:rPr>
      </w:pPr>
      <w:r>
        <w:rPr>
          <w:rFonts w:hint="eastAsia"/>
          <w:sz w:val="30"/>
          <w:szCs w:val="30"/>
        </w:rPr>
        <w:t>被告人王广钦，男，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日出生，汉族，高中文化，群众，籍贯</w:t>
      </w:r>
      <w:r>
        <w:rPr>
          <w:rFonts w:hint="eastAsia"/>
          <w:sz w:val="30"/>
          <w:szCs w:val="30"/>
        </w:rPr>
        <w:t>:</w:t>
      </w:r>
      <w:r>
        <w:rPr>
          <w:rFonts w:hint="eastAsia"/>
          <w:sz w:val="30"/>
          <w:szCs w:val="30"/>
        </w:rPr>
        <w:t>广东省新丰县，现住广东省英德市</w:t>
      </w:r>
      <w:r>
        <w:rPr>
          <w:rFonts w:hint="eastAsia"/>
          <w:sz w:val="30"/>
          <w:szCs w:val="30"/>
        </w:rPr>
        <w:t>(</w:t>
      </w:r>
      <w:r>
        <w:rPr>
          <w:rFonts w:hint="eastAsia"/>
          <w:sz w:val="30"/>
          <w:szCs w:val="30"/>
        </w:rPr>
        <w:t>户籍地</w:t>
      </w:r>
      <w:r>
        <w:rPr>
          <w:rFonts w:hint="eastAsia"/>
          <w:sz w:val="30"/>
          <w:szCs w:val="30"/>
        </w:rPr>
        <w:t>:</w:t>
      </w:r>
      <w:r>
        <w:rPr>
          <w:rFonts w:hint="eastAsia"/>
          <w:sz w:val="30"/>
          <w:szCs w:val="30"/>
        </w:rPr>
        <w:t>广东省英德市</w:t>
      </w:r>
      <w:r>
        <w:rPr>
          <w:rFonts w:hint="eastAsia"/>
          <w:sz w:val="30"/>
          <w:szCs w:val="30"/>
        </w:rPr>
        <w:t>)</w:t>
      </w:r>
      <w:r>
        <w:rPr>
          <w:rFonts w:hint="eastAsia"/>
          <w:sz w:val="30"/>
          <w:szCs w:val="30"/>
        </w:rPr>
        <w:t>，原任英德市瑞凌建设工程有限公司法人代表、董事长。因本案于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日经佛冈县人民检察院决定由英德市公安局对其执行取保候审。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日，本院决定对其继续取保候审。</w:t>
      </w:r>
    </w:p>
    <w:p w:rsidR="00C967F9" w:rsidRDefault="00C967F9">
      <w:pPr>
        <w:spacing w:line="500" w:lineRule="atLeast"/>
        <w:ind w:firstLine="600"/>
        <w:divId w:val="838543123"/>
        <w:rPr>
          <w:rFonts w:hint="eastAsia"/>
          <w:sz w:val="30"/>
          <w:szCs w:val="30"/>
        </w:rPr>
      </w:pPr>
      <w:r>
        <w:rPr>
          <w:rFonts w:hint="eastAsia"/>
          <w:sz w:val="30"/>
          <w:szCs w:val="30"/>
        </w:rPr>
        <w:t>佛冈县人民检察院以佛检公刑诉［</w:t>
      </w:r>
      <w:r>
        <w:rPr>
          <w:rFonts w:hint="eastAsia"/>
          <w:sz w:val="30"/>
          <w:szCs w:val="30"/>
        </w:rPr>
        <w:t>2018</w:t>
      </w:r>
      <w:r>
        <w:rPr>
          <w:rFonts w:hint="eastAsia"/>
          <w:sz w:val="30"/>
          <w:szCs w:val="30"/>
        </w:rPr>
        <w:t>］</w:t>
      </w:r>
      <w:r>
        <w:rPr>
          <w:rFonts w:hint="eastAsia"/>
          <w:sz w:val="30"/>
          <w:szCs w:val="30"/>
        </w:rPr>
        <w:t>69</w:t>
      </w:r>
      <w:r>
        <w:rPr>
          <w:rFonts w:hint="eastAsia"/>
          <w:sz w:val="30"/>
          <w:szCs w:val="30"/>
        </w:rPr>
        <w:t>号起诉书指控被告人王广钦犯行贿罪，于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日向本院提起公诉。本院依法适用简易程序，实行独任审判，于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日公开开庭审理了本案。佛冈县人民检察院指派检察员朱照福出庭支持公诉，被告人王广钦到庭参加了诉讼。因被告人王广钦没有委托辩护人</w:t>
      </w:r>
      <w:r>
        <w:rPr>
          <w:rFonts w:hint="eastAsia"/>
          <w:sz w:val="30"/>
          <w:szCs w:val="30"/>
        </w:rPr>
        <w:t>,</w:t>
      </w:r>
      <w:r>
        <w:rPr>
          <w:rFonts w:hint="eastAsia"/>
          <w:sz w:val="30"/>
          <w:szCs w:val="30"/>
        </w:rPr>
        <w:t>法援机构指派佛冈县公职律师事务所律师刘炳辉为其提供了法律帮助。现已审理终结。</w:t>
      </w:r>
    </w:p>
    <w:p w:rsidR="00C967F9" w:rsidRDefault="00C967F9">
      <w:pPr>
        <w:spacing w:line="500" w:lineRule="atLeast"/>
        <w:ind w:firstLine="600"/>
        <w:divId w:val="35215233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年，被告人王广钦为了顺利承接英德市水利移民相关工程，快速通过工程验收，收取工程款，多次给予原英德市水利移民工作办公室党组书记、主任吴某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好处费合计现金人民币</w:t>
      </w:r>
      <w:r>
        <w:rPr>
          <w:rFonts w:hint="eastAsia"/>
          <w:sz w:val="30"/>
          <w:szCs w:val="30"/>
        </w:rPr>
        <w:t>25</w:t>
      </w:r>
      <w:r>
        <w:rPr>
          <w:rFonts w:hint="eastAsia"/>
          <w:sz w:val="30"/>
          <w:szCs w:val="30"/>
        </w:rPr>
        <w:t>万元。具体情况如下</w:t>
      </w:r>
      <w:r>
        <w:rPr>
          <w:rFonts w:hint="eastAsia"/>
          <w:sz w:val="30"/>
          <w:szCs w:val="30"/>
        </w:rPr>
        <w:t>:</w:t>
      </w:r>
    </w:p>
    <w:p w:rsidR="00C967F9" w:rsidRDefault="00C967F9">
      <w:pPr>
        <w:spacing w:line="500" w:lineRule="atLeast"/>
        <w:ind w:firstLine="600"/>
        <w:divId w:val="204570941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月，被告人王广钦分五次在吴某</w:t>
      </w:r>
      <w:r>
        <w:rPr>
          <w:rFonts w:hint="eastAsia"/>
          <w:sz w:val="30"/>
          <w:szCs w:val="30"/>
        </w:rPr>
        <w:t>1</w:t>
      </w:r>
      <w:r>
        <w:rPr>
          <w:rFonts w:hint="eastAsia"/>
          <w:sz w:val="30"/>
          <w:szCs w:val="30"/>
        </w:rPr>
        <w:t>的办公室给予吴某</w:t>
      </w:r>
      <w:r>
        <w:rPr>
          <w:rFonts w:hint="eastAsia"/>
          <w:sz w:val="30"/>
          <w:szCs w:val="30"/>
        </w:rPr>
        <w:t>1</w:t>
      </w:r>
      <w:r>
        <w:rPr>
          <w:rFonts w:hint="eastAsia"/>
          <w:sz w:val="30"/>
          <w:szCs w:val="30"/>
        </w:rPr>
        <w:t>好处费现金人民币共</w:t>
      </w:r>
      <w:r>
        <w:rPr>
          <w:rFonts w:hint="eastAsia"/>
          <w:sz w:val="30"/>
          <w:szCs w:val="30"/>
        </w:rPr>
        <w:t>10</w:t>
      </w:r>
      <w:r>
        <w:rPr>
          <w:rFonts w:hint="eastAsia"/>
          <w:sz w:val="30"/>
          <w:szCs w:val="30"/>
        </w:rPr>
        <w:t>万元。</w:t>
      </w:r>
    </w:p>
    <w:p w:rsidR="00C967F9" w:rsidRDefault="00C967F9">
      <w:pPr>
        <w:spacing w:line="500" w:lineRule="atLeast"/>
        <w:ind w:firstLine="600"/>
        <w:divId w:val="93188816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月的一天，被告人王广钦在英德市英城梅花路的欢喜茶庄门前给予吴某</w:t>
      </w:r>
      <w:r>
        <w:rPr>
          <w:rFonts w:hint="eastAsia"/>
          <w:sz w:val="30"/>
          <w:szCs w:val="30"/>
        </w:rPr>
        <w:t>1</w:t>
      </w:r>
      <w:r>
        <w:rPr>
          <w:rFonts w:hint="eastAsia"/>
          <w:sz w:val="30"/>
          <w:szCs w:val="30"/>
        </w:rPr>
        <w:t>好处费现金人民币</w:t>
      </w:r>
      <w:r>
        <w:rPr>
          <w:rFonts w:hint="eastAsia"/>
          <w:sz w:val="30"/>
          <w:szCs w:val="30"/>
        </w:rPr>
        <w:t>10</w:t>
      </w:r>
      <w:r>
        <w:rPr>
          <w:rFonts w:hint="eastAsia"/>
          <w:sz w:val="30"/>
          <w:szCs w:val="30"/>
        </w:rPr>
        <w:t>万元。</w:t>
      </w:r>
    </w:p>
    <w:p w:rsidR="00C967F9" w:rsidRDefault="00C967F9">
      <w:pPr>
        <w:spacing w:line="500" w:lineRule="atLeast"/>
        <w:ind w:firstLine="600"/>
        <w:divId w:val="1838038532"/>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2014</w:t>
      </w:r>
      <w:r>
        <w:rPr>
          <w:rFonts w:hint="eastAsia"/>
          <w:sz w:val="30"/>
          <w:szCs w:val="30"/>
        </w:rPr>
        <w:t>年上半年的一天晚上，被告人王广钦在英德市英城浈阳一路新华书店综合楼楼下给予吴某</w:t>
      </w:r>
      <w:r>
        <w:rPr>
          <w:rFonts w:hint="eastAsia"/>
          <w:sz w:val="30"/>
          <w:szCs w:val="30"/>
        </w:rPr>
        <w:t>1</w:t>
      </w:r>
      <w:r>
        <w:rPr>
          <w:rFonts w:hint="eastAsia"/>
          <w:sz w:val="30"/>
          <w:szCs w:val="30"/>
        </w:rPr>
        <w:t>好处费现金人民币</w:t>
      </w:r>
      <w:r>
        <w:rPr>
          <w:rFonts w:hint="eastAsia"/>
          <w:sz w:val="30"/>
          <w:szCs w:val="30"/>
        </w:rPr>
        <w:t>5</w:t>
      </w:r>
      <w:r>
        <w:rPr>
          <w:rFonts w:hint="eastAsia"/>
          <w:sz w:val="30"/>
          <w:szCs w:val="30"/>
        </w:rPr>
        <w:t>万元。</w:t>
      </w:r>
    </w:p>
    <w:p w:rsidR="00C967F9" w:rsidRDefault="00C967F9">
      <w:pPr>
        <w:spacing w:line="500" w:lineRule="atLeast"/>
        <w:ind w:firstLine="600"/>
        <w:divId w:val="815562175"/>
        <w:rPr>
          <w:rFonts w:hint="eastAsia"/>
          <w:sz w:val="30"/>
          <w:szCs w:val="30"/>
        </w:rPr>
      </w:pPr>
      <w:r>
        <w:rPr>
          <w:rFonts w:hint="eastAsia"/>
          <w:sz w:val="30"/>
          <w:szCs w:val="30"/>
        </w:rPr>
        <w:t>上述事实，被告人王广钦在开庭审理过程中亦无异议，且有公诉机关提交并经庭审举证、质证的下列证据：</w:t>
      </w:r>
      <w:r>
        <w:rPr>
          <w:rFonts w:hint="eastAsia"/>
          <w:sz w:val="30"/>
          <w:szCs w:val="30"/>
        </w:rPr>
        <w:t>1.</w:t>
      </w:r>
      <w:r>
        <w:rPr>
          <w:rFonts w:hint="eastAsia"/>
          <w:sz w:val="30"/>
          <w:szCs w:val="30"/>
        </w:rPr>
        <w:t>被告人王广钦的户籍证明、干部任免审批表、情况说明、工程合同等书证</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、杨某、吴某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被告人王广钦的供述等证据证实，足以认定。</w:t>
      </w:r>
    </w:p>
    <w:p w:rsidR="00C967F9" w:rsidRDefault="00C967F9">
      <w:pPr>
        <w:spacing w:line="500" w:lineRule="atLeast"/>
        <w:ind w:firstLine="600"/>
        <w:divId w:val="915020890"/>
        <w:rPr>
          <w:rFonts w:hint="eastAsia"/>
          <w:sz w:val="30"/>
          <w:szCs w:val="30"/>
        </w:rPr>
      </w:pPr>
      <w:r>
        <w:rPr>
          <w:rFonts w:hint="eastAsia"/>
          <w:sz w:val="30"/>
          <w:szCs w:val="30"/>
        </w:rPr>
        <w:t>本院认为，被告人王广钦无视国家法律，为谋取不正当利益，</w:t>
      </w:r>
    </w:p>
    <w:p w:rsidR="00C967F9" w:rsidRDefault="00C967F9">
      <w:pPr>
        <w:spacing w:line="500" w:lineRule="atLeast"/>
        <w:ind w:firstLine="600"/>
        <w:divId w:val="881747028"/>
        <w:rPr>
          <w:rFonts w:hint="eastAsia"/>
          <w:sz w:val="30"/>
          <w:szCs w:val="30"/>
        </w:rPr>
      </w:pPr>
      <w:r>
        <w:rPr>
          <w:rFonts w:hint="eastAsia"/>
          <w:sz w:val="30"/>
          <w:szCs w:val="30"/>
        </w:rPr>
        <w:t>违反国家规定，给予国家机关工作人员好处费共计人民币</w:t>
      </w:r>
      <w:r>
        <w:rPr>
          <w:rFonts w:hint="eastAsia"/>
          <w:sz w:val="30"/>
          <w:szCs w:val="30"/>
        </w:rPr>
        <w:t>25</w:t>
      </w:r>
      <w:r>
        <w:rPr>
          <w:rFonts w:hint="eastAsia"/>
          <w:sz w:val="30"/>
          <w:szCs w:val="30"/>
        </w:rPr>
        <w:t>万元，其行为已触犯《中华人民共和国刑法》第三百八十九条第一款之规定，犯罪事实清楚，证据确实充分，应当以行贿罪追究其刑事责任。因被告人王广钦在被追诉前能主动交待行贿行为，根据《中华人民共和国刑法》第三百九十条第二款之规定，可以从轻或减轻处罚。由于被告人王广钦的行贿行为发生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年上半年期间，是在《刑法修正案（九）》生效前实施的行为，而修正前的刑法第三百九十条关于行贿罪的规定，没有附加刑处罚金的规定，显然，《刑法修正案（九）》比较</w:t>
      </w:r>
      <w:r>
        <w:rPr>
          <w:rFonts w:hint="eastAsia"/>
          <w:sz w:val="30"/>
          <w:szCs w:val="30"/>
        </w:rPr>
        <w:t>1997</w:t>
      </w:r>
      <w:r>
        <w:rPr>
          <w:rFonts w:hint="eastAsia"/>
          <w:sz w:val="30"/>
          <w:szCs w:val="30"/>
        </w:rPr>
        <w:t>年修订的《中华人民共和国刑法》对行贿罪的量刑较重，依照“从旧兼从轻”原则，对被告人王广钦的行贿犯罪行为定罪量刑时适用旧法，不并处附加刑罚金。综上，结合被告人犯罪的事实、性质、情节及对社会的危害程度，依照《中华人民共和国刑法》第三百八十九条第一款、第三百九十条、第十二条、第七十二条、第七十三条第二款、第三款、</w:t>
      </w:r>
      <w:r>
        <w:rPr>
          <w:rFonts w:hint="eastAsia"/>
          <w:sz w:val="30"/>
          <w:szCs w:val="30"/>
        </w:rPr>
        <w:t>1997</w:t>
      </w:r>
      <w:r>
        <w:rPr>
          <w:rFonts w:hint="eastAsia"/>
          <w:sz w:val="30"/>
          <w:szCs w:val="30"/>
        </w:rPr>
        <w:t>年修订的《中华人民共和国刑法》第三百九十条第一款、《最高人民法院、最高人民检察院关于适用刑事司法解释时间效力问题的规定》第三条、《最高人民法院、最高人民检察院关于办理贪污贿赂刑事案件适用法律若干问题的解释》第七条第一款的规定，判决如下：</w:t>
      </w:r>
    </w:p>
    <w:p w:rsidR="00C967F9" w:rsidRDefault="00C967F9">
      <w:pPr>
        <w:spacing w:line="500" w:lineRule="atLeast"/>
        <w:ind w:firstLine="600"/>
        <w:divId w:val="285043299"/>
        <w:rPr>
          <w:rFonts w:hint="eastAsia"/>
          <w:sz w:val="30"/>
          <w:szCs w:val="30"/>
        </w:rPr>
      </w:pPr>
      <w:r>
        <w:rPr>
          <w:rFonts w:hint="eastAsia"/>
          <w:sz w:val="30"/>
          <w:szCs w:val="30"/>
        </w:rPr>
        <w:t>被告人王广钦犯行贿罪，判处有期徒刑一年，缓刑一年六个月。</w:t>
      </w:r>
    </w:p>
    <w:p w:rsidR="00C967F9" w:rsidRDefault="00C967F9">
      <w:pPr>
        <w:spacing w:line="500" w:lineRule="atLeast"/>
        <w:ind w:firstLine="600"/>
        <w:divId w:val="2067027103"/>
        <w:rPr>
          <w:rFonts w:hint="eastAsia"/>
          <w:sz w:val="30"/>
          <w:szCs w:val="30"/>
        </w:rPr>
      </w:pPr>
      <w:r>
        <w:rPr>
          <w:rFonts w:hint="eastAsia"/>
          <w:sz w:val="30"/>
          <w:szCs w:val="30"/>
        </w:rPr>
        <w:t>（缓刑考验期，从判决确定之日起计算）</w:t>
      </w:r>
    </w:p>
    <w:p w:rsidR="00C967F9" w:rsidRDefault="00C967F9">
      <w:pPr>
        <w:spacing w:line="500" w:lineRule="atLeast"/>
        <w:ind w:firstLine="600"/>
        <w:divId w:val="204632435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C967F9" w:rsidRDefault="00C967F9">
      <w:pPr>
        <w:spacing w:line="500" w:lineRule="atLeast"/>
        <w:jc w:val="right"/>
        <w:divId w:val="621963919"/>
        <w:rPr>
          <w:rFonts w:hint="eastAsia"/>
          <w:sz w:val="30"/>
          <w:szCs w:val="30"/>
        </w:rPr>
      </w:pPr>
      <w:r>
        <w:rPr>
          <w:rFonts w:hint="eastAsia"/>
          <w:sz w:val="30"/>
          <w:szCs w:val="30"/>
        </w:rPr>
        <w:t>审判员　　范健民</w:t>
      </w:r>
    </w:p>
    <w:p w:rsidR="00C967F9" w:rsidRDefault="00C967F9">
      <w:pPr>
        <w:spacing w:line="500" w:lineRule="atLeast"/>
        <w:jc w:val="right"/>
        <w:divId w:val="717507289"/>
        <w:rPr>
          <w:rFonts w:hint="eastAsia"/>
          <w:sz w:val="30"/>
          <w:szCs w:val="30"/>
        </w:rPr>
      </w:pPr>
      <w:r>
        <w:rPr>
          <w:rFonts w:hint="eastAsia"/>
          <w:sz w:val="30"/>
          <w:szCs w:val="30"/>
        </w:rPr>
        <w:t>二〇一八年五月二日</w:t>
      </w:r>
    </w:p>
    <w:p w:rsidR="00C967F9" w:rsidRDefault="00C967F9">
      <w:pPr>
        <w:spacing w:line="500" w:lineRule="atLeast"/>
        <w:jc w:val="right"/>
        <w:divId w:val="2042199910"/>
        <w:rPr>
          <w:rFonts w:hint="eastAsia"/>
          <w:sz w:val="30"/>
          <w:szCs w:val="30"/>
        </w:rPr>
      </w:pPr>
      <w:r>
        <w:rPr>
          <w:rFonts w:hint="eastAsia"/>
          <w:sz w:val="30"/>
          <w:szCs w:val="30"/>
        </w:rPr>
        <w:t>书记员　　郑敏聪</w:t>
      </w:r>
    </w:p>
    <w:p w:rsidR="00C967F9" w:rsidRDefault="00C967F9">
      <w:pPr>
        <w:spacing w:line="500" w:lineRule="atLeast"/>
        <w:ind w:firstLine="600"/>
        <w:divId w:val="219752492"/>
        <w:rPr>
          <w:rFonts w:hint="eastAsia"/>
          <w:sz w:val="30"/>
          <w:szCs w:val="30"/>
        </w:rPr>
      </w:pPr>
      <w:r>
        <w:rPr>
          <w:rFonts w:hint="eastAsia"/>
          <w:sz w:val="30"/>
          <w:szCs w:val="30"/>
        </w:rPr>
        <w:t>附引用法律条文：</w:t>
      </w:r>
    </w:p>
    <w:p w:rsidR="00C967F9" w:rsidRDefault="00C967F9">
      <w:pPr>
        <w:spacing w:line="500" w:lineRule="atLeast"/>
        <w:ind w:firstLine="600"/>
        <w:divId w:val="983852009"/>
        <w:rPr>
          <w:rFonts w:hint="eastAsia"/>
          <w:sz w:val="30"/>
          <w:szCs w:val="30"/>
        </w:rPr>
      </w:pPr>
      <w:r>
        <w:rPr>
          <w:rFonts w:hint="eastAsia"/>
          <w:sz w:val="30"/>
          <w:szCs w:val="30"/>
        </w:rPr>
        <w:t>《中华人民共和国刑法》</w:t>
      </w:r>
    </w:p>
    <w:p w:rsidR="00C967F9" w:rsidRDefault="00C967F9">
      <w:pPr>
        <w:spacing w:line="500" w:lineRule="atLeast"/>
        <w:ind w:firstLine="600"/>
        <w:divId w:val="250896988"/>
        <w:rPr>
          <w:rFonts w:hint="eastAsia"/>
          <w:sz w:val="30"/>
          <w:szCs w:val="30"/>
        </w:rPr>
      </w:pPr>
      <w:r>
        <w:rPr>
          <w:rFonts w:hint="eastAsia"/>
          <w:sz w:val="30"/>
          <w:szCs w:val="30"/>
        </w:rPr>
        <w:t>第三百八十九条为谋取不正当利益，给予国家工作人员以财物的，是行贿罪。</w:t>
      </w:r>
    </w:p>
    <w:p w:rsidR="00C967F9" w:rsidRDefault="00C967F9">
      <w:pPr>
        <w:spacing w:line="500" w:lineRule="atLeast"/>
        <w:ind w:firstLine="600"/>
        <w:divId w:val="4351023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967F9" w:rsidRDefault="00C967F9">
      <w:pPr>
        <w:spacing w:line="500" w:lineRule="atLeast"/>
        <w:ind w:firstLine="600"/>
        <w:divId w:val="2071609890"/>
        <w:rPr>
          <w:rFonts w:hint="eastAsia"/>
          <w:sz w:val="30"/>
          <w:szCs w:val="30"/>
        </w:rPr>
      </w:pPr>
      <w:r>
        <w:rPr>
          <w:rFonts w:hint="eastAsia"/>
          <w:sz w:val="30"/>
          <w:szCs w:val="30"/>
        </w:rPr>
        <w:t>因被勒索给予国家工作人员以财物，没有获得不正当利益的，不是行贿。</w:t>
      </w:r>
    </w:p>
    <w:p w:rsidR="00C967F9" w:rsidRDefault="00C967F9">
      <w:pPr>
        <w:spacing w:line="500" w:lineRule="atLeast"/>
        <w:ind w:firstLine="600"/>
        <w:divId w:val="979113114"/>
        <w:rPr>
          <w:rFonts w:hint="eastAsia"/>
          <w:sz w:val="30"/>
          <w:szCs w:val="30"/>
        </w:rPr>
      </w:pPr>
      <w:r>
        <w:rPr>
          <w:rFonts w:hint="eastAsia"/>
          <w:sz w:val="30"/>
          <w:szCs w:val="30"/>
        </w:rPr>
        <w:t>第三百九十条对犯行贿罪的，处五年以下有期徒刑或者拘</w:t>
      </w:r>
    </w:p>
    <w:p w:rsidR="00C967F9" w:rsidRDefault="00C967F9">
      <w:pPr>
        <w:spacing w:line="500" w:lineRule="atLeast"/>
        <w:ind w:firstLine="600"/>
        <w:divId w:val="2013486141"/>
        <w:rPr>
          <w:rFonts w:hint="eastAsia"/>
          <w:sz w:val="30"/>
          <w:szCs w:val="30"/>
        </w:rPr>
      </w:pPr>
      <w:r>
        <w:rPr>
          <w:rFonts w:hint="eastAsia"/>
          <w:sz w:val="30"/>
          <w:szCs w:val="30"/>
        </w:rPr>
        <w:t>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C967F9" w:rsidRDefault="00C967F9">
      <w:pPr>
        <w:spacing w:line="500" w:lineRule="atLeast"/>
        <w:ind w:firstLine="600"/>
        <w:divId w:val="56468674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C967F9" w:rsidRDefault="00C967F9">
      <w:pPr>
        <w:spacing w:line="500" w:lineRule="atLeast"/>
        <w:ind w:firstLine="600"/>
        <w:divId w:val="66697841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967F9" w:rsidRDefault="00C967F9">
      <w:pPr>
        <w:spacing w:line="500" w:lineRule="atLeast"/>
        <w:ind w:firstLine="600"/>
        <w:divId w:val="882012193"/>
        <w:rPr>
          <w:rFonts w:hint="eastAsia"/>
          <w:sz w:val="30"/>
          <w:szCs w:val="30"/>
        </w:rPr>
      </w:pPr>
      <w:r>
        <w:rPr>
          <w:rFonts w:hint="eastAsia"/>
          <w:sz w:val="30"/>
          <w:szCs w:val="30"/>
        </w:rPr>
        <w:t>本法施行以前，依照当时的法律已经作出的生效判决，继续有效。</w:t>
      </w:r>
    </w:p>
    <w:p w:rsidR="00C967F9" w:rsidRDefault="00C967F9">
      <w:pPr>
        <w:spacing w:line="500" w:lineRule="atLeast"/>
        <w:ind w:firstLine="600"/>
        <w:divId w:val="11953829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967F9" w:rsidRDefault="00C967F9">
      <w:pPr>
        <w:spacing w:line="500" w:lineRule="atLeast"/>
        <w:ind w:firstLine="600"/>
        <w:divId w:val="892539741"/>
        <w:rPr>
          <w:rFonts w:hint="eastAsia"/>
          <w:sz w:val="30"/>
          <w:szCs w:val="30"/>
        </w:rPr>
      </w:pPr>
      <w:r>
        <w:rPr>
          <w:rFonts w:hint="eastAsia"/>
          <w:sz w:val="30"/>
          <w:szCs w:val="30"/>
        </w:rPr>
        <w:t>（一）犯罪情节较轻；</w:t>
      </w:r>
    </w:p>
    <w:p w:rsidR="00C967F9" w:rsidRDefault="00C967F9">
      <w:pPr>
        <w:spacing w:line="500" w:lineRule="atLeast"/>
        <w:ind w:firstLine="600"/>
        <w:divId w:val="1371303351"/>
        <w:rPr>
          <w:rFonts w:hint="eastAsia"/>
          <w:sz w:val="30"/>
          <w:szCs w:val="30"/>
        </w:rPr>
      </w:pPr>
      <w:r>
        <w:rPr>
          <w:rFonts w:hint="eastAsia"/>
          <w:sz w:val="30"/>
          <w:szCs w:val="30"/>
        </w:rPr>
        <w:t>（二）有悔罪表现；</w:t>
      </w:r>
    </w:p>
    <w:p w:rsidR="00C967F9" w:rsidRDefault="00C967F9">
      <w:pPr>
        <w:spacing w:line="500" w:lineRule="atLeast"/>
        <w:ind w:firstLine="600"/>
        <w:divId w:val="955257452"/>
        <w:rPr>
          <w:rFonts w:hint="eastAsia"/>
          <w:sz w:val="30"/>
          <w:szCs w:val="30"/>
        </w:rPr>
      </w:pPr>
      <w:r>
        <w:rPr>
          <w:rFonts w:hint="eastAsia"/>
          <w:sz w:val="30"/>
          <w:szCs w:val="30"/>
        </w:rPr>
        <w:t>（三）没有再犯罪的危险；</w:t>
      </w:r>
    </w:p>
    <w:p w:rsidR="00C967F9" w:rsidRDefault="00C967F9">
      <w:pPr>
        <w:spacing w:line="500" w:lineRule="atLeast"/>
        <w:ind w:firstLine="600"/>
        <w:divId w:val="1357273671"/>
        <w:rPr>
          <w:rFonts w:hint="eastAsia"/>
          <w:sz w:val="30"/>
          <w:szCs w:val="30"/>
        </w:rPr>
      </w:pPr>
      <w:r>
        <w:rPr>
          <w:rFonts w:hint="eastAsia"/>
          <w:sz w:val="30"/>
          <w:szCs w:val="30"/>
        </w:rPr>
        <w:t>（四）宣告缓刑对所居住社区没有重大不良影响。</w:t>
      </w:r>
    </w:p>
    <w:p w:rsidR="00C967F9" w:rsidRDefault="00C967F9">
      <w:pPr>
        <w:spacing w:line="500" w:lineRule="atLeast"/>
        <w:ind w:firstLine="600"/>
        <w:divId w:val="20032683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967F9" w:rsidRDefault="00C967F9">
      <w:pPr>
        <w:spacing w:line="500" w:lineRule="atLeast"/>
        <w:ind w:firstLine="600"/>
        <w:divId w:val="1243218753"/>
        <w:rPr>
          <w:rFonts w:hint="eastAsia"/>
          <w:sz w:val="30"/>
          <w:szCs w:val="30"/>
        </w:rPr>
      </w:pPr>
      <w:r>
        <w:rPr>
          <w:rFonts w:hint="eastAsia"/>
          <w:sz w:val="30"/>
          <w:szCs w:val="30"/>
        </w:rPr>
        <w:t>被宣告缓刑的犯罪分子，如果被判处附加刑，附加刑仍须执行。</w:t>
      </w:r>
    </w:p>
    <w:p w:rsidR="00C967F9" w:rsidRDefault="00C967F9">
      <w:pPr>
        <w:spacing w:line="500" w:lineRule="atLeast"/>
        <w:ind w:firstLine="600"/>
        <w:divId w:val="1619414272"/>
        <w:rPr>
          <w:rFonts w:hint="eastAsia"/>
          <w:sz w:val="30"/>
          <w:szCs w:val="30"/>
        </w:rPr>
      </w:pPr>
      <w:r>
        <w:rPr>
          <w:rFonts w:hint="eastAsia"/>
          <w:sz w:val="30"/>
          <w:szCs w:val="30"/>
        </w:rPr>
        <w:t>第七十三条拘役的缓刑考验期限为原判刑期以上一年以下，但是不能少于二个月。</w:t>
      </w:r>
    </w:p>
    <w:p w:rsidR="00C967F9" w:rsidRDefault="00C967F9">
      <w:pPr>
        <w:spacing w:line="500" w:lineRule="atLeast"/>
        <w:ind w:firstLine="600"/>
        <w:divId w:val="297227273"/>
        <w:rPr>
          <w:rFonts w:hint="eastAsia"/>
          <w:sz w:val="30"/>
          <w:szCs w:val="30"/>
        </w:rPr>
      </w:pPr>
      <w:r>
        <w:rPr>
          <w:rFonts w:hint="eastAsia"/>
          <w:sz w:val="30"/>
          <w:szCs w:val="30"/>
        </w:rPr>
        <w:t>有期徒刑的缓刑考验期限为原判刑期以上五年以下，但是不能少于一年。</w:t>
      </w:r>
    </w:p>
    <w:p w:rsidR="00C967F9" w:rsidRDefault="00C967F9">
      <w:pPr>
        <w:spacing w:line="500" w:lineRule="atLeast"/>
        <w:ind w:firstLine="600"/>
        <w:divId w:val="1916016466"/>
        <w:rPr>
          <w:rFonts w:hint="eastAsia"/>
          <w:sz w:val="30"/>
          <w:szCs w:val="30"/>
        </w:rPr>
      </w:pPr>
      <w:r>
        <w:rPr>
          <w:rFonts w:hint="eastAsia"/>
          <w:sz w:val="30"/>
          <w:szCs w:val="30"/>
        </w:rPr>
        <w:t>缓刑考验期限，从判决确定之日起计算。</w:t>
      </w:r>
    </w:p>
    <w:p w:rsidR="00C967F9" w:rsidRDefault="00C967F9">
      <w:pPr>
        <w:spacing w:line="500" w:lineRule="atLeast"/>
        <w:ind w:firstLine="600"/>
        <w:divId w:val="787939406"/>
        <w:rPr>
          <w:rFonts w:hint="eastAsia"/>
          <w:sz w:val="30"/>
          <w:szCs w:val="30"/>
        </w:rPr>
      </w:pPr>
      <w:r>
        <w:rPr>
          <w:rFonts w:hint="eastAsia"/>
          <w:sz w:val="30"/>
          <w:szCs w:val="30"/>
        </w:rPr>
        <w:t>1997</w:t>
      </w:r>
      <w:r>
        <w:rPr>
          <w:rFonts w:hint="eastAsia"/>
          <w:sz w:val="30"/>
          <w:szCs w:val="30"/>
        </w:rPr>
        <w:t>年《中华人民共和国刑法》</w:t>
      </w:r>
    </w:p>
    <w:p w:rsidR="00C967F9" w:rsidRDefault="00C967F9">
      <w:pPr>
        <w:spacing w:line="500" w:lineRule="atLeast"/>
        <w:ind w:firstLine="600"/>
        <w:divId w:val="123543506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967F9" w:rsidRDefault="00C967F9">
      <w:pPr>
        <w:spacing w:line="500" w:lineRule="atLeast"/>
        <w:ind w:firstLine="600"/>
        <w:divId w:val="1422027942"/>
        <w:rPr>
          <w:rFonts w:hint="eastAsia"/>
          <w:sz w:val="30"/>
          <w:szCs w:val="30"/>
        </w:rPr>
      </w:pPr>
      <w:r>
        <w:rPr>
          <w:rFonts w:hint="eastAsia"/>
          <w:sz w:val="30"/>
          <w:szCs w:val="30"/>
        </w:rPr>
        <w:t>行贿人在被追诉前主动交待行贿行为的，可以减轻处罚或者免除处罚。</w:t>
      </w:r>
    </w:p>
    <w:p w:rsidR="00C967F9" w:rsidRDefault="00C967F9">
      <w:pPr>
        <w:spacing w:line="500" w:lineRule="atLeast"/>
        <w:ind w:firstLine="600"/>
        <w:divId w:val="923297831"/>
        <w:rPr>
          <w:rFonts w:hint="eastAsia"/>
          <w:sz w:val="30"/>
          <w:szCs w:val="30"/>
        </w:rPr>
      </w:pPr>
      <w:r>
        <w:rPr>
          <w:rFonts w:hint="eastAsia"/>
          <w:sz w:val="30"/>
          <w:szCs w:val="30"/>
        </w:rPr>
        <w:t>《最高人民法院、最高人民检察院关于适用刑事司法解释时间效力问题的规定》</w:t>
      </w:r>
    </w:p>
    <w:p w:rsidR="00C967F9" w:rsidRDefault="00C967F9">
      <w:pPr>
        <w:spacing w:line="500" w:lineRule="atLeast"/>
        <w:ind w:firstLine="600"/>
        <w:divId w:val="1455057794"/>
        <w:rPr>
          <w:rFonts w:hint="eastAsia"/>
          <w:sz w:val="30"/>
          <w:szCs w:val="30"/>
        </w:rPr>
      </w:pPr>
      <w:r>
        <w:rPr>
          <w:rFonts w:hint="eastAsia"/>
          <w:sz w:val="30"/>
          <w:szCs w:val="30"/>
        </w:rPr>
        <w:t>第三条对于新的司法解释实施前发生的行为，行为时已有相关司法解释，依照行为时的司法解释办理，但适用新的司法解释对犯罪嫌疑人、被告人有利的，适用新的司法解释。</w:t>
      </w:r>
    </w:p>
    <w:p w:rsidR="00C967F9" w:rsidRDefault="00C967F9">
      <w:pPr>
        <w:spacing w:line="500" w:lineRule="atLeast"/>
        <w:ind w:firstLine="600"/>
        <w:divId w:val="2121602562"/>
        <w:rPr>
          <w:rFonts w:hint="eastAsia"/>
          <w:sz w:val="30"/>
          <w:szCs w:val="30"/>
        </w:rPr>
      </w:pPr>
      <w:r>
        <w:rPr>
          <w:rFonts w:hint="eastAsia"/>
          <w:sz w:val="30"/>
          <w:szCs w:val="30"/>
        </w:rPr>
        <w:t>《最高人民法院、最高人民检察院关于办理贪污贿赂刑事案件适用法律若干问题的解释》</w:t>
      </w:r>
    </w:p>
    <w:p w:rsidR="00C967F9" w:rsidRDefault="00C967F9">
      <w:pPr>
        <w:spacing w:line="500" w:lineRule="atLeast"/>
        <w:ind w:firstLine="600"/>
        <w:divId w:val="14819243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C967F9" w:rsidRDefault="00C967F9">
      <w:pPr>
        <w:spacing w:line="500" w:lineRule="atLeast"/>
        <w:ind w:firstLine="600"/>
        <w:divId w:val="178877039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C967F9" w:rsidRDefault="00C967F9">
      <w:pPr>
        <w:spacing w:line="500" w:lineRule="atLeast"/>
        <w:ind w:firstLine="600"/>
        <w:divId w:val="132989136"/>
        <w:rPr>
          <w:rFonts w:hint="eastAsia"/>
          <w:sz w:val="30"/>
          <w:szCs w:val="30"/>
        </w:rPr>
      </w:pPr>
      <w:r>
        <w:rPr>
          <w:rFonts w:hint="eastAsia"/>
          <w:sz w:val="30"/>
          <w:szCs w:val="30"/>
        </w:rPr>
        <w:t>（一）向三人以上行贿的；</w:t>
      </w:r>
    </w:p>
    <w:p w:rsidR="00C967F9" w:rsidRDefault="00C967F9">
      <w:pPr>
        <w:spacing w:line="500" w:lineRule="atLeast"/>
        <w:ind w:firstLine="600"/>
        <w:divId w:val="1975676333"/>
        <w:rPr>
          <w:rFonts w:hint="eastAsia"/>
          <w:sz w:val="30"/>
          <w:szCs w:val="30"/>
        </w:rPr>
      </w:pPr>
      <w:r>
        <w:rPr>
          <w:rFonts w:hint="eastAsia"/>
          <w:sz w:val="30"/>
          <w:szCs w:val="30"/>
        </w:rPr>
        <w:t>（二）将违法所得用于行贿的；</w:t>
      </w:r>
    </w:p>
    <w:p w:rsidR="00C967F9" w:rsidRDefault="00C967F9">
      <w:pPr>
        <w:spacing w:line="500" w:lineRule="atLeast"/>
        <w:ind w:firstLine="600"/>
        <w:divId w:val="916548254"/>
        <w:rPr>
          <w:rFonts w:hint="eastAsia"/>
          <w:sz w:val="30"/>
          <w:szCs w:val="30"/>
        </w:rPr>
      </w:pPr>
      <w:r>
        <w:rPr>
          <w:rFonts w:hint="eastAsia"/>
          <w:sz w:val="30"/>
          <w:szCs w:val="30"/>
        </w:rPr>
        <w:t>（三）通过行贿谋取职务提拔、调整的；</w:t>
      </w:r>
    </w:p>
    <w:p w:rsidR="00C967F9" w:rsidRDefault="00C967F9">
      <w:pPr>
        <w:spacing w:line="500" w:lineRule="atLeast"/>
        <w:ind w:firstLine="600"/>
        <w:divId w:val="1173644178"/>
        <w:rPr>
          <w:rFonts w:hint="eastAsia"/>
          <w:sz w:val="30"/>
          <w:szCs w:val="30"/>
        </w:rPr>
      </w:pPr>
      <w:r>
        <w:rPr>
          <w:rFonts w:hint="eastAsia"/>
          <w:sz w:val="30"/>
          <w:szCs w:val="30"/>
        </w:rPr>
        <w:t>（四）向负有食品、药品、安全生产、环境保护等监督管理职责的国家工作人员行贿，实施非法活动的；</w:t>
      </w:r>
    </w:p>
    <w:p w:rsidR="00C967F9" w:rsidRDefault="00C967F9">
      <w:pPr>
        <w:spacing w:line="500" w:lineRule="atLeast"/>
        <w:ind w:firstLine="600"/>
        <w:divId w:val="14617666"/>
        <w:rPr>
          <w:rFonts w:hint="eastAsia"/>
          <w:sz w:val="30"/>
          <w:szCs w:val="30"/>
        </w:rPr>
      </w:pPr>
      <w:r>
        <w:rPr>
          <w:rFonts w:hint="eastAsia"/>
          <w:sz w:val="30"/>
          <w:szCs w:val="30"/>
        </w:rPr>
        <w:t>（五）向司法工作人员行贿，影响司法公正的；</w:t>
      </w:r>
    </w:p>
    <w:p w:rsidR="00C967F9" w:rsidRDefault="00C967F9">
      <w:pPr>
        <w:spacing w:line="500" w:lineRule="atLeast"/>
        <w:ind w:firstLine="600"/>
        <w:divId w:val="1300384370"/>
        <w:rPr>
          <w:rFonts w:hint="eastAsia"/>
          <w:sz w:val="30"/>
          <w:szCs w:val="30"/>
        </w:rPr>
      </w:pPr>
      <w:r>
        <w:rPr>
          <w:rFonts w:hint="eastAsia"/>
          <w:sz w:val="30"/>
          <w:szCs w:val="30"/>
        </w:rPr>
        <w:t>（六）造成经济损失数额在五十万元以上不满一百万元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7F9" w:rsidRDefault="00C967F9" w:rsidP="00C967F9">
      <w:pPr>
        <w:rPr>
          <w:rFonts w:hint="eastAsia"/>
        </w:rPr>
      </w:pPr>
      <w:r>
        <w:separator/>
      </w:r>
    </w:p>
  </w:endnote>
  <w:endnote w:type="continuationSeparator" w:id="0">
    <w:p w:rsidR="00C967F9" w:rsidRDefault="00C967F9" w:rsidP="00C967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7F9" w:rsidRDefault="00C967F9" w:rsidP="00C967F9">
      <w:pPr>
        <w:rPr>
          <w:rFonts w:hint="eastAsia"/>
        </w:rPr>
      </w:pPr>
      <w:r>
        <w:separator/>
      </w:r>
    </w:p>
  </w:footnote>
  <w:footnote w:type="continuationSeparator" w:id="0">
    <w:p w:rsidR="00C967F9" w:rsidRDefault="00C967F9" w:rsidP="00C967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67F9"/>
    <w:rsid w:val="007235DD"/>
    <w:rsid w:val="00C96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67F9"/>
    <w:pPr>
      <w:tabs>
        <w:tab w:val="center" w:pos="4153"/>
        <w:tab w:val="right" w:pos="8306"/>
      </w:tabs>
      <w:snapToGrid w:val="0"/>
      <w:jc w:val="center"/>
    </w:pPr>
    <w:rPr>
      <w:sz w:val="18"/>
      <w:szCs w:val="18"/>
    </w:rPr>
  </w:style>
  <w:style w:type="character" w:customStyle="1" w:styleId="a4">
    <w:name w:val="页眉 字符"/>
    <w:basedOn w:val="a0"/>
    <w:link w:val="a3"/>
    <w:uiPriority w:val="99"/>
    <w:rsid w:val="00C967F9"/>
    <w:rPr>
      <w:rFonts w:ascii="宋体" w:eastAsia="宋体" w:hAnsi="宋体" w:cs="宋体"/>
      <w:sz w:val="18"/>
      <w:szCs w:val="18"/>
    </w:rPr>
  </w:style>
  <w:style w:type="paragraph" w:styleId="a5">
    <w:name w:val="footer"/>
    <w:basedOn w:val="a"/>
    <w:link w:val="a6"/>
    <w:uiPriority w:val="99"/>
    <w:unhideWhenUsed/>
    <w:rsid w:val="00C967F9"/>
    <w:pPr>
      <w:tabs>
        <w:tab w:val="center" w:pos="4153"/>
        <w:tab w:val="right" w:pos="8306"/>
      </w:tabs>
      <w:snapToGrid w:val="0"/>
    </w:pPr>
    <w:rPr>
      <w:sz w:val="18"/>
      <w:szCs w:val="18"/>
    </w:rPr>
  </w:style>
  <w:style w:type="character" w:customStyle="1" w:styleId="a6">
    <w:name w:val="页脚 字符"/>
    <w:basedOn w:val="a0"/>
    <w:link w:val="a5"/>
    <w:uiPriority w:val="99"/>
    <w:rsid w:val="00C967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666">
      <w:marLeft w:val="0"/>
      <w:marRight w:val="0"/>
      <w:marTop w:val="10"/>
      <w:marBottom w:val="10"/>
      <w:divBdr>
        <w:top w:val="none" w:sz="0" w:space="0" w:color="auto"/>
        <w:left w:val="none" w:sz="0" w:space="0" w:color="auto"/>
        <w:bottom w:val="none" w:sz="0" w:space="0" w:color="auto"/>
        <w:right w:val="none" w:sz="0" w:space="0" w:color="auto"/>
      </w:divBdr>
    </w:div>
    <w:div w:id="132989136">
      <w:marLeft w:val="0"/>
      <w:marRight w:val="0"/>
      <w:marTop w:val="10"/>
      <w:marBottom w:val="10"/>
      <w:divBdr>
        <w:top w:val="none" w:sz="0" w:space="0" w:color="auto"/>
        <w:left w:val="none" w:sz="0" w:space="0" w:color="auto"/>
        <w:bottom w:val="none" w:sz="0" w:space="0" w:color="auto"/>
        <w:right w:val="none" w:sz="0" w:space="0" w:color="auto"/>
      </w:divBdr>
    </w:div>
    <w:div w:id="215624086">
      <w:marLeft w:val="0"/>
      <w:marRight w:val="0"/>
      <w:marTop w:val="10"/>
      <w:marBottom w:val="10"/>
      <w:divBdr>
        <w:top w:val="none" w:sz="0" w:space="0" w:color="auto"/>
        <w:left w:val="none" w:sz="0" w:space="0" w:color="auto"/>
        <w:bottom w:val="none" w:sz="0" w:space="0" w:color="auto"/>
        <w:right w:val="none" w:sz="0" w:space="0" w:color="auto"/>
      </w:divBdr>
    </w:div>
    <w:div w:id="219752492">
      <w:marLeft w:val="0"/>
      <w:marRight w:val="0"/>
      <w:marTop w:val="10"/>
      <w:marBottom w:val="10"/>
      <w:divBdr>
        <w:top w:val="none" w:sz="0" w:space="0" w:color="auto"/>
        <w:left w:val="none" w:sz="0" w:space="0" w:color="auto"/>
        <w:bottom w:val="none" w:sz="0" w:space="0" w:color="auto"/>
        <w:right w:val="none" w:sz="0" w:space="0" w:color="auto"/>
      </w:divBdr>
    </w:div>
    <w:div w:id="250896988">
      <w:marLeft w:val="0"/>
      <w:marRight w:val="0"/>
      <w:marTop w:val="10"/>
      <w:marBottom w:val="10"/>
      <w:divBdr>
        <w:top w:val="none" w:sz="0" w:space="0" w:color="auto"/>
        <w:left w:val="none" w:sz="0" w:space="0" w:color="auto"/>
        <w:bottom w:val="none" w:sz="0" w:space="0" w:color="auto"/>
        <w:right w:val="none" w:sz="0" w:space="0" w:color="auto"/>
      </w:divBdr>
    </w:div>
    <w:div w:id="285043299">
      <w:marLeft w:val="0"/>
      <w:marRight w:val="0"/>
      <w:marTop w:val="10"/>
      <w:marBottom w:val="10"/>
      <w:divBdr>
        <w:top w:val="none" w:sz="0" w:space="0" w:color="auto"/>
        <w:left w:val="none" w:sz="0" w:space="0" w:color="auto"/>
        <w:bottom w:val="none" w:sz="0" w:space="0" w:color="auto"/>
        <w:right w:val="none" w:sz="0" w:space="0" w:color="auto"/>
      </w:divBdr>
    </w:div>
    <w:div w:id="297227273">
      <w:marLeft w:val="0"/>
      <w:marRight w:val="0"/>
      <w:marTop w:val="10"/>
      <w:marBottom w:val="10"/>
      <w:divBdr>
        <w:top w:val="none" w:sz="0" w:space="0" w:color="auto"/>
        <w:left w:val="none" w:sz="0" w:space="0" w:color="auto"/>
        <w:bottom w:val="none" w:sz="0" w:space="0" w:color="auto"/>
        <w:right w:val="none" w:sz="0" w:space="0" w:color="auto"/>
      </w:divBdr>
    </w:div>
    <w:div w:id="339940531">
      <w:marLeft w:val="0"/>
      <w:marRight w:val="0"/>
      <w:marTop w:val="10"/>
      <w:marBottom w:val="10"/>
      <w:divBdr>
        <w:top w:val="none" w:sz="0" w:space="0" w:color="auto"/>
        <w:left w:val="none" w:sz="0" w:space="0" w:color="auto"/>
        <w:bottom w:val="none" w:sz="0" w:space="0" w:color="auto"/>
        <w:right w:val="none" w:sz="0" w:space="0" w:color="auto"/>
      </w:divBdr>
    </w:div>
    <w:div w:id="352152333">
      <w:marLeft w:val="0"/>
      <w:marRight w:val="0"/>
      <w:marTop w:val="10"/>
      <w:marBottom w:val="10"/>
      <w:divBdr>
        <w:top w:val="none" w:sz="0" w:space="0" w:color="auto"/>
        <w:left w:val="none" w:sz="0" w:space="0" w:color="auto"/>
        <w:bottom w:val="none" w:sz="0" w:space="0" w:color="auto"/>
        <w:right w:val="none" w:sz="0" w:space="0" w:color="auto"/>
      </w:divBdr>
    </w:div>
    <w:div w:id="435102355">
      <w:marLeft w:val="0"/>
      <w:marRight w:val="0"/>
      <w:marTop w:val="10"/>
      <w:marBottom w:val="10"/>
      <w:divBdr>
        <w:top w:val="none" w:sz="0" w:space="0" w:color="auto"/>
        <w:left w:val="none" w:sz="0" w:space="0" w:color="auto"/>
        <w:bottom w:val="none" w:sz="0" w:space="0" w:color="auto"/>
        <w:right w:val="none" w:sz="0" w:space="0" w:color="auto"/>
      </w:divBdr>
    </w:div>
    <w:div w:id="564686747">
      <w:marLeft w:val="0"/>
      <w:marRight w:val="0"/>
      <w:marTop w:val="10"/>
      <w:marBottom w:val="10"/>
      <w:divBdr>
        <w:top w:val="none" w:sz="0" w:space="0" w:color="auto"/>
        <w:left w:val="none" w:sz="0" w:space="0" w:color="auto"/>
        <w:bottom w:val="none" w:sz="0" w:space="0" w:color="auto"/>
        <w:right w:val="none" w:sz="0" w:space="0" w:color="auto"/>
      </w:divBdr>
    </w:div>
    <w:div w:id="621963919">
      <w:marLeft w:val="0"/>
      <w:marRight w:val="720"/>
      <w:marTop w:val="10"/>
      <w:marBottom w:val="10"/>
      <w:divBdr>
        <w:top w:val="none" w:sz="0" w:space="0" w:color="auto"/>
        <w:left w:val="none" w:sz="0" w:space="0" w:color="auto"/>
        <w:bottom w:val="none" w:sz="0" w:space="0" w:color="auto"/>
        <w:right w:val="none" w:sz="0" w:space="0" w:color="auto"/>
      </w:divBdr>
    </w:div>
    <w:div w:id="646320666">
      <w:marLeft w:val="0"/>
      <w:marRight w:val="0"/>
      <w:marTop w:val="10"/>
      <w:marBottom w:val="10"/>
      <w:divBdr>
        <w:top w:val="none" w:sz="0" w:space="0" w:color="auto"/>
        <w:left w:val="none" w:sz="0" w:space="0" w:color="auto"/>
        <w:bottom w:val="none" w:sz="0" w:space="0" w:color="auto"/>
        <w:right w:val="none" w:sz="0" w:space="0" w:color="auto"/>
      </w:divBdr>
    </w:div>
    <w:div w:id="666978410">
      <w:marLeft w:val="0"/>
      <w:marRight w:val="0"/>
      <w:marTop w:val="10"/>
      <w:marBottom w:val="10"/>
      <w:divBdr>
        <w:top w:val="none" w:sz="0" w:space="0" w:color="auto"/>
        <w:left w:val="none" w:sz="0" w:space="0" w:color="auto"/>
        <w:bottom w:val="none" w:sz="0" w:space="0" w:color="auto"/>
        <w:right w:val="none" w:sz="0" w:space="0" w:color="auto"/>
      </w:divBdr>
    </w:div>
    <w:div w:id="667706783">
      <w:marLeft w:val="0"/>
      <w:marRight w:val="0"/>
      <w:marTop w:val="10"/>
      <w:marBottom w:val="10"/>
      <w:divBdr>
        <w:top w:val="none" w:sz="0" w:space="0" w:color="auto"/>
        <w:left w:val="none" w:sz="0" w:space="0" w:color="auto"/>
        <w:bottom w:val="none" w:sz="0" w:space="0" w:color="auto"/>
        <w:right w:val="none" w:sz="0" w:space="0" w:color="auto"/>
      </w:divBdr>
    </w:div>
    <w:div w:id="717507289">
      <w:marLeft w:val="0"/>
      <w:marRight w:val="720"/>
      <w:marTop w:val="10"/>
      <w:marBottom w:val="10"/>
      <w:divBdr>
        <w:top w:val="none" w:sz="0" w:space="0" w:color="auto"/>
        <w:left w:val="none" w:sz="0" w:space="0" w:color="auto"/>
        <w:bottom w:val="none" w:sz="0" w:space="0" w:color="auto"/>
        <w:right w:val="none" w:sz="0" w:space="0" w:color="auto"/>
      </w:divBdr>
    </w:div>
    <w:div w:id="787939406">
      <w:marLeft w:val="0"/>
      <w:marRight w:val="0"/>
      <w:marTop w:val="10"/>
      <w:marBottom w:val="10"/>
      <w:divBdr>
        <w:top w:val="none" w:sz="0" w:space="0" w:color="auto"/>
        <w:left w:val="none" w:sz="0" w:space="0" w:color="auto"/>
        <w:bottom w:val="none" w:sz="0" w:space="0" w:color="auto"/>
        <w:right w:val="none" w:sz="0" w:space="0" w:color="auto"/>
      </w:divBdr>
    </w:div>
    <w:div w:id="815562175">
      <w:marLeft w:val="0"/>
      <w:marRight w:val="0"/>
      <w:marTop w:val="10"/>
      <w:marBottom w:val="10"/>
      <w:divBdr>
        <w:top w:val="none" w:sz="0" w:space="0" w:color="auto"/>
        <w:left w:val="none" w:sz="0" w:space="0" w:color="auto"/>
        <w:bottom w:val="none" w:sz="0" w:space="0" w:color="auto"/>
        <w:right w:val="none" w:sz="0" w:space="0" w:color="auto"/>
      </w:divBdr>
    </w:div>
    <w:div w:id="838543123">
      <w:marLeft w:val="0"/>
      <w:marRight w:val="0"/>
      <w:marTop w:val="10"/>
      <w:marBottom w:val="10"/>
      <w:divBdr>
        <w:top w:val="none" w:sz="0" w:space="0" w:color="auto"/>
        <w:left w:val="none" w:sz="0" w:space="0" w:color="auto"/>
        <w:bottom w:val="none" w:sz="0" w:space="0" w:color="auto"/>
        <w:right w:val="none" w:sz="0" w:space="0" w:color="auto"/>
      </w:divBdr>
    </w:div>
    <w:div w:id="881747028">
      <w:marLeft w:val="0"/>
      <w:marRight w:val="0"/>
      <w:marTop w:val="10"/>
      <w:marBottom w:val="10"/>
      <w:divBdr>
        <w:top w:val="none" w:sz="0" w:space="0" w:color="auto"/>
        <w:left w:val="none" w:sz="0" w:space="0" w:color="auto"/>
        <w:bottom w:val="none" w:sz="0" w:space="0" w:color="auto"/>
        <w:right w:val="none" w:sz="0" w:space="0" w:color="auto"/>
      </w:divBdr>
    </w:div>
    <w:div w:id="882012193">
      <w:marLeft w:val="0"/>
      <w:marRight w:val="0"/>
      <w:marTop w:val="10"/>
      <w:marBottom w:val="10"/>
      <w:divBdr>
        <w:top w:val="none" w:sz="0" w:space="0" w:color="auto"/>
        <w:left w:val="none" w:sz="0" w:space="0" w:color="auto"/>
        <w:bottom w:val="none" w:sz="0" w:space="0" w:color="auto"/>
        <w:right w:val="none" w:sz="0" w:space="0" w:color="auto"/>
      </w:divBdr>
    </w:div>
    <w:div w:id="892539741">
      <w:marLeft w:val="0"/>
      <w:marRight w:val="0"/>
      <w:marTop w:val="10"/>
      <w:marBottom w:val="10"/>
      <w:divBdr>
        <w:top w:val="none" w:sz="0" w:space="0" w:color="auto"/>
        <w:left w:val="none" w:sz="0" w:space="0" w:color="auto"/>
        <w:bottom w:val="none" w:sz="0" w:space="0" w:color="auto"/>
        <w:right w:val="none" w:sz="0" w:space="0" w:color="auto"/>
      </w:divBdr>
    </w:div>
    <w:div w:id="915020890">
      <w:marLeft w:val="0"/>
      <w:marRight w:val="0"/>
      <w:marTop w:val="10"/>
      <w:marBottom w:val="10"/>
      <w:divBdr>
        <w:top w:val="none" w:sz="0" w:space="0" w:color="auto"/>
        <w:left w:val="none" w:sz="0" w:space="0" w:color="auto"/>
        <w:bottom w:val="none" w:sz="0" w:space="0" w:color="auto"/>
        <w:right w:val="none" w:sz="0" w:space="0" w:color="auto"/>
      </w:divBdr>
    </w:div>
    <w:div w:id="916548254">
      <w:marLeft w:val="0"/>
      <w:marRight w:val="0"/>
      <w:marTop w:val="10"/>
      <w:marBottom w:val="10"/>
      <w:divBdr>
        <w:top w:val="none" w:sz="0" w:space="0" w:color="auto"/>
        <w:left w:val="none" w:sz="0" w:space="0" w:color="auto"/>
        <w:bottom w:val="none" w:sz="0" w:space="0" w:color="auto"/>
        <w:right w:val="none" w:sz="0" w:space="0" w:color="auto"/>
      </w:divBdr>
    </w:div>
    <w:div w:id="923297831">
      <w:marLeft w:val="0"/>
      <w:marRight w:val="0"/>
      <w:marTop w:val="10"/>
      <w:marBottom w:val="10"/>
      <w:divBdr>
        <w:top w:val="none" w:sz="0" w:space="0" w:color="auto"/>
        <w:left w:val="none" w:sz="0" w:space="0" w:color="auto"/>
        <w:bottom w:val="none" w:sz="0" w:space="0" w:color="auto"/>
        <w:right w:val="none" w:sz="0" w:space="0" w:color="auto"/>
      </w:divBdr>
    </w:div>
    <w:div w:id="931888163">
      <w:marLeft w:val="0"/>
      <w:marRight w:val="0"/>
      <w:marTop w:val="10"/>
      <w:marBottom w:val="10"/>
      <w:divBdr>
        <w:top w:val="none" w:sz="0" w:space="0" w:color="auto"/>
        <w:left w:val="none" w:sz="0" w:space="0" w:color="auto"/>
        <w:bottom w:val="none" w:sz="0" w:space="0" w:color="auto"/>
        <w:right w:val="none" w:sz="0" w:space="0" w:color="auto"/>
      </w:divBdr>
    </w:div>
    <w:div w:id="955257452">
      <w:marLeft w:val="0"/>
      <w:marRight w:val="0"/>
      <w:marTop w:val="10"/>
      <w:marBottom w:val="10"/>
      <w:divBdr>
        <w:top w:val="none" w:sz="0" w:space="0" w:color="auto"/>
        <w:left w:val="none" w:sz="0" w:space="0" w:color="auto"/>
        <w:bottom w:val="none" w:sz="0" w:space="0" w:color="auto"/>
        <w:right w:val="none" w:sz="0" w:space="0" w:color="auto"/>
      </w:divBdr>
    </w:div>
    <w:div w:id="979113114">
      <w:marLeft w:val="0"/>
      <w:marRight w:val="0"/>
      <w:marTop w:val="10"/>
      <w:marBottom w:val="10"/>
      <w:divBdr>
        <w:top w:val="none" w:sz="0" w:space="0" w:color="auto"/>
        <w:left w:val="none" w:sz="0" w:space="0" w:color="auto"/>
        <w:bottom w:val="none" w:sz="0" w:space="0" w:color="auto"/>
        <w:right w:val="none" w:sz="0" w:space="0" w:color="auto"/>
      </w:divBdr>
    </w:div>
    <w:div w:id="983852009">
      <w:marLeft w:val="0"/>
      <w:marRight w:val="0"/>
      <w:marTop w:val="10"/>
      <w:marBottom w:val="10"/>
      <w:divBdr>
        <w:top w:val="none" w:sz="0" w:space="0" w:color="auto"/>
        <w:left w:val="none" w:sz="0" w:space="0" w:color="auto"/>
        <w:bottom w:val="none" w:sz="0" w:space="0" w:color="auto"/>
        <w:right w:val="none" w:sz="0" w:space="0" w:color="auto"/>
      </w:divBdr>
    </w:div>
    <w:div w:id="1173644178">
      <w:marLeft w:val="0"/>
      <w:marRight w:val="0"/>
      <w:marTop w:val="10"/>
      <w:marBottom w:val="10"/>
      <w:divBdr>
        <w:top w:val="none" w:sz="0" w:space="0" w:color="auto"/>
        <w:left w:val="none" w:sz="0" w:space="0" w:color="auto"/>
        <w:bottom w:val="none" w:sz="0" w:space="0" w:color="auto"/>
        <w:right w:val="none" w:sz="0" w:space="0" w:color="auto"/>
      </w:divBdr>
    </w:div>
    <w:div w:id="1195382987">
      <w:marLeft w:val="0"/>
      <w:marRight w:val="0"/>
      <w:marTop w:val="10"/>
      <w:marBottom w:val="10"/>
      <w:divBdr>
        <w:top w:val="none" w:sz="0" w:space="0" w:color="auto"/>
        <w:left w:val="none" w:sz="0" w:space="0" w:color="auto"/>
        <w:bottom w:val="none" w:sz="0" w:space="0" w:color="auto"/>
        <w:right w:val="none" w:sz="0" w:space="0" w:color="auto"/>
      </w:divBdr>
    </w:div>
    <w:div w:id="1235435069">
      <w:marLeft w:val="0"/>
      <w:marRight w:val="0"/>
      <w:marTop w:val="10"/>
      <w:marBottom w:val="10"/>
      <w:divBdr>
        <w:top w:val="none" w:sz="0" w:space="0" w:color="auto"/>
        <w:left w:val="none" w:sz="0" w:space="0" w:color="auto"/>
        <w:bottom w:val="none" w:sz="0" w:space="0" w:color="auto"/>
        <w:right w:val="none" w:sz="0" w:space="0" w:color="auto"/>
      </w:divBdr>
    </w:div>
    <w:div w:id="1243218753">
      <w:marLeft w:val="0"/>
      <w:marRight w:val="0"/>
      <w:marTop w:val="10"/>
      <w:marBottom w:val="10"/>
      <w:divBdr>
        <w:top w:val="none" w:sz="0" w:space="0" w:color="auto"/>
        <w:left w:val="none" w:sz="0" w:space="0" w:color="auto"/>
        <w:bottom w:val="none" w:sz="0" w:space="0" w:color="auto"/>
        <w:right w:val="none" w:sz="0" w:space="0" w:color="auto"/>
      </w:divBdr>
    </w:div>
    <w:div w:id="1300384370">
      <w:marLeft w:val="0"/>
      <w:marRight w:val="0"/>
      <w:marTop w:val="10"/>
      <w:marBottom w:val="10"/>
      <w:divBdr>
        <w:top w:val="none" w:sz="0" w:space="0" w:color="auto"/>
        <w:left w:val="none" w:sz="0" w:space="0" w:color="auto"/>
        <w:bottom w:val="none" w:sz="0" w:space="0" w:color="auto"/>
        <w:right w:val="none" w:sz="0" w:space="0" w:color="auto"/>
      </w:divBdr>
    </w:div>
    <w:div w:id="1357273671">
      <w:marLeft w:val="0"/>
      <w:marRight w:val="0"/>
      <w:marTop w:val="10"/>
      <w:marBottom w:val="10"/>
      <w:divBdr>
        <w:top w:val="none" w:sz="0" w:space="0" w:color="auto"/>
        <w:left w:val="none" w:sz="0" w:space="0" w:color="auto"/>
        <w:bottom w:val="none" w:sz="0" w:space="0" w:color="auto"/>
        <w:right w:val="none" w:sz="0" w:space="0" w:color="auto"/>
      </w:divBdr>
    </w:div>
    <w:div w:id="1371303351">
      <w:marLeft w:val="0"/>
      <w:marRight w:val="0"/>
      <w:marTop w:val="10"/>
      <w:marBottom w:val="10"/>
      <w:divBdr>
        <w:top w:val="none" w:sz="0" w:space="0" w:color="auto"/>
        <w:left w:val="none" w:sz="0" w:space="0" w:color="auto"/>
        <w:bottom w:val="none" w:sz="0" w:space="0" w:color="auto"/>
        <w:right w:val="none" w:sz="0" w:space="0" w:color="auto"/>
      </w:divBdr>
    </w:div>
    <w:div w:id="1422027942">
      <w:marLeft w:val="0"/>
      <w:marRight w:val="0"/>
      <w:marTop w:val="10"/>
      <w:marBottom w:val="10"/>
      <w:divBdr>
        <w:top w:val="none" w:sz="0" w:space="0" w:color="auto"/>
        <w:left w:val="none" w:sz="0" w:space="0" w:color="auto"/>
        <w:bottom w:val="none" w:sz="0" w:space="0" w:color="auto"/>
        <w:right w:val="none" w:sz="0" w:space="0" w:color="auto"/>
      </w:divBdr>
    </w:div>
    <w:div w:id="1455057794">
      <w:marLeft w:val="0"/>
      <w:marRight w:val="0"/>
      <w:marTop w:val="10"/>
      <w:marBottom w:val="10"/>
      <w:divBdr>
        <w:top w:val="none" w:sz="0" w:space="0" w:color="auto"/>
        <w:left w:val="none" w:sz="0" w:space="0" w:color="auto"/>
        <w:bottom w:val="none" w:sz="0" w:space="0" w:color="auto"/>
        <w:right w:val="none" w:sz="0" w:space="0" w:color="auto"/>
      </w:divBdr>
    </w:div>
    <w:div w:id="1481924337">
      <w:marLeft w:val="0"/>
      <w:marRight w:val="0"/>
      <w:marTop w:val="10"/>
      <w:marBottom w:val="10"/>
      <w:divBdr>
        <w:top w:val="none" w:sz="0" w:space="0" w:color="auto"/>
        <w:left w:val="none" w:sz="0" w:space="0" w:color="auto"/>
        <w:bottom w:val="none" w:sz="0" w:space="0" w:color="auto"/>
        <w:right w:val="none" w:sz="0" w:space="0" w:color="auto"/>
      </w:divBdr>
    </w:div>
    <w:div w:id="1619414272">
      <w:marLeft w:val="0"/>
      <w:marRight w:val="0"/>
      <w:marTop w:val="10"/>
      <w:marBottom w:val="10"/>
      <w:divBdr>
        <w:top w:val="none" w:sz="0" w:space="0" w:color="auto"/>
        <w:left w:val="none" w:sz="0" w:space="0" w:color="auto"/>
        <w:bottom w:val="none" w:sz="0" w:space="0" w:color="auto"/>
        <w:right w:val="none" w:sz="0" w:space="0" w:color="auto"/>
      </w:divBdr>
    </w:div>
    <w:div w:id="1788770399">
      <w:marLeft w:val="0"/>
      <w:marRight w:val="0"/>
      <w:marTop w:val="10"/>
      <w:marBottom w:val="10"/>
      <w:divBdr>
        <w:top w:val="none" w:sz="0" w:space="0" w:color="auto"/>
        <w:left w:val="none" w:sz="0" w:space="0" w:color="auto"/>
        <w:bottom w:val="none" w:sz="0" w:space="0" w:color="auto"/>
        <w:right w:val="none" w:sz="0" w:space="0" w:color="auto"/>
      </w:divBdr>
    </w:div>
    <w:div w:id="1838038532">
      <w:marLeft w:val="0"/>
      <w:marRight w:val="0"/>
      <w:marTop w:val="10"/>
      <w:marBottom w:val="10"/>
      <w:divBdr>
        <w:top w:val="none" w:sz="0" w:space="0" w:color="auto"/>
        <w:left w:val="none" w:sz="0" w:space="0" w:color="auto"/>
        <w:bottom w:val="none" w:sz="0" w:space="0" w:color="auto"/>
        <w:right w:val="none" w:sz="0" w:space="0" w:color="auto"/>
      </w:divBdr>
    </w:div>
    <w:div w:id="1916016466">
      <w:marLeft w:val="0"/>
      <w:marRight w:val="0"/>
      <w:marTop w:val="10"/>
      <w:marBottom w:val="10"/>
      <w:divBdr>
        <w:top w:val="none" w:sz="0" w:space="0" w:color="auto"/>
        <w:left w:val="none" w:sz="0" w:space="0" w:color="auto"/>
        <w:bottom w:val="none" w:sz="0" w:space="0" w:color="auto"/>
        <w:right w:val="none" w:sz="0" w:space="0" w:color="auto"/>
      </w:divBdr>
    </w:div>
    <w:div w:id="1975676333">
      <w:marLeft w:val="0"/>
      <w:marRight w:val="0"/>
      <w:marTop w:val="10"/>
      <w:marBottom w:val="10"/>
      <w:divBdr>
        <w:top w:val="none" w:sz="0" w:space="0" w:color="auto"/>
        <w:left w:val="none" w:sz="0" w:space="0" w:color="auto"/>
        <w:bottom w:val="none" w:sz="0" w:space="0" w:color="auto"/>
        <w:right w:val="none" w:sz="0" w:space="0" w:color="auto"/>
      </w:divBdr>
    </w:div>
    <w:div w:id="1980258524">
      <w:marLeft w:val="0"/>
      <w:marRight w:val="0"/>
      <w:marTop w:val="10"/>
      <w:marBottom w:val="10"/>
      <w:divBdr>
        <w:top w:val="none" w:sz="0" w:space="0" w:color="auto"/>
        <w:left w:val="none" w:sz="0" w:space="0" w:color="auto"/>
        <w:bottom w:val="none" w:sz="0" w:space="0" w:color="auto"/>
        <w:right w:val="none" w:sz="0" w:space="0" w:color="auto"/>
      </w:divBdr>
    </w:div>
    <w:div w:id="2003268308">
      <w:marLeft w:val="0"/>
      <w:marRight w:val="0"/>
      <w:marTop w:val="10"/>
      <w:marBottom w:val="10"/>
      <w:divBdr>
        <w:top w:val="none" w:sz="0" w:space="0" w:color="auto"/>
        <w:left w:val="none" w:sz="0" w:space="0" w:color="auto"/>
        <w:bottom w:val="none" w:sz="0" w:space="0" w:color="auto"/>
        <w:right w:val="none" w:sz="0" w:space="0" w:color="auto"/>
      </w:divBdr>
    </w:div>
    <w:div w:id="2013486141">
      <w:marLeft w:val="0"/>
      <w:marRight w:val="0"/>
      <w:marTop w:val="10"/>
      <w:marBottom w:val="10"/>
      <w:divBdr>
        <w:top w:val="none" w:sz="0" w:space="0" w:color="auto"/>
        <w:left w:val="none" w:sz="0" w:space="0" w:color="auto"/>
        <w:bottom w:val="none" w:sz="0" w:space="0" w:color="auto"/>
        <w:right w:val="none" w:sz="0" w:space="0" w:color="auto"/>
      </w:divBdr>
    </w:div>
    <w:div w:id="2042199910">
      <w:marLeft w:val="0"/>
      <w:marRight w:val="720"/>
      <w:marTop w:val="10"/>
      <w:marBottom w:val="10"/>
      <w:divBdr>
        <w:top w:val="none" w:sz="0" w:space="0" w:color="auto"/>
        <w:left w:val="none" w:sz="0" w:space="0" w:color="auto"/>
        <w:bottom w:val="none" w:sz="0" w:space="0" w:color="auto"/>
        <w:right w:val="none" w:sz="0" w:space="0" w:color="auto"/>
      </w:divBdr>
    </w:div>
    <w:div w:id="2045709414">
      <w:marLeft w:val="0"/>
      <w:marRight w:val="0"/>
      <w:marTop w:val="10"/>
      <w:marBottom w:val="10"/>
      <w:divBdr>
        <w:top w:val="none" w:sz="0" w:space="0" w:color="auto"/>
        <w:left w:val="none" w:sz="0" w:space="0" w:color="auto"/>
        <w:bottom w:val="none" w:sz="0" w:space="0" w:color="auto"/>
        <w:right w:val="none" w:sz="0" w:space="0" w:color="auto"/>
      </w:divBdr>
    </w:div>
    <w:div w:id="2046324358">
      <w:marLeft w:val="0"/>
      <w:marRight w:val="0"/>
      <w:marTop w:val="10"/>
      <w:marBottom w:val="10"/>
      <w:divBdr>
        <w:top w:val="none" w:sz="0" w:space="0" w:color="auto"/>
        <w:left w:val="none" w:sz="0" w:space="0" w:color="auto"/>
        <w:bottom w:val="none" w:sz="0" w:space="0" w:color="auto"/>
        <w:right w:val="none" w:sz="0" w:space="0" w:color="auto"/>
      </w:divBdr>
    </w:div>
    <w:div w:id="2067027103">
      <w:marLeft w:val="0"/>
      <w:marRight w:val="0"/>
      <w:marTop w:val="10"/>
      <w:marBottom w:val="10"/>
      <w:divBdr>
        <w:top w:val="none" w:sz="0" w:space="0" w:color="auto"/>
        <w:left w:val="none" w:sz="0" w:space="0" w:color="auto"/>
        <w:bottom w:val="none" w:sz="0" w:space="0" w:color="auto"/>
        <w:right w:val="none" w:sz="0" w:space="0" w:color="auto"/>
      </w:divBdr>
    </w:div>
    <w:div w:id="2071609890">
      <w:marLeft w:val="0"/>
      <w:marRight w:val="0"/>
      <w:marTop w:val="10"/>
      <w:marBottom w:val="10"/>
      <w:divBdr>
        <w:top w:val="none" w:sz="0" w:space="0" w:color="auto"/>
        <w:left w:val="none" w:sz="0" w:space="0" w:color="auto"/>
        <w:bottom w:val="none" w:sz="0" w:space="0" w:color="auto"/>
        <w:right w:val="none" w:sz="0" w:space="0" w:color="auto"/>
      </w:divBdr>
    </w:div>
    <w:div w:id="21216025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2469</Characters>
  <Application>Microsoft Office Word</Application>
  <DocSecurity>0</DocSecurity>
  <Lines>20</Lines>
  <Paragraphs>5</Paragraphs>
  <ScaleCrop>false</ScaleCrop>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