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1452A" w:rsidRDefault="0031452A">
      <w:pPr>
        <w:spacing w:line="500" w:lineRule="atLeast"/>
        <w:jc w:val="center"/>
        <w:divId w:val="452945297"/>
        <w:rPr>
          <w:rFonts w:ascii="黑体" w:eastAsia="黑体" w:hAnsi="黑体"/>
          <w:sz w:val="36"/>
          <w:szCs w:val="36"/>
        </w:rPr>
      </w:pPr>
      <w:r>
        <w:rPr>
          <w:rFonts w:ascii="黑体" w:eastAsia="黑体" w:hAnsi="黑体" w:hint="eastAsia"/>
          <w:sz w:val="36"/>
          <w:szCs w:val="36"/>
        </w:rPr>
        <w:t>广东省龙门县人民法院</w:t>
      </w:r>
    </w:p>
    <w:p w:rsidR="0031452A" w:rsidRDefault="0031452A">
      <w:pPr>
        <w:spacing w:line="500" w:lineRule="atLeast"/>
        <w:jc w:val="center"/>
        <w:divId w:val="3162318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1452A" w:rsidRDefault="0031452A">
      <w:pPr>
        <w:spacing w:line="500" w:lineRule="atLeast"/>
        <w:jc w:val="right"/>
        <w:divId w:val="141605298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208</w:t>
      </w:r>
      <w:r>
        <w:rPr>
          <w:rFonts w:hint="eastAsia"/>
          <w:sz w:val="30"/>
          <w:szCs w:val="30"/>
        </w:rPr>
        <w:t>号</w:t>
      </w:r>
    </w:p>
    <w:p w:rsidR="0031452A" w:rsidRDefault="0031452A">
      <w:pPr>
        <w:spacing w:line="500" w:lineRule="atLeast"/>
        <w:ind w:firstLine="600"/>
        <w:divId w:val="42868484"/>
        <w:rPr>
          <w:rFonts w:hint="eastAsia"/>
          <w:sz w:val="30"/>
          <w:szCs w:val="30"/>
        </w:rPr>
      </w:pPr>
      <w:r>
        <w:rPr>
          <w:rFonts w:hint="eastAsia"/>
          <w:sz w:val="30"/>
          <w:szCs w:val="30"/>
        </w:rPr>
        <w:t>公诉机关龙门县人民检察院。</w:t>
      </w:r>
    </w:p>
    <w:p w:rsidR="0031452A" w:rsidRDefault="0031452A">
      <w:pPr>
        <w:spacing w:line="500" w:lineRule="atLeast"/>
        <w:ind w:firstLine="600"/>
        <w:divId w:val="1661078282"/>
        <w:rPr>
          <w:rFonts w:hint="eastAsia"/>
          <w:sz w:val="30"/>
          <w:szCs w:val="30"/>
        </w:rPr>
      </w:pPr>
      <w:r>
        <w:rPr>
          <w:rFonts w:hint="eastAsia"/>
          <w:sz w:val="30"/>
          <w:szCs w:val="30"/>
        </w:rPr>
        <w:t>被告人王捷夫，男，</w:t>
      </w:r>
      <w:r>
        <w:rPr>
          <w:rFonts w:hint="eastAsia"/>
          <w:sz w:val="30"/>
          <w:szCs w:val="30"/>
        </w:rPr>
        <w:t>1974</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日出生，汉族，大学本科文化，</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月任龙门县永汉镇社会保险管理所所长，户籍所在地广东省龙门县。因涉嫌挪用公款罪，经龙门县人民检察院决定，</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日被龙门县公安局执行刑事拘留；经惠州市人民检察院决定，</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日被龙门县公安局执行逮捕。现羁押于龙门县看守所。</w:t>
      </w:r>
    </w:p>
    <w:p w:rsidR="0031452A" w:rsidRDefault="0031452A">
      <w:pPr>
        <w:spacing w:line="500" w:lineRule="atLeast"/>
        <w:ind w:firstLine="600"/>
        <w:divId w:val="34354802"/>
        <w:rPr>
          <w:rFonts w:hint="eastAsia"/>
          <w:sz w:val="30"/>
          <w:szCs w:val="30"/>
        </w:rPr>
      </w:pPr>
      <w:r>
        <w:rPr>
          <w:rFonts w:hint="eastAsia"/>
          <w:sz w:val="30"/>
          <w:szCs w:val="30"/>
        </w:rPr>
        <w:t>辩护人范敏钊，广东东立律师事务所律师。</w:t>
      </w:r>
    </w:p>
    <w:p w:rsidR="0031452A" w:rsidRDefault="0031452A">
      <w:pPr>
        <w:spacing w:line="500" w:lineRule="atLeast"/>
        <w:ind w:firstLine="600"/>
        <w:divId w:val="1261139926"/>
        <w:rPr>
          <w:rFonts w:hint="eastAsia"/>
          <w:sz w:val="30"/>
          <w:szCs w:val="30"/>
        </w:rPr>
      </w:pPr>
      <w:r>
        <w:rPr>
          <w:rFonts w:hint="eastAsia"/>
          <w:sz w:val="30"/>
          <w:szCs w:val="30"/>
        </w:rPr>
        <w:t>龙门县人民检察院以龙检刑诉</w:t>
      </w:r>
      <w:r>
        <w:rPr>
          <w:rFonts w:hint="eastAsia"/>
          <w:sz w:val="30"/>
          <w:szCs w:val="30"/>
        </w:rPr>
        <w:t>[2016]167</w:t>
      </w:r>
      <w:r>
        <w:rPr>
          <w:rFonts w:hint="eastAsia"/>
          <w:sz w:val="30"/>
          <w:szCs w:val="30"/>
        </w:rPr>
        <w:t>号起诉书指控被告人王捷夫犯挪用公款罪一案，于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日向本院提起公诉。本院审查受理后，依法组成合议庭，于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日公开开庭审理了本案。龙门县人民检察院指派检察员李亮均出庭支持公诉，被告人王捷夫及其辩护人范敏钊到庭参加诉讼。本案现已审理终结。</w:t>
      </w:r>
    </w:p>
    <w:p w:rsidR="0031452A" w:rsidRDefault="0031452A">
      <w:pPr>
        <w:spacing w:line="500" w:lineRule="atLeast"/>
        <w:ind w:firstLine="600"/>
        <w:divId w:val="2034643665"/>
        <w:rPr>
          <w:rFonts w:hint="eastAsia"/>
          <w:sz w:val="30"/>
          <w:szCs w:val="30"/>
        </w:rPr>
      </w:pPr>
      <w:r>
        <w:rPr>
          <w:rFonts w:hint="eastAsia"/>
          <w:sz w:val="30"/>
          <w:szCs w:val="30"/>
        </w:rPr>
        <w:t>公诉机关指控，从</w:t>
      </w:r>
      <w:r>
        <w:rPr>
          <w:rFonts w:hint="eastAsia"/>
          <w:sz w:val="30"/>
          <w:szCs w:val="30"/>
        </w:rPr>
        <w:t>2012</w:t>
      </w:r>
      <w:r>
        <w:rPr>
          <w:rFonts w:hint="eastAsia"/>
          <w:sz w:val="30"/>
          <w:szCs w:val="30"/>
        </w:rPr>
        <w:t>年始，龙门县永汉镇群众开始购买村</w:t>
      </w:r>
      <w:r>
        <w:rPr>
          <w:rFonts w:hint="eastAsia"/>
          <w:sz w:val="30"/>
          <w:szCs w:val="30"/>
        </w:rPr>
        <w:t>/</w:t>
      </w:r>
      <w:r>
        <w:rPr>
          <w:rFonts w:hint="eastAsia"/>
          <w:sz w:val="30"/>
          <w:szCs w:val="30"/>
        </w:rPr>
        <w:t>居民养老保险。按照工作要求，龙门县永汉镇社会保险管理所征收养老保险金从每年的</w:t>
      </w:r>
      <w:r>
        <w:rPr>
          <w:rFonts w:hint="eastAsia"/>
          <w:sz w:val="30"/>
          <w:szCs w:val="30"/>
        </w:rPr>
        <w:t>5</w:t>
      </w:r>
      <w:r>
        <w:rPr>
          <w:rFonts w:hint="eastAsia"/>
          <w:sz w:val="30"/>
          <w:szCs w:val="30"/>
        </w:rPr>
        <w:t>、</w:t>
      </w:r>
      <w:r>
        <w:rPr>
          <w:rFonts w:hint="eastAsia"/>
          <w:sz w:val="30"/>
          <w:szCs w:val="30"/>
        </w:rPr>
        <w:t>6</w:t>
      </w:r>
      <w:r>
        <w:rPr>
          <w:rFonts w:hint="eastAsia"/>
          <w:sz w:val="30"/>
          <w:szCs w:val="30"/>
        </w:rPr>
        <w:t>月份开始，年底完成。在</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的养老保险金的征收过程中，永汉镇各村将代收到的群众养老保险金上交到龙门县永汉镇社会保险管理所，因龙门县永汉镇社会保险管理所没有对公账户，时任龙门县永汉镇社会保险管理所所长被告人王捷夫将群众的养老保险金存放在自己的私人农商行账户里。王捷夫利用其担任社会保险管理所所长及保管该保险金的职务便利，只为部分参保群众缴交了养老保险金，将其余参保群众的养老保险金挪用于个人消费</w:t>
      </w:r>
      <w:r>
        <w:rPr>
          <w:rFonts w:hint="eastAsia"/>
          <w:sz w:val="30"/>
          <w:szCs w:val="30"/>
        </w:rPr>
        <w:lastRenderedPageBreak/>
        <w:t>开支，并未按照规定统一以刷卡的方式支付到县社保局的资金账户里。至案发时，王捷夫挪用永汉镇群众养老保险金共计</w:t>
      </w:r>
      <w:r>
        <w:rPr>
          <w:rFonts w:hint="eastAsia"/>
          <w:sz w:val="30"/>
          <w:szCs w:val="30"/>
        </w:rPr>
        <w:t>439040</w:t>
      </w:r>
      <w:r>
        <w:rPr>
          <w:rFonts w:hint="eastAsia"/>
          <w:sz w:val="30"/>
          <w:szCs w:val="30"/>
        </w:rPr>
        <w:t>元。</w:t>
      </w:r>
    </w:p>
    <w:p w:rsidR="0031452A" w:rsidRDefault="0031452A">
      <w:pPr>
        <w:spacing w:line="500" w:lineRule="atLeast"/>
        <w:ind w:firstLine="600"/>
        <w:divId w:val="372000645"/>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月初，王捷夫准备调离永汉镇社会保险管理所所长岗位，有群众领取养老保险金时，发现自己有缺缴情况，随即向有关部门反映。王捷夫担心事情败露，核查出没有缴纳养老保险金的群众名单后进行补缴。</w:t>
      </w:r>
    </w:p>
    <w:p w:rsidR="0031452A" w:rsidRDefault="0031452A">
      <w:pPr>
        <w:spacing w:line="500" w:lineRule="atLeast"/>
        <w:ind w:firstLine="600"/>
        <w:divId w:val="1194198114"/>
        <w:rPr>
          <w:rFonts w:hint="eastAsia"/>
          <w:sz w:val="30"/>
          <w:szCs w:val="30"/>
        </w:rPr>
      </w:pPr>
      <w:r>
        <w:rPr>
          <w:rFonts w:hint="eastAsia"/>
          <w:sz w:val="30"/>
          <w:szCs w:val="30"/>
        </w:rPr>
        <w:t>4</w:t>
      </w:r>
      <w:r>
        <w:rPr>
          <w:rFonts w:hint="eastAsia"/>
          <w:sz w:val="30"/>
          <w:szCs w:val="30"/>
        </w:rPr>
        <w:t>月</w:t>
      </w:r>
      <w:r>
        <w:rPr>
          <w:rFonts w:hint="eastAsia"/>
          <w:sz w:val="30"/>
          <w:szCs w:val="30"/>
        </w:rPr>
        <w:t>27</w:t>
      </w:r>
      <w:r>
        <w:rPr>
          <w:rFonts w:hint="eastAsia"/>
          <w:sz w:val="30"/>
          <w:szCs w:val="30"/>
        </w:rPr>
        <w:t>日，王捷夫主动到龙门县人民检察院，向办案人员交代其犯罪事实。</w:t>
      </w:r>
    </w:p>
    <w:p w:rsidR="0031452A" w:rsidRDefault="0031452A">
      <w:pPr>
        <w:spacing w:line="500" w:lineRule="atLeast"/>
        <w:ind w:firstLine="600"/>
        <w:divId w:val="556013158"/>
        <w:rPr>
          <w:rFonts w:hint="eastAsia"/>
          <w:sz w:val="30"/>
          <w:szCs w:val="30"/>
        </w:rPr>
      </w:pPr>
      <w:r>
        <w:rPr>
          <w:rFonts w:hint="eastAsia"/>
          <w:sz w:val="30"/>
          <w:szCs w:val="30"/>
        </w:rPr>
        <w:t>公诉机关认定上述事实的证据如下：书证；证人证言；被告人的供述和辩解；视听资料。</w:t>
      </w:r>
    </w:p>
    <w:p w:rsidR="0031452A" w:rsidRDefault="0031452A">
      <w:pPr>
        <w:spacing w:line="500" w:lineRule="atLeast"/>
        <w:ind w:firstLine="600"/>
        <w:divId w:val="1240866413"/>
        <w:rPr>
          <w:rFonts w:hint="eastAsia"/>
          <w:sz w:val="30"/>
          <w:szCs w:val="30"/>
        </w:rPr>
      </w:pPr>
      <w:r>
        <w:rPr>
          <w:rFonts w:hint="eastAsia"/>
          <w:sz w:val="30"/>
          <w:szCs w:val="30"/>
        </w:rPr>
        <w:t>公诉机关认为，被告人王捷夫无视国法，利用职务上的便利，挪用公款数额较大，超过三个月未还，其行为触犯了《中华人民共和国刑法》第三百八十四条之规定，犯罪事实清楚，证据确实、充分，应当以挪用公款罪追究其刑事责任。被告人王捷夫犯罪以后自动投案，如实供述自己的罪行，具有《中华人民共和国刑法》第六十七条规定之情节，是自首。根据《中华人民共和国刑事诉讼法》第一百七十二条的规定，提起公诉，请依法判处。</w:t>
      </w:r>
    </w:p>
    <w:p w:rsidR="0031452A" w:rsidRDefault="0031452A">
      <w:pPr>
        <w:spacing w:line="500" w:lineRule="atLeast"/>
        <w:ind w:firstLine="600"/>
        <w:divId w:val="974213313"/>
        <w:rPr>
          <w:rFonts w:hint="eastAsia"/>
          <w:sz w:val="30"/>
          <w:szCs w:val="30"/>
        </w:rPr>
      </w:pPr>
      <w:r>
        <w:rPr>
          <w:rFonts w:hint="eastAsia"/>
          <w:sz w:val="30"/>
          <w:szCs w:val="30"/>
        </w:rPr>
        <w:t>被告人王捷夫对公诉机关指控的犯罪事实及罪名无异议。</w:t>
      </w:r>
    </w:p>
    <w:p w:rsidR="0031452A" w:rsidRDefault="0031452A">
      <w:pPr>
        <w:spacing w:line="500" w:lineRule="atLeast"/>
        <w:ind w:firstLine="600"/>
        <w:divId w:val="492915592"/>
        <w:rPr>
          <w:rFonts w:hint="eastAsia"/>
          <w:sz w:val="30"/>
          <w:szCs w:val="30"/>
        </w:rPr>
      </w:pPr>
      <w:r>
        <w:rPr>
          <w:rFonts w:hint="eastAsia"/>
          <w:sz w:val="30"/>
          <w:szCs w:val="30"/>
        </w:rPr>
        <w:t>辩护人范敏钊对公诉机关指控被告人王捷夫的犯罪事实及罪名无异议。提出辩护意见认为，被告人王捷夫有自首情节，认罪、悔罪态度好，可以减轻处罚，同时建议适用缓刑。</w:t>
      </w:r>
    </w:p>
    <w:p w:rsidR="0031452A" w:rsidRDefault="0031452A">
      <w:pPr>
        <w:spacing w:line="500" w:lineRule="atLeast"/>
        <w:ind w:firstLine="600"/>
        <w:divId w:val="1282998764"/>
        <w:rPr>
          <w:rFonts w:hint="eastAsia"/>
          <w:sz w:val="30"/>
          <w:szCs w:val="30"/>
        </w:rPr>
      </w:pPr>
      <w:r>
        <w:rPr>
          <w:rFonts w:hint="eastAsia"/>
          <w:sz w:val="30"/>
          <w:szCs w:val="30"/>
        </w:rPr>
        <w:t>经审理查明：从</w:t>
      </w:r>
      <w:r>
        <w:rPr>
          <w:rFonts w:hint="eastAsia"/>
          <w:sz w:val="30"/>
          <w:szCs w:val="30"/>
        </w:rPr>
        <w:t>2012</w:t>
      </w:r>
      <w:r>
        <w:rPr>
          <w:rFonts w:hint="eastAsia"/>
          <w:sz w:val="30"/>
          <w:szCs w:val="30"/>
        </w:rPr>
        <w:t>年始，龙门县永汉镇群众开始购买村</w:t>
      </w:r>
      <w:r>
        <w:rPr>
          <w:rFonts w:hint="eastAsia"/>
          <w:sz w:val="30"/>
          <w:szCs w:val="30"/>
        </w:rPr>
        <w:t>/</w:t>
      </w:r>
      <w:r>
        <w:rPr>
          <w:rFonts w:hint="eastAsia"/>
          <w:sz w:val="30"/>
          <w:szCs w:val="30"/>
        </w:rPr>
        <w:t>居民养老保险。按照工作要求，龙门县永汉镇社会保险管理所征收养老保险金从每年的</w:t>
      </w:r>
      <w:r>
        <w:rPr>
          <w:rFonts w:hint="eastAsia"/>
          <w:sz w:val="30"/>
          <w:szCs w:val="30"/>
        </w:rPr>
        <w:t>5</w:t>
      </w:r>
      <w:r>
        <w:rPr>
          <w:rFonts w:hint="eastAsia"/>
          <w:sz w:val="30"/>
          <w:szCs w:val="30"/>
        </w:rPr>
        <w:t>、</w:t>
      </w:r>
      <w:r>
        <w:rPr>
          <w:rFonts w:hint="eastAsia"/>
          <w:sz w:val="30"/>
          <w:szCs w:val="30"/>
        </w:rPr>
        <w:t>6</w:t>
      </w:r>
      <w:r>
        <w:rPr>
          <w:rFonts w:hint="eastAsia"/>
          <w:sz w:val="30"/>
          <w:szCs w:val="30"/>
        </w:rPr>
        <w:t>月份开始，年底完成。在</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的养老保险金的征收过程中，永汉镇各村将代收的群众养老保险金上交到龙门县永汉镇社会保险管理所，因龙门县永汉镇社会保险管理所没有对公账户，时任龙门县永汉镇社会保险管理所所长被告人王捷夫将群众的养老保险金存放在自己的私人农商行账户里。被告人王捷夫利用其担任社会保险管理所所长及保管该保险金的职务便利，只为部分参保群众缴交了养老保险金，将其余参保群众的养老保险金挪用于个人消费开支，并未按照规定统一以刷卡的方式缴付到县社保局的资金账户里。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月，被告人王捷夫挪用永汉镇群众养老保险金共计</w:t>
      </w:r>
      <w:r>
        <w:rPr>
          <w:rFonts w:hint="eastAsia"/>
          <w:sz w:val="30"/>
          <w:szCs w:val="30"/>
        </w:rPr>
        <w:t>438800</w:t>
      </w:r>
      <w:r>
        <w:rPr>
          <w:rFonts w:hint="eastAsia"/>
          <w:sz w:val="30"/>
          <w:szCs w:val="30"/>
        </w:rPr>
        <w:t>元。</w:t>
      </w:r>
    </w:p>
    <w:p w:rsidR="0031452A" w:rsidRDefault="0031452A">
      <w:pPr>
        <w:spacing w:line="500" w:lineRule="atLeast"/>
        <w:ind w:firstLine="600"/>
        <w:divId w:val="1012225563"/>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初，被告人王捷夫准备调离永汉镇社会保险管理所所长岗位，有群众领取养老保险金时，发现自己有缺缴情况，随即向有关部门反映。被告人王捷夫担心事情败露，核查出没有缴纳养老保险金的群众名单后进行补缴，共补缴</w:t>
      </w:r>
      <w:r>
        <w:rPr>
          <w:rFonts w:hint="eastAsia"/>
          <w:sz w:val="30"/>
          <w:szCs w:val="30"/>
        </w:rPr>
        <w:t>438800</w:t>
      </w:r>
      <w:r>
        <w:rPr>
          <w:rFonts w:hint="eastAsia"/>
          <w:sz w:val="30"/>
          <w:szCs w:val="30"/>
        </w:rPr>
        <w:t>元。</w:t>
      </w:r>
    </w:p>
    <w:p w:rsidR="0031452A" w:rsidRDefault="0031452A">
      <w:pPr>
        <w:spacing w:line="500" w:lineRule="atLeast"/>
        <w:ind w:firstLine="600"/>
        <w:divId w:val="1493179939"/>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日，被告人王捷夫主动到龙门县人民检察院，向办案人员交代其犯罪事实。</w:t>
      </w:r>
    </w:p>
    <w:p w:rsidR="0031452A" w:rsidRDefault="0031452A">
      <w:pPr>
        <w:spacing w:line="500" w:lineRule="atLeast"/>
        <w:ind w:firstLine="600"/>
        <w:divId w:val="932204131"/>
        <w:rPr>
          <w:rFonts w:hint="eastAsia"/>
          <w:sz w:val="30"/>
          <w:szCs w:val="30"/>
        </w:rPr>
      </w:pPr>
      <w:r>
        <w:rPr>
          <w:rFonts w:hint="eastAsia"/>
          <w:sz w:val="30"/>
          <w:szCs w:val="30"/>
        </w:rPr>
        <w:t>认定上述事实的证据如下：</w:t>
      </w:r>
    </w:p>
    <w:p w:rsidR="0031452A" w:rsidRDefault="0031452A">
      <w:pPr>
        <w:spacing w:line="500" w:lineRule="atLeast"/>
        <w:ind w:firstLine="600"/>
        <w:divId w:val="1485731147"/>
        <w:rPr>
          <w:rFonts w:hint="eastAsia"/>
          <w:sz w:val="30"/>
          <w:szCs w:val="30"/>
        </w:rPr>
      </w:pPr>
      <w:r>
        <w:rPr>
          <w:rFonts w:hint="eastAsia"/>
          <w:sz w:val="30"/>
          <w:szCs w:val="30"/>
        </w:rPr>
        <w:t>一、书证</w:t>
      </w:r>
    </w:p>
    <w:p w:rsidR="0031452A" w:rsidRDefault="0031452A">
      <w:pPr>
        <w:spacing w:line="500" w:lineRule="atLeast"/>
        <w:ind w:firstLine="600"/>
        <w:divId w:val="1703750501"/>
        <w:rPr>
          <w:rFonts w:hint="eastAsia"/>
          <w:sz w:val="30"/>
          <w:szCs w:val="30"/>
        </w:rPr>
      </w:pPr>
      <w:r>
        <w:rPr>
          <w:rFonts w:hint="eastAsia"/>
          <w:sz w:val="30"/>
          <w:szCs w:val="30"/>
        </w:rPr>
        <w:t>1.</w:t>
      </w:r>
      <w:r>
        <w:rPr>
          <w:rFonts w:hint="eastAsia"/>
          <w:sz w:val="30"/>
          <w:szCs w:val="30"/>
        </w:rPr>
        <w:t>户籍证明，证实被告人王捷夫作案时已达刑事责任年龄。</w:t>
      </w:r>
    </w:p>
    <w:p w:rsidR="0031452A" w:rsidRDefault="0031452A">
      <w:pPr>
        <w:spacing w:line="500" w:lineRule="atLeast"/>
        <w:ind w:firstLine="600"/>
        <w:divId w:val="1392267471"/>
        <w:rPr>
          <w:rFonts w:hint="eastAsia"/>
          <w:sz w:val="30"/>
          <w:szCs w:val="30"/>
        </w:rPr>
      </w:pPr>
      <w:r>
        <w:rPr>
          <w:rFonts w:hint="eastAsia"/>
          <w:sz w:val="30"/>
          <w:szCs w:val="30"/>
        </w:rPr>
        <w:t>2.</w:t>
      </w:r>
      <w:r>
        <w:rPr>
          <w:rFonts w:hint="eastAsia"/>
          <w:sz w:val="30"/>
          <w:szCs w:val="30"/>
        </w:rPr>
        <w:t>职务证明，证实被告人王捷夫从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日期间，由中国共产党龙门县永汉镇委员会任命为永汉镇社会保险管理所所长。</w:t>
      </w:r>
    </w:p>
    <w:p w:rsidR="0031452A" w:rsidRDefault="0031452A">
      <w:pPr>
        <w:spacing w:line="500" w:lineRule="atLeast"/>
        <w:ind w:firstLine="600"/>
        <w:divId w:val="1108769417"/>
        <w:rPr>
          <w:rFonts w:hint="eastAsia"/>
          <w:sz w:val="30"/>
          <w:szCs w:val="30"/>
        </w:rPr>
      </w:pPr>
      <w:r>
        <w:rPr>
          <w:rFonts w:hint="eastAsia"/>
          <w:sz w:val="30"/>
          <w:szCs w:val="30"/>
        </w:rPr>
        <w:t>3.</w:t>
      </w:r>
      <w:r>
        <w:rPr>
          <w:rFonts w:hint="eastAsia"/>
          <w:sz w:val="30"/>
          <w:szCs w:val="30"/>
        </w:rPr>
        <w:t>抓获经过，证实被告人王捷夫</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日主动到龙门县人民检察院向办案人员交代其挪用养老保险金的犯罪事实，具有投案自首的情节。</w:t>
      </w:r>
    </w:p>
    <w:p w:rsidR="0031452A" w:rsidRDefault="0031452A">
      <w:pPr>
        <w:spacing w:line="500" w:lineRule="atLeast"/>
        <w:ind w:firstLine="600"/>
        <w:divId w:val="99617151"/>
        <w:rPr>
          <w:rFonts w:hint="eastAsia"/>
          <w:sz w:val="30"/>
          <w:szCs w:val="30"/>
        </w:rPr>
      </w:pPr>
      <w:r>
        <w:rPr>
          <w:rFonts w:hint="eastAsia"/>
          <w:sz w:val="30"/>
          <w:szCs w:val="30"/>
        </w:rPr>
        <w:t>4.2015</w:t>
      </w:r>
      <w:r>
        <w:rPr>
          <w:rFonts w:hint="eastAsia"/>
          <w:sz w:val="30"/>
          <w:szCs w:val="30"/>
        </w:rPr>
        <w:t>年前锋村委养老保险缴交情况表及</w:t>
      </w:r>
      <w:r>
        <w:rPr>
          <w:rFonts w:hint="eastAsia"/>
          <w:sz w:val="30"/>
          <w:szCs w:val="30"/>
        </w:rPr>
        <w:t>2015</w:t>
      </w:r>
      <w:r>
        <w:rPr>
          <w:rFonts w:hint="eastAsia"/>
          <w:sz w:val="30"/>
          <w:szCs w:val="30"/>
        </w:rPr>
        <w:t>年前锋村委各村小组参加城乡居民养老保险名单、收费收据、养老保险核定表，证实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月前锋村委各村小组共收取养老保险费</w:t>
      </w:r>
      <w:r>
        <w:rPr>
          <w:rFonts w:hint="eastAsia"/>
          <w:sz w:val="30"/>
          <w:szCs w:val="30"/>
        </w:rPr>
        <w:t>89610</w:t>
      </w:r>
      <w:r>
        <w:rPr>
          <w:rFonts w:hint="eastAsia"/>
          <w:sz w:val="30"/>
          <w:szCs w:val="30"/>
        </w:rPr>
        <w:t>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月期间，缴费金额为</w:t>
      </w:r>
      <w:r>
        <w:rPr>
          <w:rFonts w:hint="eastAsia"/>
          <w:sz w:val="30"/>
          <w:szCs w:val="30"/>
        </w:rPr>
        <w:t>26190</w:t>
      </w:r>
      <w:r>
        <w:rPr>
          <w:rFonts w:hint="eastAsia"/>
          <w:sz w:val="30"/>
          <w:szCs w:val="30"/>
        </w:rPr>
        <w:t>元；被告人王捷夫截留</w:t>
      </w:r>
      <w:r>
        <w:rPr>
          <w:rFonts w:hint="eastAsia"/>
          <w:sz w:val="30"/>
          <w:szCs w:val="30"/>
        </w:rPr>
        <w:t>63420</w:t>
      </w:r>
      <w:r>
        <w:rPr>
          <w:rFonts w:hint="eastAsia"/>
          <w:sz w:val="30"/>
          <w:szCs w:val="30"/>
        </w:rPr>
        <w:t>元，已于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月期间补缴完毕。上述证据经被告人王捷夫指认。</w:t>
      </w:r>
    </w:p>
    <w:p w:rsidR="0031452A" w:rsidRDefault="0031452A">
      <w:pPr>
        <w:spacing w:line="500" w:lineRule="atLeast"/>
        <w:ind w:firstLine="600"/>
        <w:divId w:val="1236819080"/>
        <w:rPr>
          <w:rFonts w:hint="eastAsia"/>
          <w:sz w:val="30"/>
          <w:szCs w:val="30"/>
        </w:rPr>
      </w:pPr>
      <w:r>
        <w:rPr>
          <w:rFonts w:hint="eastAsia"/>
          <w:sz w:val="30"/>
          <w:szCs w:val="30"/>
        </w:rPr>
        <w:t>5.2014</w:t>
      </w:r>
      <w:r>
        <w:rPr>
          <w:rFonts w:hint="eastAsia"/>
          <w:sz w:val="30"/>
          <w:szCs w:val="30"/>
        </w:rPr>
        <w:t>年永汉镇涉案养老保险金补缴情况汇总表及养老保险金补缴材料，证实被告人王捷夫截留的</w:t>
      </w:r>
      <w:r>
        <w:rPr>
          <w:rFonts w:hint="eastAsia"/>
          <w:sz w:val="30"/>
          <w:szCs w:val="30"/>
        </w:rPr>
        <w:t>2014</w:t>
      </w:r>
      <w:r>
        <w:rPr>
          <w:rFonts w:hint="eastAsia"/>
          <w:sz w:val="30"/>
          <w:szCs w:val="30"/>
        </w:rPr>
        <w:t>年永汉镇寮田村委、马星村委、官田村委、前锋村委、大埔村委、学湖村委、梅州村委、红星村委等涉案村委的村民</w:t>
      </w:r>
      <w:r>
        <w:rPr>
          <w:rFonts w:hint="eastAsia"/>
          <w:sz w:val="30"/>
          <w:szCs w:val="30"/>
        </w:rPr>
        <w:t>170</w:t>
      </w:r>
      <w:r>
        <w:rPr>
          <w:rFonts w:hint="eastAsia"/>
          <w:sz w:val="30"/>
          <w:szCs w:val="30"/>
        </w:rPr>
        <w:t>人的城乡居民养老保险费共计</w:t>
      </w:r>
      <w:r>
        <w:rPr>
          <w:rFonts w:hint="eastAsia"/>
          <w:sz w:val="30"/>
          <w:szCs w:val="30"/>
        </w:rPr>
        <w:t>147740</w:t>
      </w:r>
      <w:r>
        <w:rPr>
          <w:rFonts w:hint="eastAsia"/>
          <w:sz w:val="30"/>
          <w:szCs w:val="30"/>
        </w:rPr>
        <w:t>元，已于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月补缴。</w:t>
      </w:r>
    </w:p>
    <w:p w:rsidR="0031452A" w:rsidRDefault="0031452A">
      <w:pPr>
        <w:spacing w:line="500" w:lineRule="atLeast"/>
        <w:ind w:firstLine="600"/>
        <w:divId w:val="9184528"/>
        <w:rPr>
          <w:rFonts w:hint="eastAsia"/>
          <w:sz w:val="30"/>
          <w:szCs w:val="30"/>
        </w:rPr>
      </w:pPr>
      <w:r>
        <w:rPr>
          <w:rFonts w:hint="eastAsia"/>
          <w:sz w:val="30"/>
          <w:szCs w:val="30"/>
        </w:rPr>
        <w:t>6.2015</w:t>
      </w:r>
      <w:r>
        <w:rPr>
          <w:rFonts w:hint="eastAsia"/>
          <w:sz w:val="30"/>
          <w:szCs w:val="30"/>
        </w:rPr>
        <w:t>年永汉镇涉案养老保险金补缴情况汇总表及养老保险金补缴材料，证实被告人王捷夫截留的</w:t>
      </w:r>
      <w:r>
        <w:rPr>
          <w:rFonts w:hint="eastAsia"/>
          <w:sz w:val="30"/>
          <w:szCs w:val="30"/>
        </w:rPr>
        <w:t>2015</w:t>
      </w:r>
      <w:r>
        <w:rPr>
          <w:rFonts w:hint="eastAsia"/>
          <w:sz w:val="30"/>
          <w:szCs w:val="30"/>
        </w:rPr>
        <w:t>年永汉镇新陂村委、学湖村委、振东村委、马星村委、寮田村委、锦城村委、合口村委、红星村委、洋陂村委、上埔村委、油田村委、油田林场、城西居委等涉案村委的村民</w:t>
      </w:r>
      <w:r>
        <w:rPr>
          <w:rFonts w:hint="eastAsia"/>
          <w:sz w:val="30"/>
          <w:szCs w:val="30"/>
        </w:rPr>
        <w:t>252</w:t>
      </w:r>
      <w:r>
        <w:rPr>
          <w:rFonts w:hint="eastAsia"/>
          <w:sz w:val="30"/>
          <w:szCs w:val="30"/>
        </w:rPr>
        <w:t>人的城乡居民养老保险费共计</w:t>
      </w:r>
      <w:r>
        <w:rPr>
          <w:rFonts w:hint="eastAsia"/>
          <w:sz w:val="30"/>
          <w:szCs w:val="30"/>
        </w:rPr>
        <w:t>227640</w:t>
      </w:r>
      <w:r>
        <w:rPr>
          <w:rFonts w:hint="eastAsia"/>
          <w:sz w:val="30"/>
          <w:szCs w:val="30"/>
        </w:rPr>
        <w:t>元，已于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月补缴。</w:t>
      </w:r>
    </w:p>
    <w:p w:rsidR="0031452A" w:rsidRDefault="0031452A">
      <w:pPr>
        <w:spacing w:line="500" w:lineRule="atLeast"/>
        <w:ind w:firstLine="600"/>
        <w:divId w:val="1648392587"/>
        <w:rPr>
          <w:rFonts w:hint="eastAsia"/>
          <w:sz w:val="30"/>
          <w:szCs w:val="30"/>
        </w:rPr>
      </w:pPr>
      <w:r>
        <w:rPr>
          <w:rFonts w:hint="eastAsia"/>
          <w:sz w:val="30"/>
          <w:szCs w:val="30"/>
        </w:rPr>
        <w:t>7.</w:t>
      </w:r>
      <w:r>
        <w:rPr>
          <w:rFonts w:hint="eastAsia"/>
          <w:sz w:val="30"/>
          <w:szCs w:val="30"/>
        </w:rPr>
        <w:t>被告人王捷夫农商银行流水清单，证实被告人王捷夫的银行账户资金交易明细。</w:t>
      </w:r>
    </w:p>
    <w:p w:rsidR="0031452A" w:rsidRDefault="0031452A">
      <w:pPr>
        <w:spacing w:line="500" w:lineRule="atLeast"/>
        <w:ind w:firstLine="600"/>
        <w:divId w:val="1719429298"/>
        <w:rPr>
          <w:rFonts w:hint="eastAsia"/>
          <w:sz w:val="30"/>
          <w:szCs w:val="30"/>
        </w:rPr>
      </w:pPr>
      <w:r>
        <w:rPr>
          <w:rFonts w:hint="eastAsia"/>
          <w:sz w:val="30"/>
          <w:szCs w:val="30"/>
        </w:rPr>
        <w:t>二、被告人王捷夫供述和辩解，我</w:t>
      </w:r>
      <w:r>
        <w:rPr>
          <w:rFonts w:hint="eastAsia"/>
          <w:sz w:val="30"/>
          <w:szCs w:val="30"/>
        </w:rPr>
        <w:t>1996</w:t>
      </w:r>
      <w:r>
        <w:rPr>
          <w:rFonts w:hint="eastAsia"/>
          <w:sz w:val="30"/>
          <w:szCs w:val="30"/>
        </w:rPr>
        <w:t>年</w:t>
      </w:r>
      <w:r>
        <w:rPr>
          <w:rFonts w:hint="eastAsia"/>
          <w:sz w:val="30"/>
          <w:szCs w:val="30"/>
        </w:rPr>
        <w:t>4</w:t>
      </w:r>
      <w:r>
        <w:rPr>
          <w:rFonts w:hint="eastAsia"/>
          <w:sz w:val="30"/>
          <w:szCs w:val="30"/>
        </w:rPr>
        <w:t>月在永汉派出所工作，</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月调到永汉镇政府司法所，</w:t>
      </w:r>
      <w:r>
        <w:rPr>
          <w:rFonts w:hint="eastAsia"/>
          <w:sz w:val="30"/>
          <w:szCs w:val="30"/>
        </w:rPr>
        <w:t>2002</w:t>
      </w:r>
      <w:r>
        <w:rPr>
          <w:rFonts w:hint="eastAsia"/>
          <w:sz w:val="30"/>
          <w:szCs w:val="30"/>
        </w:rPr>
        <w:t>年调到永汉镇政府经济办，</w:t>
      </w:r>
      <w:r>
        <w:rPr>
          <w:rFonts w:hint="eastAsia"/>
          <w:sz w:val="30"/>
          <w:szCs w:val="30"/>
        </w:rPr>
        <w:t>2003</w:t>
      </w:r>
      <w:r>
        <w:rPr>
          <w:rFonts w:hint="eastAsia"/>
          <w:sz w:val="30"/>
          <w:szCs w:val="30"/>
        </w:rPr>
        <w:t>年被任为永汉镇经济发展公司副经理，</w:t>
      </w:r>
      <w:r>
        <w:rPr>
          <w:rFonts w:hint="eastAsia"/>
          <w:sz w:val="30"/>
          <w:szCs w:val="30"/>
        </w:rPr>
        <w:t>2006</w:t>
      </w:r>
      <w:r>
        <w:rPr>
          <w:rFonts w:hint="eastAsia"/>
          <w:sz w:val="30"/>
          <w:szCs w:val="30"/>
        </w:rPr>
        <w:t>年任经济发展公司经理，</w:t>
      </w:r>
      <w:r>
        <w:rPr>
          <w:rFonts w:hint="eastAsia"/>
          <w:sz w:val="30"/>
          <w:szCs w:val="30"/>
        </w:rPr>
        <w:t>2008</w:t>
      </w:r>
      <w:r>
        <w:rPr>
          <w:rFonts w:hint="eastAsia"/>
          <w:sz w:val="30"/>
          <w:szCs w:val="30"/>
        </w:rPr>
        <w:t>年调到科教文卫办做主任，</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月任永汉镇政府社保所所长，</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月调岗到永汉镇人民政府科技教育办公室。永汉镇社保所主要工作是征收当地群众医疗保险费，负责群众医疗保险的报销；</w:t>
      </w:r>
      <w:r>
        <w:rPr>
          <w:rFonts w:hint="eastAsia"/>
          <w:sz w:val="30"/>
          <w:szCs w:val="30"/>
        </w:rPr>
        <w:t>2012</w:t>
      </w:r>
      <w:r>
        <w:rPr>
          <w:rFonts w:hint="eastAsia"/>
          <w:sz w:val="30"/>
          <w:szCs w:val="30"/>
        </w:rPr>
        <w:t>年下半年开始，社保所开始负责征收当地城乡居民的养老保险。社保所所长主要是负责整个社保所的全面工作。大概在</w:t>
      </w:r>
      <w:r>
        <w:rPr>
          <w:rFonts w:hint="eastAsia"/>
          <w:sz w:val="30"/>
          <w:szCs w:val="30"/>
        </w:rPr>
        <w:t>2003</w:t>
      </w:r>
      <w:r>
        <w:rPr>
          <w:rFonts w:hint="eastAsia"/>
          <w:sz w:val="30"/>
          <w:szCs w:val="30"/>
        </w:rPr>
        <w:t>年，群众开始缴费购买城乡居民医疗保险。永汉镇每年大概有</w:t>
      </w:r>
      <w:r>
        <w:rPr>
          <w:rFonts w:hint="eastAsia"/>
          <w:sz w:val="30"/>
          <w:szCs w:val="30"/>
        </w:rPr>
        <w:t>4</w:t>
      </w:r>
      <w:r>
        <w:rPr>
          <w:rFonts w:hint="eastAsia"/>
          <w:sz w:val="30"/>
          <w:szCs w:val="30"/>
        </w:rPr>
        <w:t>万人购买。</w:t>
      </w:r>
      <w:r>
        <w:rPr>
          <w:rFonts w:hint="eastAsia"/>
          <w:sz w:val="30"/>
          <w:szCs w:val="30"/>
        </w:rPr>
        <w:t>2012</w:t>
      </w:r>
      <w:r>
        <w:rPr>
          <w:rFonts w:hint="eastAsia"/>
          <w:sz w:val="30"/>
          <w:szCs w:val="30"/>
        </w:rPr>
        <w:t>年下半年，群众开始缴费购买城乡居民养老保险，永汉镇每年大概有</w:t>
      </w:r>
      <w:r>
        <w:rPr>
          <w:rFonts w:hint="eastAsia"/>
          <w:sz w:val="30"/>
          <w:szCs w:val="30"/>
        </w:rPr>
        <w:t>9000</w:t>
      </w:r>
      <w:r>
        <w:rPr>
          <w:rFonts w:hint="eastAsia"/>
          <w:sz w:val="30"/>
          <w:szCs w:val="30"/>
        </w:rPr>
        <w:t>人购买。</w:t>
      </w:r>
    </w:p>
    <w:p w:rsidR="0031452A" w:rsidRDefault="0031452A">
      <w:pPr>
        <w:spacing w:line="500" w:lineRule="atLeast"/>
        <w:ind w:firstLine="600"/>
        <w:divId w:val="571043169"/>
        <w:rPr>
          <w:rFonts w:hint="eastAsia"/>
          <w:sz w:val="30"/>
          <w:szCs w:val="30"/>
        </w:rPr>
      </w:pPr>
      <w:r>
        <w:rPr>
          <w:rFonts w:hint="eastAsia"/>
          <w:sz w:val="30"/>
          <w:szCs w:val="30"/>
        </w:rPr>
        <w:t>社保所一般是从每年</w:t>
      </w:r>
      <w:r>
        <w:rPr>
          <w:rFonts w:hint="eastAsia"/>
          <w:sz w:val="30"/>
          <w:szCs w:val="30"/>
        </w:rPr>
        <w:t>5</w:t>
      </w:r>
      <w:r>
        <w:rPr>
          <w:rFonts w:hint="eastAsia"/>
          <w:sz w:val="30"/>
          <w:szCs w:val="30"/>
        </w:rPr>
        <w:t>、</w:t>
      </w:r>
      <w:r>
        <w:rPr>
          <w:rFonts w:hint="eastAsia"/>
          <w:sz w:val="30"/>
          <w:szCs w:val="30"/>
        </w:rPr>
        <w:t>6</w:t>
      </w:r>
      <w:r>
        <w:rPr>
          <w:rFonts w:hint="eastAsia"/>
          <w:sz w:val="30"/>
          <w:szCs w:val="30"/>
        </w:rPr>
        <w:t>月开始当年的养老保险费的征收和缴交工作，每年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日前必须将当年养老保险费的征收和缴交工作完成。</w:t>
      </w:r>
      <w:r>
        <w:rPr>
          <w:rFonts w:hint="eastAsia"/>
          <w:sz w:val="30"/>
          <w:szCs w:val="30"/>
        </w:rPr>
        <w:t>2012</w:t>
      </w:r>
      <w:r>
        <w:rPr>
          <w:rFonts w:hint="eastAsia"/>
          <w:sz w:val="30"/>
          <w:szCs w:val="30"/>
        </w:rPr>
        <w:t>年开始这项工作的时候，当年</w:t>
      </w:r>
      <w:r>
        <w:rPr>
          <w:rFonts w:hint="eastAsia"/>
          <w:sz w:val="30"/>
          <w:szCs w:val="30"/>
        </w:rPr>
        <w:t>6</w:t>
      </w:r>
      <w:r>
        <w:rPr>
          <w:rFonts w:hint="eastAsia"/>
          <w:sz w:val="30"/>
          <w:szCs w:val="30"/>
        </w:rPr>
        <w:t>月，社保所的工作人员发放表格给各村，要购买养老保险的群众在表格上登记，各村</w:t>
      </w:r>
      <w:r>
        <w:rPr>
          <w:rFonts w:hint="eastAsia"/>
          <w:sz w:val="30"/>
          <w:szCs w:val="30"/>
        </w:rPr>
        <w:t>/</w:t>
      </w:r>
      <w:r>
        <w:rPr>
          <w:rFonts w:hint="eastAsia"/>
          <w:sz w:val="30"/>
          <w:szCs w:val="30"/>
        </w:rPr>
        <w:t>居委将首次参保人员身份证和户口本复印件、参保登记表、参保汇总表及代收的保险金缴交到社保所，村</w:t>
      </w:r>
      <w:r>
        <w:rPr>
          <w:rFonts w:hint="eastAsia"/>
          <w:sz w:val="30"/>
          <w:szCs w:val="30"/>
        </w:rPr>
        <w:t>/</w:t>
      </w:r>
      <w:r>
        <w:rPr>
          <w:rFonts w:hint="eastAsia"/>
          <w:sz w:val="30"/>
          <w:szCs w:val="30"/>
        </w:rPr>
        <w:t>居委代收的养老保险金是由各村小组组长和居委干部个人代为保管的，各村</w:t>
      </w:r>
      <w:r>
        <w:rPr>
          <w:rFonts w:hint="eastAsia"/>
          <w:sz w:val="30"/>
          <w:szCs w:val="30"/>
        </w:rPr>
        <w:t>/</w:t>
      </w:r>
      <w:r>
        <w:rPr>
          <w:rFonts w:hint="eastAsia"/>
          <w:sz w:val="30"/>
          <w:szCs w:val="30"/>
        </w:rPr>
        <w:t>居委干部则将当年代收管的保险金，分别存入</w:t>
      </w:r>
      <w:r>
        <w:rPr>
          <w:rFonts w:hint="eastAsia"/>
          <w:sz w:val="30"/>
          <w:szCs w:val="30"/>
        </w:rPr>
        <w:t>(</w:t>
      </w:r>
      <w:r>
        <w:rPr>
          <w:rFonts w:hint="eastAsia"/>
          <w:sz w:val="30"/>
          <w:szCs w:val="30"/>
        </w:rPr>
        <w:t>现金或转账）到我个人在农商银行的两个银行账户中。社保所收到的村</w:t>
      </w:r>
      <w:r>
        <w:rPr>
          <w:rFonts w:hint="eastAsia"/>
          <w:sz w:val="30"/>
          <w:szCs w:val="30"/>
        </w:rPr>
        <w:t>/</w:t>
      </w:r>
      <w:r>
        <w:rPr>
          <w:rFonts w:hint="eastAsia"/>
          <w:sz w:val="30"/>
          <w:szCs w:val="30"/>
        </w:rPr>
        <w:t>居委缴交的医疗保险金和养老保险金等全部都存放在这两个银行账户里面，没有存放在其他地方，也没有按照不同的保险金进行分类存放。除了存放社保所收到的保险金，两个账户都有存放我个人的部分收入。其中一个账户账号是</w:t>
      </w:r>
      <w:r>
        <w:rPr>
          <w:rFonts w:hint="eastAsia"/>
          <w:sz w:val="30"/>
          <w:szCs w:val="30"/>
        </w:rPr>
        <w:t>8001000037052****</w:t>
      </w:r>
      <w:r>
        <w:rPr>
          <w:rFonts w:hint="eastAsia"/>
          <w:sz w:val="30"/>
          <w:szCs w:val="30"/>
        </w:rPr>
        <w:t>，另一个账户账号是</w:t>
      </w:r>
      <w:r>
        <w:rPr>
          <w:rFonts w:hint="eastAsia"/>
          <w:sz w:val="30"/>
          <w:szCs w:val="30"/>
        </w:rPr>
        <w:t>8001000106004****</w:t>
      </w:r>
      <w:r>
        <w:rPr>
          <w:rFonts w:hint="eastAsia"/>
          <w:sz w:val="30"/>
          <w:szCs w:val="30"/>
        </w:rPr>
        <w:t>。收到保险金后，社保所按照收取的金额开具收据。这些收据具体是谁经手就写谁的名字，但是村民的养老保险费都是统一存放在我的个人银行账户里的，收据加盖社保所章。有一部分村民直接将养老保险费交给我，我都会开具收据给他们。接着社保所工作人员根据收到的汇总表录入</w:t>
      </w:r>
      <w:r>
        <w:rPr>
          <w:rFonts w:hint="eastAsia"/>
          <w:sz w:val="30"/>
          <w:szCs w:val="30"/>
        </w:rPr>
        <w:t>惠州市城乡养老保险系统并进行核定，并将收到的保险金按照每个参保人实际购买的金额，依次从我用于存放保险金的银行账户中，分别刷卡支付到龙门县社保局的资金账户。每一笔刷卡支付的保险金，都是有相关票据凭证的，大都不需要交给村</w:t>
      </w:r>
      <w:r>
        <w:rPr>
          <w:rFonts w:hint="eastAsia"/>
          <w:sz w:val="30"/>
          <w:szCs w:val="30"/>
        </w:rPr>
        <w:t>/</w:t>
      </w:r>
      <w:r>
        <w:rPr>
          <w:rFonts w:hint="eastAsia"/>
          <w:sz w:val="30"/>
          <w:szCs w:val="30"/>
        </w:rPr>
        <w:t>居委或参保人员备份。每笔刷卡支付的保险金票据，与每年的参保汇总表等原始参保材料，按照村</w:t>
      </w:r>
      <w:r>
        <w:rPr>
          <w:rFonts w:hint="eastAsia"/>
          <w:sz w:val="30"/>
          <w:szCs w:val="30"/>
        </w:rPr>
        <w:t>/</w:t>
      </w:r>
      <w:r>
        <w:rPr>
          <w:rFonts w:hint="eastAsia"/>
          <w:sz w:val="30"/>
          <w:szCs w:val="30"/>
        </w:rPr>
        <w:t>居委进行分类放入档案袋保管。</w:t>
      </w:r>
      <w:r>
        <w:rPr>
          <w:rFonts w:hint="eastAsia"/>
          <w:sz w:val="30"/>
          <w:szCs w:val="30"/>
        </w:rPr>
        <w:t>2015</w:t>
      </w:r>
      <w:r>
        <w:rPr>
          <w:rFonts w:hint="eastAsia"/>
          <w:sz w:val="30"/>
          <w:szCs w:val="30"/>
        </w:rPr>
        <w:t>年，社保所对这些档案袋统一进行了整理并建立了相关的档案材料。</w:t>
      </w:r>
    </w:p>
    <w:p w:rsidR="0031452A" w:rsidRDefault="0031452A">
      <w:pPr>
        <w:spacing w:line="500" w:lineRule="atLeast"/>
        <w:ind w:firstLine="600"/>
        <w:divId w:val="978343069"/>
        <w:rPr>
          <w:rFonts w:hint="eastAsia"/>
          <w:sz w:val="30"/>
          <w:szCs w:val="30"/>
        </w:rPr>
      </w:pPr>
      <w:r>
        <w:rPr>
          <w:rFonts w:hint="eastAsia"/>
          <w:sz w:val="30"/>
          <w:szCs w:val="30"/>
        </w:rPr>
        <w:t>2013</w:t>
      </w:r>
      <w:r>
        <w:rPr>
          <w:rFonts w:hint="eastAsia"/>
          <w:sz w:val="30"/>
          <w:szCs w:val="30"/>
        </w:rPr>
        <w:t>年以后该项工作也是每年</w:t>
      </w:r>
      <w:r>
        <w:rPr>
          <w:rFonts w:hint="eastAsia"/>
          <w:sz w:val="30"/>
          <w:szCs w:val="30"/>
        </w:rPr>
        <w:t>5</w:t>
      </w:r>
      <w:r>
        <w:rPr>
          <w:rFonts w:hint="eastAsia"/>
          <w:sz w:val="30"/>
          <w:szCs w:val="30"/>
        </w:rPr>
        <w:t>、</w:t>
      </w:r>
      <w:r>
        <w:rPr>
          <w:rFonts w:hint="eastAsia"/>
          <w:sz w:val="30"/>
          <w:szCs w:val="30"/>
        </w:rPr>
        <w:t>6</w:t>
      </w:r>
      <w:r>
        <w:rPr>
          <w:rFonts w:hint="eastAsia"/>
          <w:sz w:val="30"/>
          <w:szCs w:val="30"/>
        </w:rPr>
        <w:t>月启动，年底完成系统缴费。首先由社保所从养老保险系统中，将前一年各村</w:t>
      </w:r>
      <w:r>
        <w:rPr>
          <w:rFonts w:hint="eastAsia"/>
          <w:sz w:val="30"/>
          <w:szCs w:val="30"/>
        </w:rPr>
        <w:t>/</w:t>
      </w:r>
      <w:r>
        <w:rPr>
          <w:rFonts w:hint="eastAsia"/>
          <w:sz w:val="30"/>
          <w:szCs w:val="30"/>
        </w:rPr>
        <w:t>居委购买养老保险的汇总表打印出来后下发给各村</w:t>
      </w:r>
      <w:r>
        <w:rPr>
          <w:rFonts w:hint="eastAsia"/>
          <w:sz w:val="30"/>
          <w:szCs w:val="30"/>
        </w:rPr>
        <w:t>/</w:t>
      </w:r>
      <w:r>
        <w:rPr>
          <w:rFonts w:hint="eastAsia"/>
          <w:sz w:val="30"/>
          <w:szCs w:val="30"/>
        </w:rPr>
        <w:t>居委，接着村</w:t>
      </w:r>
      <w:r>
        <w:rPr>
          <w:rFonts w:hint="eastAsia"/>
          <w:sz w:val="30"/>
          <w:szCs w:val="30"/>
        </w:rPr>
        <w:t>/</w:t>
      </w:r>
      <w:r>
        <w:rPr>
          <w:rFonts w:hint="eastAsia"/>
          <w:sz w:val="30"/>
          <w:szCs w:val="30"/>
        </w:rPr>
        <w:t>居委按照该汇总表收取保险金。当年有增减参保人员或者参保的档次变动的也直接在该汇总表上修改</w:t>
      </w:r>
      <w:r>
        <w:rPr>
          <w:rFonts w:hint="eastAsia"/>
          <w:sz w:val="30"/>
          <w:szCs w:val="30"/>
        </w:rPr>
        <w:t>,</w:t>
      </w:r>
      <w:r>
        <w:rPr>
          <w:rFonts w:hint="eastAsia"/>
          <w:sz w:val="30"/>
          <w:szCs w:val="30"/>
        </w:rPr>
        <w:t>接着村</w:t>
      </w:r>
      <w:r>
        <w:rPr>
          <w:rFonts w:hint="eastAsia"/>
          <w:sz w:val="30"/>
          <w:szCs w:val="30"/>
        </w:rPr>
        <w:t>/</w:t>
      </w:r>
      <w:r>
        <w:rPr>
          <w:rFonts w:hint="eastAsia"/>
          <w:sz w:val="30"/>
          <w:szCs w:val="30"/>
        </w:rPr>
        <w:t>居委将更正后的参保汇总表交到社保所</w:t>
      </w:r>
      <w:r>
        <w:rPr>
          <w:rFonts w:hint="eastAsia"/>
          <w:sz w:val="30"/>
          <w:szCs w:val="30"/>
        </w:rPr>
        <w:t>,</w:t>
      </w:r>
      <w:r>
        <w:rPr>
          <w:rFonts w:hint="eastAsia"/>
          <w:sz w:val="30"/>
          <w:szCs w:val="30"/>
        </w:rPr>
        <w:t>社保所工作人员与村</w:t>
      </w:r>
      <w:r>
        <w:rPr>
          <w:rFonts w:hint="eastAsia"/>
          <w:sz w:val="30"/>
          <w:szCs w:val="30"/>
        </w:rPr>
        <w:t>/</w:t>
      </w:r>
      <w:r>
        <w:rPr>
          <w:rFonts w:hint="eastAsia"/>
          <w:sz w:val="30"/>
          <w:szCs w:val="30"/>
        </w:rPr>
        <w:t>居委干部必须在汇总表上签名确认（当年新增参保人员还必须提供身份证和户口本复印件、参保登记表），并将当年代收的保险金交到社保所，然后社保所依据更正后的汇总表，修改并核定养老保险系统，核定后按照每个人购买的金额依次刷卡支付到龙门县社保局的资金账户。交到社保所购买养老保险的材料不需要加盖村</w:t>
      </w:r>
      <w:r>
        <w:rPr>
          <w:rFonts w:hint="eastAsia"/>
          <w:sz w:val="30"/>
          <w:szCs w:val="30"/>
        </w:rPr>
        <w:t>/</w:t>
      </w:r>
      <w:r>
        <w:rPr>
          <w:rFonts w:hint="eastAsia"/>
          <w:sz w:val="30"/>
          <w:szCs w:val="30"/>
        </w:rPr>
        <w:t>居委印章。</w:t>
      </w:r>
      <w:r>
        <w:rPr>
          <w:rFonts w:hint="eastAsia"/>
          <w:sz w:val="30"/>
          <w:szCs w:val="30"/>
        </w:rPr>
        <w:t>2012</w:t>
      </w:r>
      <w:r>
        <w:rPr>
          <w:rFonts w:hint="eastAsia"/>
          <w:sz w:val="30"/>
          <w:szCs w:val="30"/>
        </w:rPr>
        <w:t>年，社保所没有要求村</w:t>
      </w:r>
      <w:r>
        <w:rPr>
          <w:rFonts w:hint="eastAsia"/>
          <w:sz w:val="30"/>
          <w:szCs w:val="30"/>
        </w:rPr>
        <w:t>/</w:t>
      </w:r>
      <w:r>
        <w:rPr>
          <w:rFonts w:hint="eastAsia"/>
          <w:sz w:val="30"/>
          <w:szCs w:val="30"/>
        </w:rPr>
        <w:t>居委留底保存，我不知道他们自己是否有复印留底。</w:t>
      </w:r>
      <w:r>
        <w:rPr>
          <w:rFonts w:hint="eastAsia"/>
          <w:sz w:val="30"/>
          <w:szCs w:val="30"/>
        </w:rPr>
        <w:t>2013</w:t>
      </w:r>
      <w:r>
        <w:rPr>
          <w:rFonts w:hint="eastAsia"/>
          <w:sz w:val="30"/>
          <w:szCs w:val="30"/>
        </w:rPr>
        <w:t>年以后，各村</w:t>
      </w:r>
      <w:r>
        <w:rPr>
          <w:rFonts w:hint="eastAsia"/>
          <w:sz w:val="30"/>
          <w:szCs w:val="30"/>
        </w:rPr>
        <w:t>/</w:t>
      </w:r>
      <w:r>
        <w:rPr>
          <w:rFonts w:hint="eastAsia"/>
          <w:sz w:val="30"/>
          <w:szCs w:val="30"/>
        </w:rPr>
        <w:t>居委交到社保所的汇总表，经村</w:t>
      </w:r>
      <w:r>
        <w:rPr>
          <w:rFonts w:hint="eastAsia"/>
          <w:sz w:val="30"/>
          <w:szCs w:val="30"/>
        </w:rPr>
        <w:t>/</w:t>
      </w:r>
      <w:r>
        <w:rPr>
          <w:rFonts w:hint="eastAsia"/>
          <w:sz w:val="30"/>
          <w:szCs w:val="30"/>
        </w:rPr>
        <w:t>居委干部和社保所工作人员签名确认后，会复印一份并加盖社保所章交给村</w:t>
      </w:r>
      <w:r>
        <w:rPr>
          <w:rFonts w:hint="eastAsia"/>
          <w:sz w:val="30"/>
          <w:szCs w:val="30"/>
        </w:rPr>
        <w:t>/</w:t>
      </w:r>
      <w:r>
        <w:rPr>
          <w:rFonts w:hint="eastAsia"/>
          <w:sz w:val="30"/>
          <w:szCs w:val="30"/>
        </w:rPr>
        <w:t>居委保存。</w:t>
      </w:r>
    </w:p>
    <w:p w:rsidR="0031452A" w:rsidRDefault="0031452A">
      <w:pPr>
        <w:spacing w:line="500" w:lineRule="atLeast"/>
        <w:ind w:firstLine="600"/>
        <w:divId w:val="821849352"/>
        <w:rPr>
          <w:rFonts w:hint="eastAsia"/>
          <w:sz w:val="30"/>
          <w:szCs w:val="30"/>
        </w:rPr>
      </w:pP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年，各村</w:t>
      </w:r>
      <w:r>
        <w:rPr>
          <w:rFonts w:hint="eastAsia"/>
          <w:sz w:val="30"/>
          <w:szCs w:val="30"/>
        </w:rPr>
        <w:t>/</w:t>
      </w:r>
      <w:r>
        <w:rPr>
          <w:rFonts w:hint="eastAsia"/>
          <w:sz w:val="30"/>
          <w:szCs w:val="30"/>
        </w:rPr>
        <w:t>居委将当年核定的汇总表及保险金缴交到社保所之后，我没有根据汇总表上全部参保人员名单录入参保，而是从各村</w:t>
      </w:r>
      <w:r>
        <w:rPr>
          <w:rFonts w:hint="eastAsia"/>
          <w:sz w:val="30"/>
          <w:szCs w:val="30"/>
        </w:rPr>
        <w:t>/</w:t>
      </w:r>
      <w:r>
        <w:rPr>
          <w:rFonts w:hint="eastAsia"/>
          <w:sz w:val="30"/>
          <w:szCs w:val="30"/>
        </w:rPr>
        <w:t>居委上交的汇总表中，随机选择了部分参保人员，为他们购买保险并缴交保险金到县社保局资金账户。因为各村</w:t>
      </w:r>
      <w:r>
        <w:rPr>
          <w:rFonts w:hint="eastAsia"/>
          <w:sz w:val="30"/>
          <w:szCs w:val="30"/>
        </w:rPr>
        <w:t>/</w:t>
      </w:r>
      <w:r>
        <w:rPr>
          <w:rFonts w:hint="eastAsia"/>
          <w:sz w:val="30"/>
          <w:szCs w:val="30"/>
        </w:rPr>
        <w:t>居委交到社保所的保险金是存放在我个人银行账户的，没有购买养老保险的参保人员所缴交的保险金，就放在我的银行账户里，用于支付我平时的个人消费、生活消费，累计使用了</w:t>
      </w:r>
      <w:r>
        <w:rPr>
          <w:rFonts w:hint="eastAsia"/>
          <w:sz w:val="30"/>
          <w:szCs w:val="30"/>
        </w:rPr>
        <w:t>50</w:t>
      </w:r>
      <w:r>
        <w:rPr>
          <w:rFonts w:hint="eastAsia"/>
          <w:sz w:val="30"/>
          <w:szCs w:val="30"/>
        </w:rPr>
        <w:t>多万元。当时我是随机筛选的，并没有针对性。但是有一个方向是，由于养老保险的购买分了不同的档次，购买档次越高每年缴交的保险金越多，购买低档次养老保险的人员，我基本上全部为他们缴费并参保了，购买高档次养老保险的人员，我大部分没有为他们缴费参保。如果参保村民没有录入缴费，到时候他够年龄领养老待遇的时候，就会出现没有缴足养老保险的情况，需要补缴才能领取养老待遇。所以我当时使用村民的养老保险费的时候，也想过到时候为差不多到年龄领取养老待遇的参保村民补缴养老保险费。</w:t>
      </w:r>
    </w:p>
    <w:p w:rsidR="0031452A" w:rsidRDefault="0031452A">
      <w:pPr>
        <w:spacing w:line="500" w:lineRule="atLeast"/>
        <w:ind w:firstLine="600"/>
        <w:divId w:val="121534338"/>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月，我调任其他工作岗位，不再担任社保所所长。由于我知道</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这两年的养老保险，并没有按照归档的原始汇总表名单全部参保，我怕工作交接后被核查出来，就想根据城乡养老保险系统这两年进行参保的人员名单制定一份虚假的汇总表，将归档的原始汇总表替换出来。因为前锋村委购买养老保险的参保人员和参保金额是最多的，于是我首先处理前锋村委的纰漏。我先根据前锋村委这两年已经录入系统进行参保的人员名单，自己分别制定了一份前锋村委会飞鹅地村、大岭村、徐屋村、龙新村、欧水头村、韩村、相记村</w:t>
      </w:r>
      <w:r>
        <w:rPr>
          <w:rFonts w:hint="eastAsia"/>
          <w:sz w:val="30"/>
          <w:szCs w:val="30"/>
        </w:rPr>
        <w:t>7</w:t>
      </w:r>
      <w:r>
        <w:rPr>
          <w:rFonts w:hint="eastAsia"/>
          <w:sz w:val="30"/>
          <w:szCs w:val="30"/>
        </w:rPr>
        <w:t>个村小组参保人员的虚假汇总表，并假冒村干部的签名，将表放入档案，再将原始的汇总表从档案中拿出来自己保管，这样就能够应对核查了。重新制定的参保汇总表，是根据城乡养老系统上，经我筛选并缴费到县社保局资金账户的名单进行制作的，与实际缴费到县社保局资金账户的情况能相互印证。原始的汇总表，是每年村</w:t>
      </w:r>
      <w:r>
        <w:rPr>
          <w:rFonts w:hint="eastAsia"/>
          <w:sz w:val="30"/>
          <w:szCs w:val="30"/>
        </w:rPr>
        <w:t>/</w:t>
      </w:r>
      <w:r>
        <w:rPr>
          <w:rFonts w:hint="eastAsia"/>
          <w:sz w:val="30"/>
          <w:szCs w:val="30"/>
        </w:rPr>
        <w:t>居委核定并实际缴费到我个人银行账户的参保名单。简单讲，</w:t>
      </w:r>
      <w:r>
        <w:rPr>
          <w:rFonts w:hint="eastAsia"/>
          <w:sz w:val="30"/>
          <w:szCs w:val="30"/>
        </w:rPr>
        <w:t>2014</w:t>
      </w:r>
      <w:r>
        <w:rPr>
          <w:rFonts w:hint="eastAsia"/>
          <w:sz w:val="30"/>
          <w:szCs w:val="30"/>
        </w:rPr>
        <w:t>年与</w:t>
      </w:r>
      <w:r>
        <w:rPr>
          <w:rFonts w:hint="eastAsia"/>
          <w:sz w:val="30"/>
          <w:szCs w:val="30"/>
        </w:rPr>
        <w:t>2015</w:t>
      </w:r>
      <w:r>
        <w:rPr>
          <w:rFonts w:hint="eastAsia"/>
          <w:sz w:val="30"/>
          <w:szCs w:val="30"/>
        </w:rPr>
        <w:t>年两年，我收到参保人员缴交的保险金后，没有为他们缴费参保的人员名单和金额，在原始的汇总表上可以体现出来，在重新制定的汇总表上体现不出来。在我刚刚以虚假汇总表，将前锋村委参保人</w:t>
      </w:r>
      <w:r>
        <w:rPr>
          <w:rFonts w:hint="eastAsia"/>
          <w:sz w:val="30"/>
          <w:szCs w:val="30"/>
        </w:rPr>
        <w:t>员名单核定平帐之后不久，前锋村委大岭村小组村民龙某辉到社保所领取养老金时，发现</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他所缴交的保险金社保所并没有支付到县社保局资金账户，造成他无法领取养老金。我得知后马上找到他进行解释，并及时帮他补交了保险金。后来前锋村的村民都得知了这一情况，纷纷到社保所查询个人购买养老保险的情况。于是我没有给全部养老保险参保人员参保的事情被发现了。事发后，我根据替换出来的前锋村委原始汇总表，为</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年两年没有缴费的村民补缴了保险金。我大概从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日开始将之前没缴纳养老保险费的补缴上。补缴完后，我将村委交来的原始汇总表放入了档案，替换出自己制定的虚假汇总表并销毁。我原打算将全部归档的村</w:t>
      </w:r>
      <w:r>
        <w:rPr>
          <w:rFonts w:hint="eastAsia"/>
          <w:sz w:val="30"/>
          <w:szCs w:val="30"/>
        </w:rPr>
        <w:t>/</w:t>
      </w:r>
      <w:r>
        <w:rPr>
          <w:rFonts w:hint="eastAsia"/>
          <w:sz w:val="30"/>
          <w:szCs w:val="30"/>
        </w:rPr>
        <w:t>居委的汇总表进行替换，但是我只替换了前锋村委的汇总表就已经被群众知晓并揭发，所以除了前锋村委外，其他村</w:t>
      </w:r>
      <w:r>
        <w:rPr>
          <w:rFonts w:hint="eastAsia"/>
          <w:sz w:val="30"/>
          <w:szCs w:val="30"/>
        </w:rPr>
        <w:t>/</w:t>
      </w:r>
      <w:r>
        <w:rPr>
          <w:rFonts w:hint="eastAsia"/>
          <w:sz w:val="30"/>
          <w:szCs w:val="30"/>
        </w:rPr>
        <w:t>居委已经归档的汇总表，我并没有进行重新制作及替换。</w:t>
      </w:r>
    </w:p>
    <w:p w:rsidR="0031452A" w:rsidRDefault="0031452A">
      <w:pPr>
        <w:spacing w:line="500" w:lineRule="atLeast"/>
        <w:ind w:firstLine="600"/>
        <w:divId w:val="1894196316"/>
        <w:rPr>
          <w:rFonts w:hint="eastAsia"/>
          <w:sz w:val="30"/>
          <w:szCs w:val="30"/>
        </w:rPr>
      </w:pP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年两年，前锋村委总共有多少参保人员按时缴交了养老保险金，实际上我没有为他们参保的，我现在不清楚。按照</w:t>
      </w:r>
      <w:r>
        <w:rPr>
          <w:rFonts w:hint="eastAsia"/>
          <w:sz w:val="30"/>
          <w:szCs w:val="30"/>
        </w:rPr>
        <w:t>2016</w:t>
      </w:r>
      <w:r>
        <w:rPr>
          <w:rFonts w:hint="eastAsia"/>
          <w:sz w:val="30"/>
          <w:szCs w:val="30"/>
        </w:rPr>
        <w:t>年初重新核定的情况看，我收到前锋村委缴交的参保费后没有为他们缴费参保的金额总共是</w:t>
      </w:r>
      <w:r>
        <w:rPr>
          <w:rFonts w:hint="eastAsia"/>
          <w:sz w:val="30"/>
          <w:szCs w:val="30"/>
        </w:rPr>
        <w:t>6</w:t>
      </w:r>
      <w:r>
        <w:rPr>
          <w:rFonts w:hint="eastAsia"/>
          <w:sz w:val="30"/>
          <w:szCs w:val="30"/>
        </w:rPr>
        <w:t>万元左右。</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年两年，永汉镇总共有多少参保人员按时缴交了养老保险金到社保所，实际上我没有为他们参保的，我不清楚。前锋村委的事情发生之后，县社保局和镇政府责成我进行核对并补缴，按照核对的情况，</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年两年，我收到参保人员缴交的保险金后，没有为他们参保的金额总共是</w:t>
      </w:r>
      <w:r>
        <w:rPr>
          <w:rFonts w:hint="eastAsia"/>
          <w:sz w:val="30"/>
          <w:szCs w:val="30"/>
        </w:rPr>
        <w:t>50</w:t>
      </w:r>
      <w:r>
        <w:rPr>
          <w:rFonts w:hint="eastAsia"/>
          <w:sz w:val="30"/>
          <w:szCs w:val="30"/>
        </w:rPr>
        <w:t>多万元。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月份我已经为全部人员补缴了养老保险，用于补缴保险金的</w:t>
      </w:r>
      <w:r>
        <w:rPr>
          <w:rFonts w:hint="eastAsia"/>
          <w:sz w:val="30"/>
          <w:szCs w:val="30"/>
        </w:rPr>
        <w:t>50</w:t>
      </w:r>
      <w:r>
        <w:rPr>
          <w:rFonts w:hint="eastAsia"/>
          <w:sz w:val="30"/>
          <w:szCs w:val="30"/>
        </w:rPr>
        <w:t>多万元，我自己出一部分，向我亲戚朋友借一部分，凑够了</w:t>
      </w:r>
      <w:r>
        <w:rPr>
          <w:rFonts w:hint="eastAsia"/>
          <w:sz w:val="30"/>
          <w:szCs w:val="30"/>
        </w:rPr>
        <w:t>50</w:t>
      </w:r>
      <w:r>
        <w:rPr>
          <w:rFonts w:hint="eastAsia"/>
          <w:sz w:val="30"/>
          <w:szCs w:val="30"/>
        </w:rPr>
        <w:t>多万元补缴回去。</w:t>
      </w:r>
    </w:p>
    <w:p w:rsidR="0031452A" w:rsidRDefault="0031452A">
      <w:pPr>
        <w:spacing w:line="500" w:lineRule="atLeast"/>
        <w:ind w:firstLine="600"/>
        <w:divId w:val="1962180404"/>
        <w:rPr>
          <w:rFonts w:hint="eastAsia"/>
          <w:sz w:val="30"/>
          <w:szCs w:val="30"/>
        </w:rPr>
      </w:pPr>
      <w:r>
        <w:rPr>
          <w:rFonts w:hint="eastAsia"/>
          <w:sz w:val="30"/>
          <w:szCs w:val="30"/>
        </w:rPr>
        <w:t>以上据以定案的证据均经合法程序收集，并经庭审出示、质证，符合真实性、合法性、关联性的证据规则，本院予以采信。</w:t>
      </w:r>
    </w:p>
    <w:p w:rsidR="0031452A" w:rsidRDefault="0031452A">
      <w:pPr>
        <w:spacing w:line="500" w:lineRule="atLeast"/>
        <w:ind w:firstLine="600"/>
        <w:divId w:val="534198713"/>
        <w:rPr>
          <w:rFonts w:hint="eastAsia"/>
          <w:sz w:val="30"/>
          <w:szCs w:val="30"/>
        </w:rPr>
      </w:pPr>
      <w:r>
        <w:rPr>
          <w:rFonts w:hint="eastAsia"/>
          <w:sz w:val="30"/>
          <w:szCs w:val="30"/>
        </w:rPr>
        <w:t>本院认为，被告人王捷夫利用其担任龙门县永汉镇社会保险管理所所长及保管养老保险金的职务便利，未按照规定统一以刷卡的方式将群众缴交的养老保险金全部缴付到县社保局的资金账户，私自截留挪用养老保险金共计</w:t>
      </w:r>
      <w:r>
        <w:rPr>
          <w:rFonts w:hint="eastAsia"/>
          <w:sz w:val="30"/>
          <w:szCs w:val="30"/>
        </w:rPr>
        <w:t>438800</w:t>
      </w:r>
      <w:r>
        <w:rPr>
          <w:rFonts w:hint="eastAsia"/>
          <w:sz w:val="30"/>
          <w:szCs w:val="30"/>
        </w:rPr>
        <w:t>元归个人使用，挪用款项数额较大，且超过三个月未退还，其行为已构成挪用公款罪，应当依法追究其刑事责任。公诉机关指控被告人王捷夫犯挪用公款罪的事实清楚、证据确实充分，本院予以支持。鉴于被告人王捷夫犯罪以后主动到检察机关投案，并如实供述自己的罪行，认定其具有自首情节；同时，被告人王捷夫在庭审中自愿认罪、悔罪，依法从轻处罚。被告人王捷夫在归案前已为村民补缴养老保险金，依法可从轻处罚。对于被告人及其辩护人以自首、悔罪等情节，请求法庭给予从轻处罚的辩护、辩解意见，本院予以采纳。因被告人王捷夫的犯罪行为涉及面广，社会影响恶劣，故不符合适用缓刑的法定条件。</w:t>
      </w:r>
    </w:p>
    <w:p w:rsidR="0031452A" w:rsidRDefault="0031452A">
      <w:pPr>
        <w:spacing w:line="500" w:lineRule="atLeast"/>
        <w:ind w:firstLine="600"/>
        <w:divId w:val="2127969141"/>
        <w:rPr>
          <w:rFonts w:hint="eastAsia"/>
          <w:sz w:val="30"/>
          <w:szCs w:val="30"/>
        </w:rPr>
      </w:pPr>
      <w:r>
        <w:rPr>
          <w:rFonts w:hint="eastAsia"/>
          <w:sz w:val="30"/>
          <w:szCs w:val="30"/>
        </w:rPr>
        <w:t>为严肃国家法律，保护国有财产不受非法侵犯，维护国家工作人员职务廉洁性和国家财经管理制度，结合被告人王捷夫的犯罪情节、犯罪性质、悔罪程度、社会危害性等因素，根据罪责刑相适应原则，案经本院审判委员会讨论决定，依照《中华人民共和国刑法》第三百八十四条第一款、第六十七条第一款，《最高人民法院、最高人民检察院关于办理贪污贿赂刑事案件适用法律若干问题的解释》第六条之规定，判决如下：</w:t>
      </w:r>
    </w:p>
    <w:p w:rsidR="0031452A" w:rsidRDefault="0031452A">
      <w:pPr>
        <w:spacing w:line="500" w:lineRule="atLeast"/>
        <w:ind w:firstLine="600"/>
        <w:divId w:val="262495307"/>
        <w:rPr>
          <w:rFonts w:hint="eastAsia"/>
          <w:sz w:val="30"/>
          <w:szCs w:val="30"/>
        </w:rPr>
      </w:pPr>
      <w:r>
        <w:rPr>
          <w:rFonts w:hint="eastAsia"/>
          <w:sz w:val="30"/>
          <w:szCs w:val="30"/>
        </w:rPr>
        <w:t>被告人王捷夫犯挪用公款罪，判处有期徒刑一年。</w:t>
      </w:r>
    </w:p>
    <w:p w:rsidR="0031452A" w:rsidRDefault="0031452A">
      <w:pPr>
        <w:spacing w:line="500" w:lineRule="atLeast"/>
        <w:ind w:firstLine="600"/>
        <w:divId w:val="102740971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日止）</w:t>
      </w:r>
    </w:p>
    <w:p w:rsidR="0031452A" w:rsidRDefault="0031452A">
      <w:pPr>
        <w:spacing w:line="500" w:lineRule="atLeast"/>
        <w:ind w:firstLine="600"/>
        <w:divId w:val="667052820"/>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如不服本判决，可在接到判决书的第二日起十日内，通过本院或者直接向广东省惠州市中级人民法院提出上诉。书面上诉的，应当提交上诉状正本一份，副本一份。</w:t>
      </w:r>
    </w:p>
    <w:p w:rsidR="0031452A" w:rsidRDefault="0031452A">
      <w:pPr>
        <w:spacing w:line="500" w:lineRule="atLeast"/>
        <w:jc w:val="right"/>
        <w:divId w:val="2067795297"/>
        <w:rPr>
          <w:rFonts w:hint="eastAsia"/>
          <w:sz w:val="30"/>
          <w:szCs w:val="30"/>
        </w:rPr>
      </w:pPr>
      <w:r>
        <w:rPr>
          <w:rFonts w:hint="eastAsia"/>
          <w:sz w:val="30"/>
          <w:szCs w:val="30"/>
        </w:rPr>
        <w:t>审　判　长　　林长明</w:t>
      </w:r>
    </w:p>
    <w:p w:rsidR="0031452A" w:rsidRDefault="0031452A">
      <w:pPr>
        <w:spacing w:line="500" w:lineRule="atLeast"/>
        <w:jc w:val="right"/>
        <w:divId w:val="1412192578"/>
        <w:rPr>
          <w:rFonts w:hint="eastAsia"/>
          <w:sz w:val="30"/>
          <w:szCs w:val="30"/>
        </w:rPr>
      </w:pPr>
      <w:r>
        <w:rPr>
          <w:rFonts w:hint="eastAsia"/>
          <w:sz w:val="30"/>
          <w:szCs w:val="30"/>
        </w:rPr>
        <w:t>审　判　员　　曾丽芬</w:t>
      </w:r>
    </w:p>
    <w:p w:rsidR="0031452A" w:rsidRDefault="0031452A">
      <w:pPr>
        <w:spacing w:line="500" w:lineRule="atLeast"/>
        <w:jc w:val="right"/>
        <w:divId w:val="1439448243"/>
        <w:rPr>
          <w:rFonts w:hint="eastAsia"/>
          <w:sz w:val="30"/>
          <w:szCs w:val="30"/>
        </w:rPr>
      </w:pPr>
      <w:r>
        <w:rPr>
          <w:rFonts w:hint="eastAsia"/>
          <w:sz w:val="30"/>
          <w:szCs w:val="30"/>
        </w:rPr>
        <w:t>人民陪审员　　林文彬</w:t>
      </w:r>
    </w:p>
    <w:p w:rsidR="0031452A" w:rsidRDefault="0031452A">
      <w:pPr>
        <w:spacing w:line="500" w:lineRule="atLeast"/>
        <w:jc w:val="right"/>
        <w:divId w:val="905609094"/>
        <w:rPr>
          <w:rFonts w:hint="eastAsia"/>
          <w:sz w:val="30"/>
          <w:szCs w:val="30"/>
        </w:rPr>
      </w:pPr>
      <w:r>
        <w:rPr>
          <w:rFonts w:hint="eastAsia"/>
          <w:sz w:val="30"/>
          <w:szCs w:val="30"/>
        </w:rPr>
        <w:t>二〇一六年十二月二十四日</w:t>
      </w:r>
    </w:p>
    <w:p w:rsidR="0031452A" w:rsidRDefault="0031452A">
      <w:pPr>
        <w:spacing w:line="500" w:lineRule="atLeast"/>
        <w:jc w:val="right"/>
        <w:divId w:val="1966429097"/>
        <w:rPr>
          <w:rFonts w:hint="eastAsia"/>
          <w:sz w:val="30"/>
          <w:szCs w:val="30"/>
        </w:rPr>
      </w:pPr>
      <w:r>
        <w:rPr>
          <w:rFonts w:hint="eastAsia"/>
          <w:sz w:val="30"/>
          <w:szCs w:val="30"/>
        </w:rPr>
        <w:t>书　记　员　　卿胡华</w:t>
      </w:r>
    </w:p>
    <w:p w:rsidR="0031452A" w:rsidRDefault="0031452A">
      <w:pPr>
        <w:spacing w:line="500" w:lineRule="atLeast"/>
        <w:ind w:firstLine="600"/>
        <w:divId w:val="722142724"/>
        <w:rPr>
          <w:rFonts w:hint="eastAsia"/>
          <w:sz w:val="30"/>
          <w:szCs w:val="30"/>
        </w:rPr>
      </w:pPr>
      <w:r>
        <w:rPr>
          <w:rFonts w:hint="eastAsia"/>
          <w:sz w:val="30"/>
          <w:szCs w:val="30"/>
        </w:rPr>
        <w:t>（附页）本案适用的法律条文：</w:t>
      </w:r>
    </w:p>
    <w:p w:rsidR="0031452A" w:rsidRDefault="0031452A">
      <w:pPr>
        <w:spacing w:line="500" w:lineRule="atLeast"/>
        <w:ind w:firstLine="600"/>
        <w:divId w:val="1412235814"/>
        <w:rPr>
          <w:rFonts w:hint="eastAsia"/>
          <w:sz w:val="30"/>
          <w:szCs w:val="30"/>
        </w:rPr>
      </w:pPr>
      <w:r>
        <w:rPr>
          <w:rFonts w:hint="eastAsia"/>
          <w:sz w:val="30"/>
          <w:szCs w:val="30"/>
        </w:rPr>
        <w:t>《中华人民共和国刑法》</w:t>
      </w:r>
    </w:p>
    <w:p w:rsidR="0031452A" w:rsidRDefault="0031452A">
      <w:pPr>
        <w:spacing w:line="500" w:lineRule="atLeast"/>
        <w:ind w:firstLine="600"/>
        <w:divId w:val="1882939275"/>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31452A" w:rsidRDefault="0031452A">
      <w:pPr>
        <w:spacing w:line="500" w:lineRule="atLeast"/>
        <w:ind w:firstLine="600"/>
        <w:divId w:val="1973632820"/>
        <w:rPr>
          <w:rFonts w:hint="eastAsia"/>
          <w:sz w:val="30"/>
          <w:szCs w:val="30"/>
        </w:rPr>
      </w:pPr>
      <w:r>
        <w:rPr>
          <w:rFonts w:hint="eastAsia"/>
          <w:sz w:val="30"/>
          <w:szCs w:val="30"/>
        </w:rPr>
        <w:t>挪用用于救灾、抢险、防汛、优抚、扶贫、移民、救济款物归个人使用的，从重处罚。</w:t>
      </w:r>
    </w:p>
    <w:p w:rsidR="0031452A" w:rsidRDefault="0031452A">
      <w:pPr>
        <w:spacing w:line="500" w:lineRule="atLeast"/>
        <w:ind w:firstLine="600"/>
        <w:divId w:val="149645884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1452A" w:rsidRDefault="0031452A">
      <w:pPr>
        <w:spacing w:line="500" w:lineRule="atLeast"/>
        <w:ind w:firstLine="600"/>
        <w:divId w:val="163205570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1452A" w:rsidRDefault="0031452A">
      <w:pPr>
        <w:spacing w:line="500" w:lineRule="atLeast"/>
        <w:ind w:firstLine="600"/>
        <w:divId w:val="148073230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31452A" w:rsidRDefault="0031452A">
      <w:pPr>
        <w:spacing w:line="500" w:lineRule="atLeast"/>
        <w:ind w:firstLine="600"/>
        <w:divId w:val="1963270370"/>
        <w:rPr>
          <w:rFonts w:hint="eastAsia"/>
          <w:sz w:val="30"/>
          <w:szCs w:val="30"/>
        </w:rPr>
      </w:pPr>
      <w:r>
        <w:rPr>
          <w:rFonts w:hint="eastAsia"/>
          <w:sz w:val="30"/>
          <w:szCs w:val="30"/>
        </w:rPr>
        <w:t>《最高人民法院、最高人民检察院关于办理贪污贿赂刑事案件适用法律若干问题的解释》</w:t>
      </w:r>
    </w:p>
    <w:p w:rsidR="0031452A" w:rsidRDefault="0031452A">
      <w:pPr>
        <w:spacing w:line="500" w:lineRule="atLeast"/>
        <w:ind w:firstLine="600"/>
        <w:divId w:val="135028144"/>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31452A" w:rsidRDefault="0031452A">
      <w:pPr>
        <w:spacing w:line="500" w:lineRule="atLeast"/>
        <w:ind w:firstLine="600"/>
        <w:divId w:val="120752993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挪用公款数额在二百万元以上的；</w:t>
      </w:r>
    </w:p>
    <w:p w:rsidR="0031452A" w:rsidRDefault="0031452A">
      <w:pPr>
        <w:spacing w:line="500" w:lineRule="atLeast"/>
        <w:ind w:firstLine="600"/>
        <w:divId w:val="109173108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挪用救灾、抢险、防汛、优抚、扶贫、移民、救济特定款物，数额在一百万元以上不满二百万元的；</w:t>
      </w:r>
    </w:p>
    <w:p w:rsidR="0031452A" w:rsidRDefault="0031452A">
      <w:pPr>
        <w:spacing w:line="500" w:lineRule="atLeast"/>
        <w:ind w:firstLine="600"/>
        <w:divId w:val="20958466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挪用公款不退还，数额在一百万元以上不满二百万元的；</w:t>
      </w:r>
    </w:p>
    <w:p w:rsidR="0031452A" w:rsidRDefault="0031452A">
      <w:pPr>
        <w:spacing w:line="500" w:lineRule="atLeast"/>
        <w:ind w:firstLine="600"/>
        <w:divId w:val="157929310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1452A" w:rsidRDefault="0031452A" w:rsidP="0031452A">
      <w:pPr>
        <w:rPr>
          <w:rFonts w:hint="eastAsia"/>
        </w:rPr>
      </w:pPr>
      <w:r>
        <w:separator/>
      </w:r>
    </w:p>
  </w:endnote>
  <w:endnote w:type="continuationSeparator" w:id="0">
    <w:p w:rsidR="0031452A" w:rsidRDefault="0031452A" w:rsidP="0031452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1452A" w:rsidRDefault="0031452A" w:rsidP="0031452A">
      <w:pPr>
        <w:rPr>
          <w:rFonts w:hint="eastAsia"/>
        </w:rPr>
      </w:pPr>
      <w:r>
        <w:separator/>
      </w:r>
    </w:p>
  </w:footnote>
  <w:footnote w:type="continuationSeparator" w:id="0">
    <w:p w:rsidR="0031452A" w:rsidRDefault="0031452A" w:rsidP="0031452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1452A"/>
    <w:rsid w:val="0031452A"/>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1452A"/>
    <w:pPr>
      <w:tabs>
        <w:tab w:val="center" w:pos="4153"/>
        <w:tab w:val="right" w:pos="8306"/>
      </w:tabs>
      <w:snapToGrid w:val="0"/>
      <w:jc w:val="center"/>
    </w:pPr>
    <w:rPr>
      <w:sz w:val="18"/>
      <w:szCs w:val="18"/>
    </w:rPr>
  </w:style>
  <w:style w:type="character" w:customStyle="1" w:styleId="a4">
    <w:name w:val="页眉 字符"/>
    <w:basedOn w:val="a0"/>
    <w:link w:val="a3"/>
    <w:uiPriority w:val="99"/>
    <w:rsid w:val="0031452A"/>
    <w:rPr>
      <w:rFonts w:ascii="宋体" w:eastAsia="宋体" w:hAnsi="宋体" w:cs="宋体"/>
      <w:sz w:val="18"/>
      <w:szCs w:val="18"/>
    </w:rPr>
  </w:style>
  <w:style w:type="paragraph" w:styleId="a5">
    <w:name w:val="footer"/>
    <w:basedOn w:val="a"/>
    <w:link w:val="a6"/>
    <w:uiPriority w:val="99"/>
    <w:unhideWhenUsed/>
    <w:rsid w:val="0031452A"/>
    <w:pPr>
      <w:tabs>
        <w:tab w:val="center" w:pos="4153"/>
        <w:tab w:val="right" w:pos="8306"/>
      </w:tabs>
      <w:snapToGrid w:val="0"/>
    </w:pPr>
    <w:rPr>
      <w:sz w:val="18"/>
      <w:szCs w:val="18"/>
    </w:rPr>
  </w:style>
  <w:style w:type="character" w:customStyle="1" w:styleId="a6">
    <w:name w:val="页脚 字符"/>
    <w:basedOn w:val="a0"/>
    <w:link w:val="a5"/>
    <w:uiPriority w:val="99"/>
    <w:rsid w:val="0031452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4528">
      <w:marLeft w:val="0"/>
      <w:marRight w:val="0"/>
      <w:marTop w:val="10"/>
      <w:marBottom w:val="10"/>
      <w:divBdr>
        <w:top w:val="none" w:sz="0" w:space="0" w:color="auto"/>
        <w:left w:val="none" w:sz="0" w:space="0" w:color="auto"/>
        <w:bottom w:val="none" w:sz="0" w:space="0" w:color="auto"/>
        <w:right w:val="none" w:sz="0" w:space="0" w:color="auto"/>
      </w:divBdr>
    </w:div>
    <w:div w:id="34354802">
      <w:marLeft w:val="0"/>
      <w:marRight w:val="0"/>
      <w:marTop w:val="10"/>
      <w:marBottom w:val="10"/>
      <w:divBdr>
        <w:top w:val="none" w:sz="0" w:space="0" w:color="auto"/>
        <w:left w:val="none" w:sz="0" w:space="0" w:color="auto"/>
        <w:bottom w:val="none" w:sz="0" w:space="0" w:color="auto"/>
        <w:right w:val="none" w:sz="0" w:space="0" w:color="auto"/>
      </w:divBdr>
    </w:div>
    <w:div w:id="42868484">
      <w:marLeft w:val="0"/>
      <w:marRight w:val="0"/>
      <w:marTop w:val="10"/>
      <w:marBottom w:val="10"/>
      <w:divBdr>
        <w:top w:val="none" w:sz="0" w:space="0" w:color="auto"/>
        <w:left w:val="none" w:sz="0" w:space="0" w:color="auto"/>
        <w:bottom w:val="none" w:sz="0" w:space="0" w:color="auto"/>
        <w:right w:val="none" w:sz="0" w:space="0" w:color="auto"/>
      </w:divBdr>
    </w:div>
    <w:div w:id="99617151">
      <w:marLeft w:val="0"/>
      <w:marRight w:val="0"/>
      <w:marTop w:val="10"/>
      <w:marBottom w:val="10"/>
      <w:divBdr>
        <w:top w:val="none" w:sz="0" w:space="0" w:color="auto"/>
        <w:left w:val="none" w:sz="0" w:space="0" w:color="auto"/>
        <w:bottom w:val="none" w:sz="0" w:space="0" w:color="auto"/>
        <w:right w:val="none" w:sz="0" w:space="0" w:color="auto"/>
      </w:divBdr>
    </w:div>
    <w:div w:id="121534338">
      <w:marLeft w:val="0"/>
      <w:marRight w:val="0"/>
      <w:marTop w:val="10"/>
      <w:marBottom w:val="10"/>
      <w:divBdr>
        <w:top w:val="none" w:sz="0" w:space="0" w:color="auto"/>
        <w:left w:val="none" w:sz="0" w:space="0" w:color="auto"/>
        <w:bottom w:val="none" w:sz="0" w:space="0" w:color="auto"/>
        <w:right w:val="none" w:sz="0" w:space="0" w:color="auto"/>
      </w:divBdr>
    </w:div>
    <w:div w:id="135028144">
      <w:marLeft w:val="0"/>
      <w:marRight w:val="0"/>
      <w:marTop w:val="10"/>
      <w:marBottom w:val="10"/>
      <w:divBdr>
        <w:top w:val="none" w:sz="0" w:space="0" w:color="auto"/>
        <w:left w:val="none" w:sz="0" w:space="0" w:color="auto"/>
        <w:bottom w:val="none" w:sz="0" w:space="0" w:color="auto"/>
        <w:right w:val="none" w:sz="0" w:space="0" w:color="auto"/>
      </w:divBdr>
    </w:div>
    <w:div w:id="209584664">
      <w:marLeft w:val="0"/>
      <w:marRight w:val="0"/>
      <w:marTop w:val="10"/>
      <w:marBottom w:val="10"/>
      <w:divBdr>
        <w:top w:val="none" w:sz="0" w:space="0" w:color="auto"/>
        <w:left w:val="none" w:sz="0" w:space="0" w:color="auto"/>
        <w:bottom w:val="none" w:sz="0" w:space="0" w:color="auto"/>
        <w:right w:val="none" w:sz="0" w:space="0" w:color="auto"/>
      </w:divBdr>
    </w:div>
    <w:div w:id="262495307">
      <w:marLeft w:val="0"/>
      <w:marRight w:val="0"/>
      <w:marTop w:val="10"/>
      <w:marBottom w:val="10"/>
      <w:divBdr>
        <w:top w:val="none" w:sz="0" w:space="0" w:color="auto"/>
        <w:left w:val="none" w:sz="0" w:space="0" w:color="auto"/>
        <w:bottom w:val="none" w:sz="0" w:space="0" w:color="auto"/>
        <w:right w:val="none" w:sz="0" w:space="0" w:color="auto"/>
      </w:divBdr>
    </w:div>
    <w:div w:id="316231841">
      <w:marLeft w:val="0"/>
      <w:marRight w:val="0"/>
      <w:marTop w:val="10"/>
      <w:marBottom w:val="10"/>
      <w:divBdr>
        <w:top w:val="none" w:sz="0" w:space="0" w:color="auto"/>
        <w:left w:val="none" w:sz="0" w:space="0" w:color="auto"/>
        <w:bottom w:val="none" w:sz="0" w:space="0" w:color="auto"/>
        <w:right w:val="none" w:sz="0" w:space="0" w:color="auto"/>
      </w:divBdr>
    </w:div>
    <w:div w:id="372000645">
      <w:marLeft w:val="0"/>
      <w:marRight w:val="0"/>
      <w:marTop w:val="10"/>
      <w:marBottom w:val="10"/>
      <w:divBdr>
        <w:top w:val="none" w:sz="0" w:space="0" w:color="auto"/>
        <w:left w:val="none" w:sz="0" w:space="0" w:color="auto"/>
        <w:bottom w:val="none" w:sz="0" w:space="0" w:color="auto"/>
        <w:right w:val="none" w:sz="0" w:space="0" w:color="auto"/>
      </w:divBdr>
    </w:div>
    <w:div w:id="452945297">
      <w:marLeft w:val="0"/>
      <w:marRight w:val="0"/>
      <w:marTop w:val="10"/>
      <w:marBottom w:val="10"/>
      <w:divBdr>
        <w:top w:val="none" w:sz="0" w:space="0" w:color="auto"/>
        <w:left w:val="none" w:sz="0" w:space="0" w:color="auto"/>
        <w:bottom w:val="none" w:sz="0" w:space="0" w:color="auto"/>
        <w:right w:val="none" w:sz="0" w:space="0" w:color="auto"/>
      </w:divBdr>
    </w:div>
    <w:div w:id="492915592">
      <w:marLeft w:val="0"/>
      <w:marRight w:val="0"/>
      <w:marTop w:val="10"/>
      <w:marBottom w:val="10"/>
      <w:divBdr>
        <w:top w:val="none" w:sz="0" w:space="0" w:color="auto"/>
        <w:left w:val="none" w:sz="0" w:space="0" w:color="auto"/>
        <w:bottom w:val="none" w:sz="0" w:space="0" w:color="auto"/>
        <w:right w:val="none" w:sz="0" w:space="0" w:color="auto"/>
      </w:divBdr>
    </w:div>
    <w:div w:id="534198713">
      <w:marLeft w:val="0"/>
      <w:marRight w:val="0"/>
      <w:marTop w:val="10"/>
      <w:marBottom w:val="10"/>
      <w:divBdr>
        <w:top w:val="none" w:sz="0" w:space="0" w:color="auto"/>
        <w:left w:val="none" w:sz="0" w:space="0" w:color="auto"/>
        <w:bottom w:val="none" w:sz="0" w:space="0" w:color="auto"/>
        <w:right w:val="none" w:sz="0" w:space="0" w:color="auto"/>
      </w:divBdr>
    </w:div>
    <w:div w:id="556013158">
      <w:marLeft w:val="0"/>
      <w:marRight w:val="0"/>
      <w:marTop w:val="10"/>
      <w:marBottom w:val="10"/>
      <w:divBdr>
        <w:top w:val="none" w:sz="0" w:space="0" w:color="auto"/>
        <w:left w:val="none" w:sz="0" w:space="0" w:color="auto"/>
        <w:bottom w:val="none" w:sz="0" w:space="0" w:color="auto"/>
        <w:right w:val="none" w:sz="0" w:space="0" w:color="auto"/>
      </w:divBdr>
    </w:div>
    <w:div w:id="571043169">
      <w:marLeft w:val="0"/>
      <w:marRight w:val="0"/>
      <w:marTop w:val="10"/>
      <w:marBottom w:val="10"/>
      <w:divBdr>
        <w:top w:val="none" w:sz="0" w:space="0" w:color="auto"/>
        <w:left w:val="none" w:sz="0" w:space="0" w:color="auto"/>
        <w:bottom w:val="none" w:sz="0" w:space="0" w:color="auto"/>
        <w:right w:val="none" w:sz="0" w:space="0" w:color="auto"/>
      </w:divBdr>
    </w:div>
    <w:div w:id="667052820">
      <w:marLeft w:val="0"/>
      <w:marRight w:val="0"/>
      <w:marTop w:val="10"/>
      <w:marBottom w:val="10"/>
      <w:divBdr>
        <w:top w:val="none" w:sz="0" w:space="0" w:color="auto"/>
        <w:left w:val="none" w:sz="0" w:space="0" w:color="auto"/>
        <w:bottom w:val="none" w:sz="0" w:space="0" w:color="auto"/>
        <w:right w:val="none" w:sz="0" w:space="0" w:color="auto"/>
      </w:divBdr>
    </w:div>
    <w:div w:id="722142724">
      <w:marLeft w:val="0"/>
      <w:marRight w:val="0"/>
      <w:marTop w:val="10"/>
      <w:marBottom w:val="10"/>
      <w:divBdr>
        <w:top w:val="none" w:sz="0" w:space="0" w:color="auto"/>
        <w:left w:val="none" w:sz="0" w:space="0" w:color="auto"/>
        <w:bottom w:val="none" w:sz="0" w:space="0" w:color="auto"/>
        <w:right w:val="none" w:sz="0" w:space="0" w:color="auto"/>
      </w:divBdr>
    </w:div>
    <w:div w:id="821849352">
      <w:marLeft w:val="0"/>
      <w:marRight w:val="0"/>
      <w:marTop w:val="10"/>
      <w:marBottom w:val="10"/>
      <w:divBdr>
        <w:top w:val="none" w:sz="0" w:space="0" w:color="auto"/>
        <w:left w:val="none" w:sz="0" w:space="0" w:color="auto"/>
        <w:bottom w:val="none" w:sz="0" w:space="0" w:color="auto"/>
        <w:right w:val="none" w:sz="0" w:space="0" w:color="auto"/>
      </w:divBdr>
    </w:div>
    <w:div w:id="905609094">
      <w:marLeft w:val="0"/>
      <w:marRight w:val="720"/>
      <w:marTop w:val="10"/>
      <w:marBottom w:val="10"/>
      <w:divBdr>
        <w:top w:val="none" w:sz="0" w:space="0" w:color="auto"/>
        <w:left w:val="none" w:sz="0" w:space="0" w:color="auto"/>
        <w:bottom w:val="none" w:sz="0" w:space="0" w:color="auto"/>
        <w:right w:val="none" w:sz="0" w:space="0" w:color="auto"/>
      </w:divBdr>
    </w:div>
    <w:div w:id="932204131">
      <w:marLeft w:val="0"/>
      <w:marRight w:val="0"/>
      <w:marTop w:val="10"/>
      <w:marBottom w:val="10"/>
      <w:divBdr>
        <w:top w:val="none" w:sz="0" w:space="0" w:color="auto"/>
        <w:left w:val="none" w:sz="0" w:space="0" w:color="auto"/>
        <w:bottom w:val="none" w:sz="0" w:space="0" w:color="auto"/>
        <w:right w:val="none" w:sz="0" w:space="0" w:color="auto"/>
      </w:divBdr>
    </w:div>
    <w:div w:id="974213313">
      <w:marLeft w:val="0"/>
      <w:marRight w:val="0"/>
      <w:marTop w:val="10"/>
      <w:marBottom w:val="10"/>
      <w:divBdr>
        <w:top w:val="none" w:sz="0" w:space="0" w:color="auto"/>
        <w:left w:val="none" w:sz="0" w:space="0" w:color="auto"/>
        <w:bottom w:val="none" w:sz="0" w:space="0" w:color="auto"/>
        <w:right w:val="none" w:sz="0" w:space="0" w:color="auto"/>
      </w:divBdr>
    </w:div>
    <w:div w:id="978343069">
      <w:marLeft w:val="0"/>
      <w:marRight w:val="0"/>
      <w:marTop w:val="10"/>
      <w:marBottom w:val="10"/>
      <w:divBdr>
        <w:top w:val="none" w:sz="0" w:space="0" w:color="auto"/>
        <w:left w:val="none" w:sz="0" w:space="0" w:color="auto"/>
        <w:bottom w:val="none" w:sz="0" w:space="0" w:color="auto"/>
        <w:right w:val="none" w:sz="0" w:space="0" w:color="auto"/>
      </w:divBdr>
    </w:div>
    <w:div w:id="1012225563">
      <w:marLeft w:val="0"/>
      <w:marRight w:val="0"/>
      <w:marTop w:val="10"/>
      <w:marBottom w:val="10"/>
      <w:divBdr>
        <w:top w:val="none" w:sz="0" w:space="0" w:color="auto"/>
        <w:left w:val="none" w:sz="0" w:space="0" w:color="auto"/>
        <w:bottom w:val="none" w:sz="0" w:space="0" w:color="auto"/>
        <w:right w:val="none" w:sz="0" w:space="0" w:color="auto"/>
      </w:divBdr>
    </w:div>
    <w:div w:id="1027409715">
      <w:marLeft w:val="0"/>
      <w:marRight w:val="0"/>
      <w:marTop w:val="10"/>
      <w:marBottom w:val="10"/>
      <w:divBdr>
        <w:top w:val="none" w:sz="0" w:space="0" w:color="auto"/>
        <w:left w:val="none" w:sz="0" w:space="0" w:color="auto"/>
        <w:bottom w:val="none" w:sz="0" w:space="0" w:color="auto"/>
        <w:right w:val="none" w:sz="0" w:space="0" w:color="auto"/>
      </w:divBdr>
    </w:div>
    <w:div w:id="1091731081">
      <w:marLeft w:val="0"/>
      <w:marRight w:val="0"/>
      <w:marTop w:val="10"/>
      <w:marBottom w:val="10"/>
      <w:divBdr>
        <w:top w:val="none" w:sz="0" w:space="0" w:color="auto"/>
        <w:left w:val="none" w:sz="0" w:space="0" w:color="auto"/>
        <w:bottom w:val="none" w:sz="0" w:space="0" w:color="auto"/>
        <w:right w:val="none" w:sz="0" w:space="0" w:color="auto"/>
      </w:divBdr>
    </w:div>
    <w:div w:id="1108769417">
      <w:marLeft w:val="0"/>
      <w:marRight w:val="0"/>
      <w:marTop w:val="10"/>
      <w:marBottom w:val="10"/>
      <w:divBdr>
        <w:top w:val="none" w:sz="0" w:space="0" w:color="auto"/>
        <w:left w:val="none" w:sz="0" w:space="0" w:color="auto"/>
        <w:bottom w:val="none" w:sz="0" w:space="0" w:color="auto"/>
        <w:right w:val="none" w:sz="0" w:space="0" w:color="auto"/>
      </w:divBdr>
    </w:div>
    <w:div w:id="1194198114">
      <w:marLeft w:val="0"/>
      <w:marRight w:val="0"/>
      <w:marTop w:val="10"/>
      <w:marBottom w:val="10"/>
      <w:divBdr>
        <w:top w:val="none" w:sz="0" w:space="0" w:color="auto"/>
        <w:left w:val="none" w:sz="0" w:space="0" w:color="auto"/>
        <w:bottom w:val="none" w:sz="0" w:space="0" w:color="auto"/>
        <w:right w:val="none" w:sz="0" w:space="0" w:color="auto"/>
      </w:divBdr>
    </w:div>
    <w:div w:id="1207529932">
      <w:marLeft w:val="0"/>
      <w:marRight w:val="0"/>
      <w:marTop w:val="10"/>
      <w:marBottom w:val="10"/>
      <w:divBdr>
        <w:top w:val="none" w:sz="0" w:space="0" w:color="auto"/>
        <w:left w:val="none" w:sz="0" w:space="0" w:color="auto"/>
        <w:bottom w:val="none" w:sz="0" w:space="0" w:color="auto"/>
        <w:right w:val="none" w:sz="0" w:space="0" w:color="auto"/>
      </w:divBdr>
    </w:div>
    <w:div w:id="1236819080">
      <w:marLeft w:val="0"/>
      <w:marRight w:val="0"/>
      <w:marTop w:val="10"/>
      <w:marBottom w:val="10"/>
      <w:divBdr>
        <w:top w:val="none" w:sz="0" w:space="0" w:color="auto"/>
        <w:left w:val="none" w:sz="0" w:space="0" w:color="auto"/>
        <w:bottom w:val="none" w:sz="0" w:space="0" w:color="auto"/>
        <w:right w:val="none" w:sz="0" w:space="0" w:color="auto"/>
      </w:divBdr>
    </w:div>
    <w:div w:id="1240866413">
      <w:marLeft w:val="0"/>
      <w:marRight w:val="0"/>
      <w:marTop w:val="10"/>
      <w:marBottom w:val="10"/>
      <w:divBdr>
        <w:top w:val="none" w:sz="0" w:space="0" w:color="auto"/>
        <w:left w:val="none" w:sz="0" w:space="0" w:color="auto"/>
        <w:bottom w:val="none" w:sz="0" w:space="0" w:color="auto"/>
        <w:right w:val="none" w:sz="0" w:space="0" w:color="auto"/>
      </w:divBdr>
    </w:div>
    <w:div w:id="1261139926">
      <w:marLeft w:val="0"/>
      <w:marRight w:val="0"/>
      <w:marTop w:val="10"/>
      <w:marBottom w:val="10"/>
      <w:divBdr>
        <w:top w:val="none" w:sz="0" w:space="0" w:color="auto"/>
        <w:left w:val="none" w:sz="0" w:space="0" w:color="auto"/>
        <w:bottom w:val="none" w:sz="0" w:space="0" w:color="auto"/>
        <w:right w:val="none" w:sz="0" w:space="0" w:color="auto"/>
      </w:divBdr>
    </w:div>
    <w:div w:id="1282998764">
      <w:marLeft w:val="0"/>
      <w:marRight w:val="0"/>
      <w:marTop w:val="10"/>
      <w:marBottom w:val="10"/>
      <w:divBdr>
        <w:top w:val="none" w:sz="0" w:space="0" w:color="auto"/>
        <w:left w:val="none" w:sz="0" w:space="0" w:color="auto"/>
        <w:bottom w:val="none" w:sz="0" w:space="0" w:color="auto"/>
        <w:right w:val="none" w:sz="0" w:space="0" w:color="auto"/>
      </w:divBdr>
    </w:div>
    <w:div w:id="1392267471">
      <w:marLeft w:val="0"/>
      <w:marRight w:val="0"/>
      <w:marTop w:val="10"/>
      <w:marBottom w:val="10"/>
      <w:divBdr>
        <w:top w:val="none" w:sz="0" w:space="0" w:color="auto"/>
        <w:left w:val="none" w:sz="0" w:space="0" w:color="auto"/>
        <w:bottom w:val="none" w:sz="0" w:space="0" w:color="auto"/>
        <w:right w:val="none" w:sz="0" w:space="0" w:color="auto"/>
      </w:divBdr>
    </w:div>
    <w:div w:id="1412192578">
      <w:marLeft w:val="0"/>
      <w:marRight w:val="720"/>
      <w:marTop w:val="10"/>
      <w:marBottom w:val="10"/>
      <w:divBdr>
        <w:top w:val="none" w:sz="0" w:space="0" w:color="auto"/>
        <w:left w:val="none" w:sz="0" w:space="0" w:color="auto"/>
        <w:bottom w:val="none" w:sz="0" w:space="0" w:color="auto"/>
        <w:right w:val="none" w:sz="0" w:space="0" w:color="auto"/>
      </w:divBdr>
    </w:div>
    <w:div w:id="1412235814">
      <w:marLeft w:val="0"/>
      <w:marRight w:val="0"/>
      <w:marTop w:val="10"/>
      <w:marBottom w:val="10"/>
      <w:divBdr>
        <w:top w:val="none" w:sz="0" w:space="0" w:color="auto"/>
        <w:left w:val="none" w:sz="0" w:space="0" w:color="auto"/>
        <w:bottom w:val="none" w:sz="0" w:space="0" w:color="auto"/>
        <w:right w:val="none" w:sz="0" w:space="0" w:color="auto"/>
      </w:divBdr>
    </w:div>
    <w:div w:id="1416052984">
      <w:marLeft w:val="0"/>
      <w:marRight w:val="0"/>
      <w:marTop w:val="10"/>
      <w:marBottom w:val="10"/>
      <w:divBdr>
        <w:top w:val="none" w:sz="0" w:space="0" w:color="auto"/>
        <w:left w:val="none" w:sz="0" w:space="0" w:color="auto"/>
        <w:bottom w:val="none" w:sz="0" w:space="0" w:color="auto"/>
        <w:right w:val="none" w:sz="0" w:space="0" w:color="auto"/>
      </w:divBdr>
    </w:div>
    <w:div w:id="1439448243">
      <w:marLeft w:val="0"/>
      <w:marRight w:val="720"/>
      <w:marTop w:val="10"/>
      <w:marBottom w:val="10"/>
      <w:divBdr>
        <w:top w:val="none" w:sz="0" w:space="0" w:color="auto"/>
        <w:left w:val="none" w:sz="0" w:space="0" w:color="auto"/>
        <w:bottom w:val="none" w:sz="0" w:space="0" w:color="auto"/>
        <w:right w:val="none" w:sz="0" w:space="0" w:color="auto"/>
      </w:divBdr>
    </w:div>
    <w:div w:id="1480732308">
      <w:marLeft w:val="0"/>
      <w:marRight w:val="0"/>
      <w:marTop w:val="10"/>
      <w:marBottom w:val="10"/>
      <w:divBdr>
        <w:top w:val="none" w:sz="0" w:space="0" w:color="auto"/>
        <w:left w:val="none" w:sz="0" w:space="0" w:color="auto"/>
        <w:bottom w:val="none" w:sz="0" w:space="0" w:color="auto"/>
        <w:right w:val="none" w:sz="0" w:space="0" w:color="auto"/>
      </w:divBdr>
    </w:div>
    <w:div w:id="1485731147">
      <w:marLeft w:val="0"/>
      <w:marRight w:val="0"/>
      <w:marTop w:val="10"/>
      <w:marBottom w:val="10"/>
      <w:divBdr>
        <w:top w:val="none" w:sz="0" w:space="0" w:color="auto"/>
        <w:left w:val="none" w:sz="0" w:space="0" w:color="auto"/>
        <w:bottom w:val="none" w:sz="0" w:space="0" w:color="auto"/>
        <w:right w:val="none" w:sz="0" w:space="0" w:color="auto"/>
      </w:divBdr>
    </w:div>
    <w:div w:id="1493179939">
      <w:marLeft w:val="0"/>
      <w:marRight w:val="0"/>
      <w:marTop w:val="10"/>
      <w:marBottom w:val="10"/>
      <w:divBdr>
        <w:top w:val="none" w:sz="0" w:space="0" w:color="auto"/>
        <w:left w:val="none" w:sz="0" w:space="0" w:color="auto"/>
        <w:bottom w:val="none" w:sz="0" w:space="0" w:color="auto"/>
        <w:right w:val="none" w:sz="0" w:space="0" w:color="auto"/>
      </w:divBdr>
    </w:div>
    <w:div w:id="1496458845">
      <w:marLeft w:val="0"/>
      <w:marRight w:val="0"/>
      <w:marTop w:val="10"/>
      <w:marBottom w:val="10"/>
      <w:divBdr>
        <w:top w:val="none" w:sz="0" w:space="0" w:color="auto"/>
        <w:left w:val="none" w:sz="0" w:space="0" w:color="auto"/>
        <w:bottom w:val="none" w:sz="0" w:space="0" w:color="auto"/>
        <w:right w:val="none" w:sz="0" w:space="0" w:color="auto"/>
      </w:divBdr>
    </w:div>
    <w:div w:id="1579293103">
      <w:marLeft w:val="0"/>
      <w:marRight w:val="0"/>
      <w:marTop w:val="10"/>
      <w:marBottom w:val="10"/>
      <w:divBdr>
        <w:top w:val="none" w:sz="0" w:space="0" w:color="auto"/>
        <w:left w:val="none" w:sz="0" w:space="0" w:color="auto"/>
        <w:bottom w:val="none" w:sz="0" w:space="0" w:color="auto"/>
        <w:right w:val="none" w:sz="0" w:space="0" w:color="auto"/>
      </w:divBdr>
    </w:div>
    <w:div w:id="1632055705">
      <w:marLeft w:val="0"/>
      <w:marRight w:val="0"/>
      <w:marTop w:val="10"/>
      <w:marBottom w:val="10"/>
      <w:divBdr>
        <w:top w:val="none" w:sz="0" w:space="0" w:color="auto"/>
        <w:left w:val="none" w:sz="0" w:space="0" w:color="auto"/>
        <w:bottom w:val="none" w:sz="0" w:space="0" w:color="auto"/>
        <w:right w:val="none" w:sz="0" w:space="0" w:color="auto"/>
      </w:divBdr>
    </w:div>
    <w:div w:id="1648392587">
      <w:marLeft w:val="0"/>
      <w:marRight w:val="0"/>
      <w:marTop w:val="10"/>
      <w:marBottom w:val="10"/>
      <w:divBdr>
        <w:top w:val="none" w:sz="0" w:space="0" w:color="auto"/>
        <w:left w:val="none" w:sz="0" w:space="0" w:color="auto"/>
        <w:bottom w:val="none" w:sz="0" w:space="0" w:color="auto"/>
        <w:right w:val="none" w:sz="0" w:space="0" w:color="auto"/>
      </w:divBdr>
    </w:div>
    <w:div w:id="1661078282">
      <w:marLeft w:val="0"/>
      <w:marRight w:val="0"/>
      <w:marTop w:val="10"/>
      <w:marBottom w:val="10"/>
      <w:divBdr>
        <w:top w:val="none" w:sz="0" w:space="0" w:color="auto"/>
        <w:left w:val="none" w:sz="0" w:space="0" w:color="auto"/>
        <w:bottom w:val="none" w:sz="0" w:space="0" w:color="auto"/>
        <w:right w:val="none" w:sz="0" w:space="0" w:color="auto"/>
      </w:divBdr>
    </w:div>
    <w:div w:id="1703750501">
      <w:marLeft w:val="0"/>
      <w:marRight w:val="0"/>
      <w:marTop w:val="10"/>
      <w:marBottom w:val="10"/>
      <w:divBdr>
        <w:top w:val="none" w:sz="0" w:space="0" w:color="auto"/>
        <w:left w:val="none" w:sz="0" w:space="0" w:color="auto"/>
        <w:bottom w:val="none" w:sz="0" w:space="0" w:color="auto"/>
        <w:right w:val="none" w:sz="0" w:space="0" w:color="auto"/>
      </w:divBdr>
    </w:div>
    <w:div w:id="1719429298">
      <w:marLeft w:val="0"/>
      <w:marRight w:val="0"/>
      <w:marTop w:val="10"/>
      <w:marBottom w:val="10"/>
      <w:divBdr>
        <w:top w:val="none" w:sz="0" w:space="0" w:color="auto"/>
        <w:left w:val="none" w:sz="0" w:space="0" w:color="auto"/>
        <w:bottom w:val="none" w:sz="0" w:space="0" w:color="auto"/>
        <w:right w:val="none" w:sz="0" w:space="0" w:color="auto"/>
      </w:divBdr>
    </w:div>
    <w:div w:id="1882939275">
      <w:marLeft w:val="0"/>
      <w:marRight w:val="0"/>
      <w:marTop w:val="10"/>
      <w:marBottom w:val="10"/>
      <w:divBdr>
        <w:top w:val="none" w:sz="0" w:space="0" w:color="auto"/>
        <w:left w:val="none" w:sz="0" w:space="0" w:color="auto"/>
        <w:bottom w:val="none" w:sz="0" w:space="0" w:color="auto"/>
        <w:right w:val="none" w:sz="0" w:space="0" w:color="auto"/>
      </w:divBdr>
    </w:div>
    <w:div w:id="1894196316">
      <w:marLeft w:val="0"/>
      <w:marRight w:val="0"/>
      <w:marTop w:val="10"/>
      <w:marBottom w:val="10"/>
      <w:divBdr>
        <w:top w:val="none" w:sz="0" w:space="0" w:color="auto"/>
        <w:left w:val="none" w:sz="0" w:space="0" w:color="auto"/>
        <w:bottom w:val="none" w:sz="0" w:space="0" w:color="auto"/>
        <w:right w:val="none" w:sz="0" w:space="0" w:color="auto"/>
      </w:divBdr>
    </w:div>
    <w:div w:id="1962180404">
      <w:marLeft w:val="0"/>
      <w:marRight w:val="0"/>
      <w:marTop w:val="10"/>
      <w:marBottom w:val="10"/>
      <w:divBdr>
        <w:top w:val="none" w:sz="0" w:space="0" w:color="auto"/>
        <w:left w:val="none" w:sz="0" w:space="0" w:color="auto"/>
        <w:bottom w:val="none" w:sz="0" w:space="0" w:color="auto"/>
        <w:right w:val="none" w:sz="0" w:space="0" w:color="auto"/>
      </w:divBdr>
    </w:div>
    <w:div w:id="1963270370">
      <w:marLeft w:val="0"/>
      <w:marRight w:val="0"/>
      <w:marTop w:val="10"/>
      <w:marBottom w:val="10"/>
      <w:divBdr>
        <w:top w:val="none" w:sz="0" w:space="0" w:color="auto"/>
        <w:left w:val="none" w:sz="0" w:space="0" w:color="auto"/>
        <w:bottom w:val="none" w:sz="0" w:space="0" w:color="auto"/>
        <w:right w:val="none" w:sz="0" w:space="0" w:color="auto"/>
      </w:divBdr>
    </w:div>
    <w:div w:id="1966429097">
      <w:marLeft w:val="0"/>
      <w:marRight w:val="720"/>
      <w:marTop w:val="10"/>
      <w:marBottom w:val="10"/>
      <w:divBdr>
        <w:top w:val="none" w:sz="0" w:space="0" w:color="auto"/>
        <w:left w:val="none" w:sz="0" w:space="0" w:color="auto"/>
        <w:bottom w:val="none" w:sz="0" w:space="0" w:color="auto"/>
        <w:right w:val="none" w:sz="0" w:space="0" w:color="auto"/>
      </w:divBdr>
    </w:div>
    <w:div w:id="1973632820">
      <w:marLeft w:val="0"/>
      <w:marRight w:val="0"/>
      <w:marTop w:val="10"/>
      <w:marBottom w:val="10"/>
      <w:divBdr>
        <w:top w:val="none" w:sz="0" w:space="0" w:color="auto"/>
        <w:left w:val="none" w:sz="0" w:space="0" w:color="auto"/>
        <w:bottom w:val="none" w:sz="0" w:space="0" w:color="auto"/>
        <w:right w:val="none" w:sz="0" w:space="0" w:color="auto"/>
      </w:divBdr>
    </w:div>
    <w:div w:id="2034643665">
      <w:marLeft w:val="0"/>
      <w:marRight w:val="0"/>
      <w:marTop w:val="10"/>
      <w:marBottom w:val="10"/>
      <w:divBdr>
        <w:top w:val="none" w:sz="0" w:space="0" w:color="auto"/>
        <w:left w:val="none" w:sz="0" w:space="0" w:color="auto"/>
        <w:bottom w:val="none" w:sz="0" w:space="0" w:color="auto"/>
        <w:right w:val="none" w:sz="0" w:space="0" w:color="auto"/>
      </w:divBdr>
    </w:div>
    <w:div w:id="2067795297">
      <w:marLeft w:val="0"/>
      <w:marRight w:val="720"/>
      <w:marTop w:val="10"/>
      <w:marBottom w:val="10"/>
      <w:divBdr>
        <w:top w:val="none" w:sz="0" w:space="0" w:color="auto"/>
        <w:left w:val="none" w:sz="0" w:space="0" w:color="auto"/>
        <w:bottom w:val="none" w:sz="0" w:space="0" w:color="auto"/>
        <w:right w:val="none" w:sz="0" w:space="0" w:color="auto"/>
      </w:divBdr>
    </w:div>
    <w:div w:id="21279691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1051</Words>
  <Characters>5996</Characters>
  <Application>Microsoft Office Word</Application>
  <DocSecurity>0</DocSecurity>
  <Lines>49</Lines>
  <Paragraphs>14</Paragraphs>
  <ScaleCrop>false</ScaleCrop>
  <Company/>
  <LinksUpToDate>false</LinksUpToDate>
  <CharactersWithSpaces>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