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B0BC" w14:textId="77777777" w:rsidR="0071737C" w:rsidRDefault="0071737C">
      <w:pPr>
        <w:spacing w:line="500" w:lineRule="atLeast"/>
        <w:jc w:val="center"/>
        <w:divId w:val="1255632295"/>
        <w:rPr>
          <w:rFonts w:ascii="黑体" w:eastAsia="黑体" w:hAnsi="黑体"/>
          <w:sz w:val="36"/>
          <w:szCs w:val="36"/>
        </w:rPr>
      </w:pPr>
      <w:r>
        <w:rPr>
          <w:rFonts w:ascii="黑体" w:eastAsia="黑体" w:hAnsi="黑体" w:hint="eastAsia"/>
          <w:sz w:val="36"/>
          <w:szCs w:val="36"/>
        </w:rPr>
        <w:t>广东省广州市南沙区人民法院</w:t>
      </w:r>
    </w:p>
    <w:p w14:paraId="63BBF23D" w14:textId="77777777" w:rsidR="0071737C" w:rsidRDefault="0071737C">
      <w:pPr>
        <w:spacing w:line="500" w:lineRule="atLeast"/>
        <w:jc w:val="center"/>
        <w:divId w:val="12544357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48F51D" w14:textId="77777777" w:rsidR="0071737C" w:rsidRDefault="0071737C">
      <w:pPr>
        <w:spacing w:line="500" w:lineRule="atLeast"/>
        <w:jc w:val="right"/>
        <w:divId w:val="990983095"/>
        <w:rPr>
          <w:rFonts w:hint="eastAsia"/>
          <w:sz w:val="30"/>
          <w:szCs w:val="30"/>
        </w:rPr>
      </w:pPr>
      <w:r>
        <w:rPr>
          <w:rFonts w:hint="eastAsia"/>
          <w:sz w:val="30"/>
          <w:szCs w:val="30"/>
        </w:rPr>
        <w:t>（</w:t>
      </w:r>
      <w:r>
        <w:rPr>
          <w:rFonts w:hint="eastAsia"/>
          <w:sz w:val="30"/>
          <w:szCs w:val="30"/>
        </w:rPr>
        <w:t>2014</w:t>
      </w:r>
      <w:r>
        <w:rPr>
          <w:rFonts w:hint="eastAsia"/>
          <w:sz w:val="30"/>
          <w:szCs w:val="30"/>
        </w:rPr>
        <w:t>）穗南法刑初字第</w:t>
      </w:r>
      <w:r>
        <w:rPr>
          <w:rFonts w:hint="eastAsia"/>
          <w:sz w:val="30"/>
          <w:szCs w:val="30"/>
        </w:rPr>
        <w:t>540</w:t>
      </w:r>
      <w:r>
        <w:rPr>
          <w:rFonts w:hint="eastAsia"/>
          <w:sz w:val="30"/>
          <w:szCs w:val="30"/>
        </w:rPr>
        <w:t>号</w:t>
      </w:r>
    </w:p>
    <w:p w14:paraId="55F0230A" w14:textId="77777777" w:rsidR="0071737C" w:rsidRDefault="0071737C">
      <w:pPr>
        <w:spacing w:line="500" w:lineRule="atLeast"/>
        <w:ind w:firstLine="600"/>
        <w:divId w:val="2132090357"/>
        <w:rPr>
          <w:rFonts w:hint="eastAsia"/>
          <w:sz w:val="30"/>
          <w:szCs w:val="30"/>
        </w:rPr>
      </w:pPr>
      <w:r>
        <w:rPr>
          <w:rFonts w:hint="eastAsia"/>
          <w:sz w:val="30"/>
          <w:szCs w:val="30"/>
        </w:rPr>
        <w:t>公诉机关广东省广州市南沙区人民检察院。</w:t>
      </w:r>
    </w:p>
    <w:p w14:paraId="787D17BD" w14:textId="77777777" w:rsidR="0071737C" w:rsidRDefault="0071737C">
      <w:pPr>
        <w:spacing w:line="500" w:lineRule="atLeast"/>
        <w:ind w:firstLine="600"/>
        <w:divId w:val="1319967027"/>
        <w:rPr>
          <w:rFonts w:hint="eastAsia"/>
          <w:sz w:val="30"/>
          <w:szCs w:val="30"/>
        </w:rPr>
      </w:pPr>
      <w:r>
        <w:rPr>
          <w:rFonts w:hint="eastAsia"/>
          <w:sz w:val="30"/>
          <w:szCs w:val="30"/>
        </w:rPr>
        <w:t>被告人王某，男，</w:t>
      </w:r>
      <w:r>
        <w:rPr>
          <w:rFonts w:hint="eastAsia"/>
          <w:sz w:val="30"/>
          <w:szCs w:val="30"/>
        </w:rPr>
        <w:t>1980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日出生于广东省广州市，汉族，大学文化，原系广州南沙建设维护管理有限公司维管部工作人员，户籍地广东省广州市白云区。因涉嫌犯受贿罪于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日被广州市南沙区人民检察院决定取保候审，同年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日被本院决定继续取保候审。</w:t>
      </w:r>
    </w:p>
    <w:p w14:paraId="72049715" w14:textId="77777777" w:rsidR="0071737C" w:rsidRDefault="0071737C">
      <w:pPr>
        <w:spacing w:line="500" w:lineRule="atLeast"/>
        <w:ind w:firstLine="600"/>
        <w:divId w:val="1177033920"/>
        <w:rPr>
          <w:rFonts w:hint="eastAsia"/>
          <w:sz w:val="30"/>
          <w:szCs w:val="30"/>
        </w:rPr>
      </w:pPr>
      <w:r>
        <w:rPr>
          <w:rFonts w:hint="eastAsia"/>
          <w:sz w:val="30"/>
          <w:szCs w:val="30"/>
        </w:rPr>
        <w:t>广东省广州市南沙区人民检察院以穗南检公刑诉（</w:t>
      </w:r>
      <w:r>
        <w:rPr>
          <w:rFonts w:hint="eastAsia"/>
          <w:sz w:val="30"/>
          <w:szCs w:val="30"/>
        </w:rPr>
        <w:t>2014</w:t>
      </w:r>
      <w:r>
        <w:rPr>
          <w:rFonts w:hint="eastAsia"/>
          <w:sz w:val="30"/>
          <w:szCs w:val="30"/>
        </w:rPr>
        <w:t>）</w:t>
      </w:r>
      <w:r>
        <w:rPr>
          <w:rFonts w:hint="eastAsia"/>
          <w:sz w:val="30"/>
          <w:szCs w:val="30"/>
        </w:rPr>
        <w:t>504</w:t>
      </w:r>
      <w:r>
        <w:rPr>
          <w:rFonts w:hint="eastAsia"/>
          <w:sz w:val="30"/>
          <w:szCs w:val="30"/>
        </w:rPr>
        <w:t>号起诉书指控被告人王某犯受贿罪，于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日向本院提起公诉。本院受理后，依法组成合议庭，公开开庭审理了本案。广东省广州市南沙区人民检察院指派检察员黄志出庭支持公诉，被告人王某到庭参加诉讼。现已审理终结。</w:t>
      </w:r>
    </w:p>
    <w:p w14:paraId="3524F059" w14:textId="77777777" w:rsidR="0071737C" w:rsidRDefault="0071737C">
      <w:pPr>
        <w:spacing w:line="500" w:lineRule="atLeast"/>
        <w:ind w:firstLine="600"/>
        <w:divId w:val="7655696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年期间，被告人王某在担任广州南沙建设维护管理有限公司（系国有公司）维管部项目经办人期间，利用负责道路管养、保洁工程管理的职务便利，非法收受他人贿赂，为他人谋取利益，具体事实如下：</w:t>
      </w:r>
    </w:p>
    <w:p w14:paraId="65255993" w14:textId="77777777" w:rsidR="0071737C" w:rsidRDefault="0071737C">
      <w:pPr>
        <w:spacing w:line="500" w:lineRule="atLeast"/>
        <w:ind w:firstLine="600"/>
        <w:divId w:val="970939929"/>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年间，被告人王某分五次共收受广州市百路顺保洁有限公司负责人陈某贿送的人民币</w:t>
      </w:r>
      <w:r>
        <w:rPr>
          <w:rFonts w:hint="eastAsia"/>
          <w:sz w:val="30"/>
          <w:szCs w:val="30"/>
        </w:rPr>
        <w:t>2.4</w:t>
      </w:r>
      <w:r>
        <w:rPr>
          <w:rFonts w:hint="eastAsia"/>
          <w:sz w:val="30"/>
          <w:szCs w:val="30"/>
        </w:rPr>
        <w:t>万元，为其工程施工提供帮助。</w:t>
      </w:r>
    </w:p>
    <w:p w14:paraId="64EA5509" w14:textId="77777777" w:rsidR="0071737C" w:rsidRDefault="0071737C">
      <w:pPr>
        <w:spacing w:line="500" w:lineRule="atLeast"/>
        <w:ind w:firstLine="600"/>
        <w:divId w:val="2068870954"/>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年间，被告人王某分五次共收受广州南沙开发区小南沙片区市政设施养护维修服务项目负责人陈某丙贿送的港币</w:t>
      </w:r>
      <w:r>
        <w:rPr>
          <w:rFonts w:hint="eastAsia"/>
          <w:sz w:val="30"/>
          <w:szCs w:val="30"/>
        </w:rPr>
        <w:t>2</w:t>
      </w:r>
      <w:r>
        <w:rPr>
          <w:rFonts w:hint="eastAsia"/>
          <w:sz w:val="30"/>
          <w:szCs w:val="30"/>
        </w:rPr>
        <w:t>万元及人民币</w:t>
      </w:r>
      <w:r>
        <w:rPr>
          <w:rFonts w:hint="eastAsia"/>
          <w:sz w:val="30"/>
          <w:szCs w:val="30"/>
        </w:rPr>
        <w:t>1</w:t>
      </w:r>
      <w:r>
        <w:rPr>
          <w:rFonts w:hint="eastAsia"/>
          <w:sz w:val="30"/>
          <w:szCs w:val="30"/>
        </w:rPr>
        <w:t>万元，为陈某丙工程施工提供帮助。</w:t>
      </w:r>
    </w:p>
    <w:p w14:paraId="0CCD250C" w14:textId="77777777" w:rsidR="0071737C" w:rsidRDefault="0071737C">
      <w:pPr>
        <w:spacing w:line="500" w:lineRule="atLeast"/>
        <w:ind w:firstLine="600"/>
        <w:divId w:val="770667259"/>
        <w:rPr>
          <w:rFonts w:hint="eastAsia"/>
          <w:sz w:val="30"/>
          <w:szCs w:val="30"/>
        </w:rPr>
      </w:pPr>
      <w:r>
        <w:rPr>
          <w:rFonts w:hint="eastAsia"/>
          <w:sz w:val="30"/>
          <w:szCs w:val="30"/>
        </w:rPr>
        <w:t>综上，被告人王某收受他人贿赂共计人民币</w:t>
      </w:r>
      <w:r>
        <w:rPr>
          <w:rFonts w:hint="eastAsia"/>
          <w:sz w:val="30"/>
          <w:szCs w:val="30"/>
        </w:rPr>
        <w:t>3.4</w:t>
      </w:r>
      <w:r>
        <w:rPr>
          <w:rFonts w:hint="eastAsia"/>
          <w:sz w:val="30"/>
          <w:szCs w:val="30"/>
        </w:rPr>
        <w:t>万元、港币</w:t>
      </w:r>
      <w:r>
        <w:rPr>
          <w:rFonts w:hint="eastAsia"/>
          <w:sz w:val="30"/>
          <w:szCs w:val="30"/>
        </w:rPr>
        <w:t>2</w:t>
      </w:r>
      <w:r>
        <w:rPr>
          <w:rFonts w:hint="eastAsia"/>
          <w:sz w:val="30"/>
          <w:szCs w:val="30"/>
        </w:rPr>
        <w:t>万元（折合人民币</w:t>
      </w:r>
      <w:r>
        <w:rPr>
          <w:rFonts w:hint="eastAsia"/>
          <w:sz w:val="30"/>
          <w:szCs w:val="30"/>
        </w:rPr>
        <w:t>16222.73</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w:t>
      </w:r>
      <w:r>
        <w:rPr>
          <w:rFonts w:hint="eastAsia"/>
          <w:sz w:val="30"/>
          <w:szCs w:val="30"/>
        </w:rPr>
        <w:lastRenderedPageBreak/>
        <w:t>告人王某向广州南沙区人民检察院投案并向该院退出人民币</w:t>
      </w:r>
      <w:r>
        <w:rPr>
          <w:rFonts w:hint="eastAsia"/>
          <w:sz w:val="30"/>
          <w:szCs w:val="30"/>
        </w:rPr>
        <w:t>5</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日，被告人王某向本院退出人民币</w:t>
      </w:r>
      <w:r>
        <w:rPr>
          <w:rFonts w:hint="eastAsia"/>
          <w:sz w:val="30"/>
          <w:szCs w:val="30"/>
        </w:rPr>
        <w:t>222.73</w:t>
      </w:r>
      <w:r>
        <w:rPr>
          <w:rFonts w:hint="eastAsia"/>
          <w:sz w:val="30"/>
          <w:szCs w:val="30"/>
        </w:rPr>
        <w:t>元。</w:t>
      </w:r>
    </w:p>
    <w:p w14:paraId="3512EA9E" w14:textId="77777777" w:rsidR="0071737C" w:rsidRDefault="0071737C">
      <w:pPr>
        <w:spacing w:line="500" w:lineRule="atLeast"/>
        <w:ind w:firstLine="600"/>
        <w:divId w:val="974599954"/>
        <w:rPr>
          <w:rFonts w:hint="eastAsia"/>
          <w:sz w:val="30"/>
          <w:szCs w:val="30"/>
        </w:rPr>
      </w:pPr>
      <w:r>
        <w:rPr>
          <w:rFonts w:hint="eastAsia"/>
          <w:sz w:val="30"/>
          <w:szCs w:val="30"/>
        </w:rPr>
        <w:t>上述事实，被告人王某在审理过程亦无异议，并有广州南沙建设维护管理有限公司的企业注册基本资料及企业法人营业执照、变更登记核准通知书、广州市南沙工化投资有限公司、广州南沙建设投资有限公司企业法人营业执照、广州市南沙区建设和管理局的会议纪要、广州南沙开发区建设指挥部会议纪要、广州市南沙区人民政府国有资产监督管理局出具的证明、广州市劳动合同、广州南沙建设维护管理有限公司出具的情况说明、广州市隧成建业物业发展有限公司工商登记资料及广州市百路顺保洁有限公司工商登记资料、广州机施建设集团有限公司企业法人营业执照及商事登记信息、相关道路保洁工程施工合同及承发包合同、广州南沙区城市生活垃圾运输服务合同、广州市南沙开发区垃圾压缩站运营与垃圾运输服务项目采购合同、广州南沙开发区小南沙片区市政设施养护维修服务建设工程施工合同及劳务分包合同、被告人王某的供述、证人陈某、陈某乙、陈某丙的证言、破案经过、广东省暂时扣留、冻结财物收据、中国银行出具的港币兑换人民币的汇率表及平均汇率计算表、广东省人民法院案款收据、被告人王某的身份信息等证据证实，足以认定。</w:t>
      </w:r>
    </w:p>
    <w:p w14:paraId="31BF7E26" w14:textId="77777777" w:rsidR="0071737C" w:rsidRDefault="0071737C">
      <w:pPr>
        <w:spacing w:line="500" w:lineRule="atLeast"/>
        <w:ind w:firstLine="600"/>
        <w:divId w:val="909193697"/>
        <w:rPr>
          <w:rFonts w:hint="eastAsia"/>
          <w:sz w:val="30"/>
          <w:szCs w:val="30"/>
        </w:rPr>
      </w:pPr>
      <w:r>
        <w:rPr>
          <w:rFonts w:hint="eastAsia"/>
          <w:sz w:val="30"/>
          <w:szCs w:val="30"/>
        </w:rPr>
        <w:t>本院认为，被告人王某身为国家工作人员，无视国家法律，利用职务上的便利，非法收受他人财物，为他人谋取利益，其行为已触犯刑律，构成受贿罪，依法应予惩处。被告人王某自动投案，如实供述，是自首，依法减轻处罚；被告人王某归案后已退清全部赃款，酌情从轻处罚。鉴于被告人王某具有自首情节、积极退赃，认罪悔罪态度好，本院决定对其适用缓刑。依照《中华人民共和国刑法》第三百八十五条第一款、第三百八十六条、第三百八十三条第一款第（二）项、第九十三条、第六十四条、第六十七条第一款、第七十二条第一款、第三款、第七十三条第二款、第三款和根据《最高人民法院〈关于适用财产刑若干问题的规定〉》第一条的规定，判决如下：</w:t>
      </w:r>
    </w:p>
    <w:p w14:paraId="1A574DFA" w14:textId="77777777" w:rsidR="0071737C" w:rsidRDefault="0071737C">
      <w:pPr>
        <w:spacing w:line="500" w:lineRule="atLeast"/>
        <w:ind w:firstLine="600"/>
        <w:divId w:val="333731679"/>
        <w:rPr>
          <w:rFonts w:hint="eastAsia"/>
          <w:sz w:val="30"/>
          <w:szCs w:val="30"/>
        </w:rPr>
      </w:pPr>
      <w:r>
        <w:rPr>
          <w:rFonts w:hint="eastAsia"/>
          <w:sz w:val="30"/>
          <w:szCs w:val="30"/>
        </w:rPr>
        <w:t>一、被告人王某犯受贿罪，判处有期徒刑二年，缓刑三年，并处没收财产人民币一万元。</w:t>
      </w:r>
    </w:p>
    <w:p w14:paraId="22571EF4" w14:textId="77777777" w:rsidR="0071737C" w:rsidRDefault="0071737C">
      <w:pPr>
        <w:spacing w:line="500" w:lineRule="atLeast"/>
        <w:ind w:firstLine="600"/>
        <w:divId w:val="1894849230"/>
        <w:rPr>
          <w:rFonts w:hint="eastAsia"/>
          <w:sz w:val="30"/>
          <w:szCs w:val="30"/>
        </w:rPr>
      </w:pPr>
      <w:r>
        <w:rPr>
          <w:rFonts w:hint="eastAsia"/>
          <w:sz w:val="30"/>
          <w:szCs w:val="30"/>
        </w:rPr>
        <w:t>（缓刑考验期限，从判决确定之日起计算。）</w:t>
      </w:r>
    </w:p>
    <w:p w14:paraId="034B33C9" w14:textId="77777777" w:rsidR="0071737C" w:rsidRDefault="0071737C">
      <w:pPr>
        <w:spacing w:line="500" w:lineRule="atLeast"/>
        <w:ind w:firstLine="600"/>
        <w:divId w:val="1338461163"/>
        <w:rPr>
          <w:rFonts w:hint="eastAsia"/>
          <w:sz w:val="30"/>
          <w:szCs w:val="30"/>
        </w:rPr>
      </w:pPr>
      <w:r>
        <w:rPr>
          <w:rFonts w:hint="eastAsia"/>
          <w:sz w:val="30"/>
          <w:szCs w:val="30"/>
        </w:rPr>
        <w:t>二、扣押于广州市南沙区人民检察院的被告人王某受贿所得赃款人民币</w:t>
      </w:r>
      <w:r>
        <w:rPr>
          <w:rFonts w:hint="eastAsia"/>
          <w:sz w:val="30"/>
          <w:szCs w:val="30"/>
        </w:rPr>
        <w:t>5</w:t>
      </w:r>
      <w:r>
        <w:rPr>
          <w:rFonts w:hint="eastAsia"/>
          <w:sz w:val="30"/>
          <w:szCs w:val="30"/>
        </w:rPr>
        <w:t>万元、扣押于本院的被告人王某受贿所得赃款人民币</w:t>
      </w:r>
      <w:r>
        <w:rPr>
          <w:rFonts w:hint="eastAsia"/>
          <w:sz w:val="30"/>
          <w:szCs w:val="30"/>
        </w:rPr>
        <w:t>222.73</w:t>
      </w:r>
      <w:r>
        <w:rPr>
          <w:rFonts w:hint="eastAsia"/>
          <w:sz w:val="30"/>
          <w:szCs w:val="30"/>
        </w:rPr>
        <w:t>元，予以没收、上缴国库。</w:t>
      </w:r>
    </w:p>
    <w:p w14:paraId="770E61E2" w14:textId="77777777" w:rsidR="0071737C" w:rsidRDefault="0071737C">
      <w:pPr>
        <w:spacing w:line="500" w:lineRule="atLeast"/>
        <w:ind w:firstLine="600"/>
        <w:divId w:val="39828801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DCE2053" w14:textId="77777777" w:rsidR="0071737C" w:rsidRDefault="0071737C">
      <w:pPr>
        <w:spacing w:line="500" w:lineRule="atLeast"/>
        <w:jc w:val="right"/>
        <w:divId w:val="1190601761"/>
        <w:rPr>
          <w:rFonts w:hint="eastAsia"/>
          <w:sz w:val="30"/>
          <w:szCs w:val="30"/>
        </w:rPr>
      </w:pPr>
      <w:r>
        <w:rPr>
          <w:rFonts w:hint="eastAsia"/>
          <w:sz w:val="30"/>
          <w:szCs w:val="30"/>
        </w:rPr>
        <w:t>审　判　长　　谭海云</w:t>
      </w:r>
    </w:p>
    <w:p w14:paraId="67BAFF6B" w14:textId="77777777" w:rsidR="0071737C" w:rsidRDefault="0071737C">
      <w:pPr>
        <w:spacing w:line="500" w:lineRule="atLeast"/>
        <w:jc w:val="right"/>
        <w:divId w:val="330372202"/>
        <w:rPr>
          <w:rFonts w:hint="eastAsia"/>
          <w:sz w:val="30"/>
          <w:szCs w:val="30"/>
        </w:rPr>
      </w:pPr>
      <w:r>
        <w:rPr>
          <w:rFonts w:hint="eastAsia"/>
          <w:sz w:val="30"/>
          <w:szCs w:val="30"/>
        </w:rPr>
        <w:t>人民陪审员　　吴伯南</w:t>
      </w:r>
    </w:p>
    <w:p w14:paraId="0BE5A209" w14:textId="77777777" w:rsidR="0071737C" w:rsidRDefault="0071737C">
      <w:pPr>
        <w:spacing w:line="500" w:lineRule="atLeast"/>
        <w:jc w:val="right"/>
        <w:divId w:val="646905957"/>
        <w:rPr>
          <w:rFonts w:hint="eastAsia"/>
          <w:sz w:val="30"/>
          <w:szCs w:val="30"/>
        </w:rPr>
      </w:pPr>
      <w:r>
        <w:rPr>
          <w:rFonts w:hint="eastAsia"/>
          <w:sz w:val="30"/>
          <w:szCs w:val="30"/>
        </w:rPr>
        <w:t>人民陪审员　　冯伟棠</w:t>
      </w:r>
    </w:p>
    <w:p w14:paraId="0385F7E8" w14:textId="77777777" w:rsidR="0071737C" w:rsidRDefault="0071737C">
      <w:pPr>
        <w:spacing w:line="500" w:lineRule="atLeast"/>
        <w:jc w:val="right"/>
        <w:divId w:val="443887749"/>
        <w:rPr>
          <w:rFonts w:hint="eastAsia"/>
          <w:sz w:val="30"/>
          <w:szCs w:val="30"/>
        </w:rPr>
      </w:pPr>
      <w:r>
        <w:rPr>
          <w:rFonts w:hint="eastAsia"/>
          <w:sz w:val="30"/>
          <w:szCs w:val="30"/>
        </w:rPr>
        <w:t>二〇一四年十二月十九日</w:t>
      </w:r>
    </w:p>
    <w:p w14:paraId="45844171" w14:textId="77777777" w:rsidR="0071737C" w:rsidRDefault="0071737C">
      <w:pPr>
        <w:spacing w:line="500" w:lineRule="atLeast"/>
        <w:jc w:val="right"/>
        <w:divId w:val="91703580"/>
        <w:rPr>
          <w:rFonts w:hint="eastAsia"/>
          <w:sz w:val="30"/>
          <w:szCs w:val="30"/>
        </w:rPr>
      </w:pPr>
      <w:r>
        <w:rPr>
          <w:rFonts w:hint="eastAsia"/>
          <w:sz w:val="30"/>
          <w:szCs w:val="30"/>
        </w:rPr>
        <w:t>书　记　员　　刘　杰</w:t>
      </w:r>
    </w:p>
    <w:p w14:paraId="7DCF74CC" w14:textId="77777777" w:rsidR="0071737C" w:rsidRDefault="0071737C">
      <w:pPr>
        <w:spacing w:line="500" w:lineRule="atLeast"/>
        <w:ind w:firstLine="600"/>
        <w:divId w:val="1305085498"/>
        <w:rPr>
          <w:rFonts w:hint="eastAsia"/>
          <w:sz w:val="30"/>
          <w:szCs w:val="30"/>
        </w:rPr>
      </w:pPr>
      <w:r>
        <w:rPr>
          <w:rFonts w:hint="eastAsia"/>
          <w:sz w:val="30"/>
          <w:szCs w:val="30"/>
        </w:rPr>
        <w:t>附：本裁判主要法律依据</w:t>
      </w:r>
    </w:p>
    <w:p w14:paraId="1AC0B3C4" w14:textId="77777777" w:rsidR="0071737C" w:rsidRDefault="0071737C">
      <w:pPr>
        <w:spacing w:line="500" w:lineRule="atLeast"/>
        <w:ind w:firstLine="600"/>
        <w:divId w:val="171241876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使用的本人财物，应当予以没收。没收的财物和罚金，一律上缴国库，不得挪用和自行处理。</w:t>
      </w:r>
    </w:p>
    <w:p w14:paraId="6DBD3134" w14:textId="77777777" w:rsidR="0071737C" w:rsidRDefault="0071737C">
      <w:pPr>
        <w:spacing w:line="500" w:lineRule="atLeast"/>
        <w:ind w:firstLine="600"/>
        <w:divId w:val="1418281897"/>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0E159147" w14:textId="77777777" w:rsidR="0071737C" w:rsidRDefault="0071737C">
      <w:pPr>
        <w:spacing w:line="500" w:lineRule="atLeast"/>
        <w:ind w:firstLine="600"/>
        <w:divId w:val="911545202"/>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6C730E28" w14:textId="77777777" w:rsidR="0071737C" w:rsidRDefault="0071737C">
      <w:pPr>
        <w:spacing w:line="500" w:lineRule="atLeast"/>
        <w:ind w:firstLine="600"/>
        <w:divId w:val="2081516493"/>
        <w:rPr>
          <w:rFonts w:hint="eastAsia"/>
          <w:sz w:val="30"/>
          <w:szCs w:val="30"/>
        </w:rPr>
      </w:pPr>
      <w:r>
        <w:rPr>
          <w:rFonts w:hint="eastAsia"/>
          <w:sz w:val="30"/>
          <w:szCs w:val="30"/>
        </w:rPr>
        <w:t>（一）犯罪情节较轻；</w:t>
      </w:r>
    </w:p>
    <w:p w14:paraId="14F30BAC" w14:textId="77777777" w:rsidR="0071737C" w:rsidRDefault="0071737C">
      <w:pPr>
        <w:spacing w:line="500" w:lineRule="atLeast"/>
        <w:ind w:firstLine="600"/>
        <w:divId w:val="895046848"/>
        <w:rPr>
          <w:rFonts w:hint="eastAsia"/>
          <w:sz w:val="30"/>
          <w:szCs w:val="30"/>
        </w:rPr>
      </w:pPr>
      <w:r>
        <w:rPr>
          <w:rFonts w:hint="eastAsia"/>
          <w:sz w:val="30"/>
          <w:szCs w:val="30"/>
        </w:rPr>
        <w:t>（二）有悔罪表现；</w:t>
      </w:r>
    </w:p>
    <w:p w14:paraId="4B1371C4" w14:textId="77777777" w:rsidR="0071737C" w:rsidRDefault="0071737C">
      <w:pPr>
        <w:spacing w:line="500" w:lineRule="atLeast"/>
        <w:ind w:firstLine="600"/>
        <w:divId w:val="1480264683"/>
        <w:rPr>
          <w:rFonts w:hint="eastAsia"/>
          <w:sz w:val="30"/>
          <w:szCs w:val="30"/>
        </w:rPr>
      </w:pPr>
      <w:r>
        <w:rPr>
          <w:rFonts w:hint="eastAsia"/>
          <w:sz w:val="30"/>
          <w:szCs w:val="30"/>
        </w:rPr>
        <w:t>（三）没有再犯罪的危险；</w:t>
      </w:r>
    </w:p>
    <w:p w14:paraId="44005374" w14:textId="77777777" w:rsidR="0071737C" w:rsidRDefault="0071737C">
      <w:pPr>
        <w:spacing w:line="500" w:lineRule="atLeast"/>
        <w:ind w:firstLine="600"/>
        <w:divId w:val="1357317644"/>
        <w:rPr>
          <w:rFonts w:hint="eastAsia"/>
          <w:sz w:val="30"/>
          <w:szCs w:val="30"/>
        </w:rPr>
      </w:pPr>
      <w:r>
        <w:rPr>
          <w:rFonts w:hint="eastAsia"/>
          <w:sz w:val="30"/>
          <w:szCs w:val="30"/>
        </w:rPr>
        <w:t>（四）宣告缓刑对所居住社区没有重大不良影响。</w:t>
      </w:r>
    </w:p>
    <w:p w14:paraId="5B8E6E84" w14:textId="77777777" w:rsidR="0071737C" w:rsidRDefault="0071737C">
      <w:pPr>
        <w:spacing w:line="500" w:lineRule="atLeast"/>
        <w:ind w:firstLine="600"/>
        <w:divId w:val="228735383"/>
        <w:rPr>
          <w:rFonts w:hint="eastAsia"/>
          <w:sz w:val="30"/>
          <w:szCs w:val="30"/>
        </w:rPr>
      </w:pPr>
      <w:r>
        <w:rPr>
          <w:rFonts w:hint="eastAsia"/>
          <w:sz w:val="30"/>
          <w:szCs w:val="30"/>
        </w:rPr>
        <w:t>第三款被宣告缓刑的犯罪分子，如果被判处附加刑，附加刑仍须执行。</w:t>
      </w:r>
    </w:p>
    <w:p w14:paraId="0232B4F1" w14:textId="77777777" w:rsidR="0071737C" w:rsidRDefault="0071737C">
      <w:pPr>
        <w:spacing w:line="500" w:lineRule="atLeast"/>
        <w:ind w:firstLine="600"/>
        <w:divId w:val="1774402712"/>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6E54461C" w14:textId="77777777" w:rsidR="0071737C" w:rsidRDefault="0071737C">
      <w:pPr>
        <w:spacing w:line="500" w:lineRule="atLeast"/>
        <w:ind w:firstLine="600"/>
        <w:divId w:val="961113424"/>
        <w:rPr>
          <w:rFonts w:hint="eastAsia"/>
          <w:sz w:val="30"/>
          <w:szCs w:val="30"/>
        </w:rPr>
      </w:pPr>
      <w:r>
        <w:rPr>
          <w:rFonts w:hint="eastAsia"/>
          <w:sz w:val="30"/>
          <w:szCs w:val="30"/>
        </w:rPr>
        <w:t>第三款缓刑的考验期限，从判决确定之日起计算。</w:t>
      </w:r>
    </w:p>
    <w:p w14:paraId="321281BB" w14:textId="77777777" w:rsidR="0071737C" w:rsidRDefault="0071737C">
      <w:pPr>
        <w:spacing w:line="500" w:lineRule="atLeast"/>
        <w:ind w:firstLine="600"/>
        <w:divId w:val="771244733"/>
        <w:rPr>
          <w:rFonts w:hint="eastAsia"/>
          <w:sz w:val="30"/>
          <w:szCs w:val="30"/>
        </w:rPr>
      </w:pPr>
      <w:r>
        <w:rPr>
          <w:rFonts w:hint="eastAsia"/>
          <w:sz w:val="30"/>
          <w:szCs w:val="30"/>
        </w:rPr>
        <w:t>《中华人民共和国刑法》第九十三条本法所称国家工作人员，是指国家机关中从事公务的人员。</w:t>
      </w:r>
    </w:p>
    <w:p w14:paraId="0B07C086" w14:textId="77777777" w:rsidR="0071737C" w:rsidRDefault="0071737C">
      <w:pPr>
        <w:spacing w:line="500" w:lineRule="atLeast"/>
        <w:ind w:firstLine="600"/>
        <w:divId w:val="15904298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3718323" w14:textId="77777777" w:rsidR="0071737C" w:rsidRDefault="0071737C">
      <w:pPr>
        <w:spacing w:line="500" w:lineRule="atLeast"/>
        <w:ind w:firstLine="600"/>
        <w:divId w:val="16389556"/>
        <w:rPr>
          <w:rFonts w:hint="eastAsia"/>
          <w:sz w:val="30"/>
          <w:szCs w:val="30"/>
        </w:rPr>
      </w:pPr>
      <w:r>
        <w:rPr>
          <w:rFonts w:hint="eastAsia"/>
          <w:sz w:val="30"/>
          <w:szCs w:val="30"/>
        </w:rPr>
        <w:t>《中华人民共和国刑法》第三百八十三条第一款对犯贪污罪的，根据情节轻重，分别依照下列规定处罚：</w:t>
      </w:r>
    </w:p>
    <w:p w14:paraId="74C0A0DD" w14:textId="77777777" w:rsidR="0071737C" w:rsidRDefault="0071737C">
      <w:pPr>
        <w:spacing w:line="500" w:lineRule="atLeast"/>
        <w:ind w:firstLine="600"/>
        <w:divId w:val="82982849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CE8459C" w14:textId="77777777" w:rsidR="0071737C" w:rsidRDefault="0071737C">
      <w:pPr>
        <w:spacing w:line="500" w:lineRule="atLeast"/>
        <w:ind w:firstLine="600"/>
        <w:divId w:val="1461537167"/>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15C326F3" w14:textId="77777777" w:rsidR="0071737C" w:rsidRDefault="0071737C">
      <w:pPr>
        <w:spacing w:line="500" w:lineRule="atLeast"/>
        <w:ind w:firstLine="600"/>
        <w:divId w:val="448208889"/>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7AB9F15F" w14:textId="77777777" w:rsidR="0071737C" w:rsidRDefault="0071737C">
      <w:pPr>
        <w:spacing w:line="500" w:lineRule="atLeast"/>
        <w:ind w:firstLine="600"/>
        <w:divId w:val="711804633"/>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0133" w14:textId="77777777" w:rsidR="0071737C" w:rsidRDefault="0071737C" w:rsidP="0071737C">
      <w:pPr>
        <w:rPr>
          <w:rFonts w:hint="eastAsia"/>
        </w:rPr>
      </w:pPr>
      <w:r>
        <w:separator/>
      </w:r>
    </w:p>
  </w:endnote>
  <w:endnote w:type="continuationSeparator" w:id="0">
    <w:p w14:paraId="4BD7A772" w14:textId="77777777" w:rsidR="0071737C" w:rsidRDefault="0071737C" w:rsidP="007173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C2A48" w14:textId="77777777" w:rsidR="0071737C" w:rsidRDefault="0071737C" w:rsidP="0071737C">
      <w:pPr>
        <w:rPr>
          <w:rFonts w:hint="eastAsia"/>
        </w:rPr>
      </w:pPr>
      <w:r>
        <w:separator/>
      </w:r>
    </w:p>
  </w:footnote>
  <w:footnote w:type="continuationSeparator" w:id="0">
    <w:p w14:paraId="6FFDF0D4" w14:textId="77777777" w:rsidR="0071737C" w:rsidRDefault="0071737C" w:rsidP="007173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737C"/>
    <w:rsid w:val="007173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5CE3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737C"/>
    <w:pPr>
      <w:tabs>
        <w:tab w:val="center" w:pos="4153"/>
        <w:tab w:val="right" w:pos="8306"/>
      </w:tabs>
      <w:snapToGrid w:val="0"/>
      <w:jc w:val="center"/>
    </w:pPr>
    <w:rPr>
      <w:sz w:val="18"/>
      <w:szCs w:val="18"/>
    </w:rPr>
  </w:style>
  <w:style w:type="character" w:customStyle="1" w:styleId="a4">
    <w:name w:val="页眉 字符"/>
    <w:basedOn w:val="a0"/>
    <w:link w:val="a3"/>
    <w:uiPriority w:val="99"/>
    <w:rsid w:val="0071737C"/>
    <w:rPr>
      <w:rFonts w:ascii="宋体" w:eastAsia="宋体" w:hAnsi="宋体" w:cs="宋体"/>
      <w:sz w:val="18"/>
      <w:szCs w:val="18"/>
    </w:rPr>
  </w:style>
  <w:style w:type="paragraph" w:styleId="a5">
    <w:name w:val="footer"/>
    <w:basedOn w:val="a"/>
    <w:link w:val="a6"/>
    <w:uiPriority w:val="99"/>
    <w:unhideWhenUsed/>
    <w:rsid w:val="0071737C"/>
    <w:pPr>
      <w:tabs>
        <w:tab w:val="center" w:pos="4153"/>
        <w:tab w:val="right" w:pos="8306"/>
      </w:tabs>
      <w:snapToGrid w:val="0"/>
    </w:pPr>
    <w:rPr>
      <w:sz w:val="18"/>
      <w:szCs w:val="18"/>
    </w:rPr>
  </w:style>
  <w:style w:type="character" w:customStyle="1" w:styleId="a6">
    <w:name w:val="页脚 字符"/>
    <w:basedOn w:val="a0"/>
    <w:link w:val="a5"/>
    <w:uiPriority w:val="99"/>
    <w:rsid w:val="007173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9556">
      <w:marLeft w:val="0"/>
      <w:marRight w:val="0"/>
      <w:marTop w:val="10"/>
      <w:marBottom w:val="10"/>
      <w:divBdr>
        <w:top w:val="none" w:sz="0" w:space="0" w:color="auto"/>
        <w:left w:val="none" w:sz="0" w:space="0" w:color="auto"/>
        <w:bottom w:val="none" w:sz="0" w:space="0" w:color="auto"/>
        <w:right w:val="none" w:sz="0" w:space="0" w:color="auto"/>
      </w:divBdr>
    </w:div>
    <w:div w:id="76556966">
      <w:marLeft w:val="0"/>
      <w:marRight w:val="0"/>
      <w:marTop w:val="10"/>
      <w:marBottom w:val="10"/>
      <w:divBdr>
        <w:top w:val="none" w:sz="0" w:space="0" w:color="auto"/>
        <w:left w:val="none" w:sz="0" w:space="0" w:color="auto"/>
        <w:bottom w:val="none" w:sz="0" w:space="0" w:color="auto"/>
        <w:right w:val="none" w:sz="0" w:space="0" w:color="auto"/>
      </w:divBdr>
    </w:div>
    <w:div w:id="91703580">
      <w:marLeft w:val="0"/>
      <w:marRight w:val="720"/>
      <w:marTop w:val="10"/>
      <w:marBottom w:val="10"/>
      <w:divBdr>
        <w:top w:val="none" w:sz="0" w:space="0" w:color="auto"/>
        <w:left w:val="none" w:sz="0" w:space="0" w:color="auto"/>
        <w:bottom w:val="none" w:sz="0" w:space="0" w:color="auto"/>
        <w:right w:val="none" w:sz="0" w:space="0" w:color="auto"/>
      </w:divBdr>
    </w:div>
    <w:div w:id="228735383">
      <w:marLeft w:val="0"/>
      <w:marRight w:val="0"/>
      <w:marTop w:val="10"/>
      <w:marBottom w:val="10"/>
      <w:divBdr>
        <w:top w:val="none" w:sz="0" w:space="0" w:color="auto"/>
        <w:left w:val="none" w:sz="0" w:space="0" w:color="auto"/>
        <w:bottom w:val="none" w:sz="0" w:space="0" w:color="auto"/>
        <w:right w:val="none" w:sz="0" w:space="0" w:color="auto"/>
      </w:divBdr>
    </w:div>
    <w:div w:id="330372202">
      <w:marLeft w:val="0"/>
      <w:marRight w:val="720"/>
      <w:marTop w:val="10"/>
      <w:marBottom w:val="10"/>
      <w:divBdr>
        <w:top w:val="none" w:sz="0" w:space="0" w:color="auto"/>
        <w:left w:val="none" w:sz="0" w:space="0" w:color="auto"/>
        <w:bottom w:val="none" w:sz="0" w:space="0" w:color="auto"/>
        <w:right w:val="none" w:sz="0" w:space="0" w:color="auto"/>
      </w:divBdr>
    </w:div>
    <w:div w:id="333731679">
      <w:marLeft w:val="0"/>
      <w:marRight w:val="0"/>
      <w:marTop w:val="10"/>
      <w:marBottom w:val="10"/>
      <w:divBdr>
        <w:top w:val="none" w:sz="0" w:space="0" w:color="auto"/>
        <w:left w:val="none" w:sz="0" w:space="0" w:color="auto"/>
        <w:bottom w:val="none" w:sz="0" w:space="0" w:color="auto"/>
        <w:right w:val="none" w:sz="0" w:space="0" w:color="auto"/>
      </w:divBdr>
    </w:div>
    <w:div w:id="398288014">
      <w:marLeft w:val="0"/>
      <w:marRight w:val="0"/>
      <w:marTop w:val="10"/>
      <w:marBottom w:val="10"/>
      <w:divBdr>
        <w:top w:val="none" w:sz="0" w:space="0" w:color="auto"/>
        <w:left w:val="none" w:sz="0" w:space="0" w:color="auto"/>
        <w:bottom w:val="none" w:sz="0" w:space="0" w:color="auto"/>
        <w:right w:val="none" w:sz="0" w:space="0" w:color="auto"/>
      </w:divBdr>
    </w:div>
    <w:div w:id="443887749">
      <w:marLeft w:val="0"/>
      <w:marRight w:val="720"/>
      <w:marTop w:val="10"/>
      <w:marBottom w:val="10"/>
      <w:divBdr>
        <w:top w:val="none" w:sz="0" w:space="0" w:color="auto"/>
        <w:left w:val="none" w:sz="0" w:space="0" w:color="auto"/>
        <w:bottom w:val="none" w:sz="0" w:space="0" w:color="auto"/>
        <w:right w:val="none" w:sz="0" w:space="0" w:color="auto"/>
      </w:divBdr>
    </w:div>
    <w:div w:id="448208889">
      <w:marLeft w:val="0"/>
      <w:marRight w:val="0"/>
      <w:marTop w:val="10"/>
      <w:marBottom w:val="10"/>
      <w:divBdr>
        <w:top w:val="none" w:sz="0" w:space="0" w:color="auto"/>
        <w:left w:val="none" w:sz="0" w:space="0" w:color="auto"/>
        <w:bottom w:val="none" w:sz="0" w:space="0" w:color="auto"/>
        <w:right w:val="none" w:sz="0" w:space="0" w:color="auto"/>
      </w:divBdr>
    </w:div>
    <w:div w:id="646905957">
      <w:marLeft w:val="0"/>
      <w:marRight w:val="720"/>
      <w:marTop w:val="10"/>
      <w:marBottom w:val="10"/>
      <w:divBdr>
        <w:top w:val="none" w:sz="0" w:space="0" w:color="auto"/>
        <w:left w:val="none" w:sz="0" w:space="0" w:color="auto"/>
        <w:bottom w:val="none" w:sz="0" w:space="0" w:color="auto"/>
        <w:right w:val="none" w:sz="0" w:space="0" w:color="auto"/>
      </w:divBdr>
    </w:div>
    <w:div w:id="711804633">
      <w:marLeft w:val="0"/>
      <w:marRight w:val="0"/>
      <w:marTop w:val="10"/>
      <w:marBottom w:val="10"/>
      <w:divBdr>
        <w:top w:val="none" w:sz="0" w:space="0" w:color="auto"/>
        <w:left w:val="none" w:sz="0" w:space="0" w:color="auto"/>
        <w:bottom w:val="none" w:sz="0" w:space="0" w:color="auto"/>
        <w:right w:val="none" w:sz="0" w:space="0" w:color="auto"/>
      </w:divBdr>
    </w:div>
    <w:div w:id="770667259">
      <w:marLeft w:val="0"/>
      <w:marRight w:val="0"/>
      <w:marTop w:val="10"/>
      <w:marBottom w:val="10"/>
      <w:divBdr>
        <w:top w:val="none" w:sz="0" w:space="0" w:color="auto"/>
        <w:left w:val="none" w:sz="0" w:space="0" w:color="auto"/>
        <w:bottom w:val="none" w:sz="0" w:space="0" w:color="auto"/>
        <w:right w:val="none" w:sz="0" w:space="0" w:color="auto"/>
      </w:divBdr>
    </w:div>
    <w:div w:id="771244733">
      <w:marLeft w:val="0"/>
      <w:marRight w:val="0"/>
      <w:marTop w:val="10"/>
      <w:marBottom w:val="10"/>
      <w:divBdr>
        <w:top w:val="none" w:sz="0" w:space="0" w:color="auto"/>
        <w:left w:val="none" w:sz="0" w:space="0" w:color="auto"/>
        <w:bottom w:val="none" w:sz="0" w:space="0" w:color="auto"/>
        <w:right w:val="none" w:sz="0" w:space="0" w:color="auto"/>
      </w:divBdr>
    </w:div>
    <w:div w:id="829828498">
      <w:marLeft w:val="0"/>
      <w:marRight w:val="0"/>
      <w:marTop w:val="10"/>
      <w:marBottom w:val="10"/>
      <w:divBdr>
        <w:top w:val="none" w:sz="0" w:space="0" w:color="auto"/>
        <w:left w:val="none" w:sz="0" w:space="0" w:color="auto"/>
        <w:bottom w:val="none" w:sz="0" w:space="0" w:color="auto"/>
        <w:right w:val="none" w:sz="0" w:space="0" w:color="auto"/>
      </w:divBdr>
    </w:div>
    <w:div w:id="895046848">
      <w:marLeft w:val="0"/>
      <w:marRight w:val="0"/>
      <w:marTop w:val="10"/>
      <w:marBottom w:val="10"/>
      <w:divBdr>
        <w:top w:val="none" w:sz="0" w:space="0" w:color="auto"/>
        <w:left w:val="none" w:sz="0" w:space="0" w:color="auto"/>
        <w:bottom w:val="none" w:sz="0" w:space="0" w:color="auto"/>
        <w:right w:val="none" w:sz="0" w:space="0" w:color="auto"/>
      </w:divBdr>
    </w:div>
    <w:div w:id="909193697">
      <w:marLeft w:val="0"/>
      <w:marRight w:val="0"/>
      <w:marTop w:val="10"/>
      <w:marBottom w:val="10"/>
      <w:divBdr>
        <w:top w:val="none" w:sz="0" w:space="0" w:color="auto"/>
        <w:left w:val="none" w:sz="0" w:space="0" w:color="auto"/>
        <w:bottom w:val="none" w:sz="0" w:space="0" w:color="auto"/>
        <w:right w:val="none" w:sz="0" w:space="0" w:color="auto"/>
      </w:divBdr>
    </w:div>
    <w:div w:id="911545202">
      <w:marLeft w:val="0"/>
      <w:marRight w:val="0"/>
      <w:marTop w:val="10"/>
      <w:marBottom w:val="10"/>
      <w:divBdr>
        <w:top w:val="none" w:sz="0" w:space="0" w:color="auto"/>
        <w:left w:val="none" w:sz="0" w:space="0" w:color="auto"/>
        <w:bottom w:val="none" w:sz="0" w:space="0" w:color="auto"/>
        <w:right w:val="none" w:sz="0" w:space="0" w:color="auto"/>
      </w:divBdr>
    </w:div>
    <w:div w:id="961113424">
      <w:marLeft w:val="0"/>
      <w:marRight w:val="0"/>
      <w:marTop w:val="10"/>
      <w:marBottom w:val="10"/>
      <w:divBdr>
        <w:top w:val="none" w:sz="0" w:space="0" w:color="auto"/>
        <w:left w:val="none" w:sz="0" w:space="0" w:color="auto"/>
        <w:bottom w:val="none" w:sz="0" w:space="0" w:color="auto"/>
        <w:right w:val="none" w:sz="0" w:space="0" w:color="auto"/>
      </w:divBdr>
    </w:div>
    <w:div w:id="970939929">
      <w:marLeft w:val="0"/>
      <w:marRight w:val="0"/>
      <w:marTop w:val="10"/>
      <w:marBottom w:val="10"/>
      <w:divBdr>
        <w:top w:val="none" w:sz="0" w:space="0" w:color="auto"/>
        <w:left w:val="none" w:sz="0" w:space="0" w:color="auto"/>
        <w:bottom w:val="none" w:sz="0" w:space="0" w:color="auto"/>
        <w:right w:val="none" w:sz="0" w:space="0" w:color="auto"/>
      </w:divBdr>
    </w:div>
    <w:div w:id="974599954">
      <w:marLeft w:val="0"/>
      <w:marRight w:val="0"/>
      <w:marTop w:val="10"/>
      <w:marBottom w:val="10"/>
      <w:divBdr>
        <w:top w:val="none" w:sz="0" w:space="0" w:color="auto"/>
        <w:left w:val="none" w:sz="0" w:space="0" w:color="auto"/>
        <w:bottom w:val="none" w:sz="0" w:space="0" w:color="auto"/>
        <w:right w:val="none" w:sz="0" w:space="0" w:color="auto"/>
      </w:divBdr>
    </w:div>
    <w:div w:id="990983095">
      <w:marLeft w:val="0"/>
      <w:marRight w:val="0"/>
      <w:marTop w:val="10"/>
      <w:marBottom w:val="10"/>
      <w:divBdr>
        <w:top w:val="none" w:sz="0" w:space="0" w:color="auto"/>
        <w:left w:val="none" w:sz="0" w:space="0" w:color="auto"/>
        <w:bottom w:val="none" w:sz="0" w:space="0" w:color="auto"/>
        <w:right w:val="none" w:sz="0" w:space="0" w:color="auto"/>
      </w:divBdr>
    </w:div>
    <w:div w:id="1177033920">
      <w:marLeft w:val="0"/>
      <w:marRight w:val="0"/>
      <w:marTop w:val="10"/>
      <w:marBottom w:val="10"/>
      <w:divBdr>
        <w:top w:val="none" w:sz="0" w:space="0" w:color="auto"/>
        <w:left w:val="none" w:sz="0" w:space="0" w:color="auto"/>
        <w:bottom w:val="none" w:sz="0" w:space="0" w:color="auto"/>
        <w:right w:val="none" w:sz="0" w:space="0" w:color="auto"/>
      </w:divBdr>
    </w:div>
    <w:div w:id="1190601761">
      <w:marLeft w:val="0"/>
      <w:marRight w:val="720"/>
      <w:marTop w:val="10"/>
      <w:marBottom w:val="10"/>
      <w:divBdr>
        <w:top w:val="none" w:sz="0" w:space="0" w:color="auto"/>
        <w:left w:val="none" w:sz="0" w:space="0" w:color="auto"/>
        <w:bottom w:val="none" w:sz="0" w:space="0" w:color="auto"/>
        <w:right w:val="none" w:sz="0" w:space="0" w:color="auto"/>
      </w:divBdr>
    </w:div>
    <w:div w:id="1254435758">
      <w:marLeft w:val="0"/>
      <w:marRight w:val="0"/>
      <w:marTop w:val="10"/>
      <w:marBottom w:val="10"/>
      <w:divBdr>
        <w:top w:val="none" w:sz="0" w:space="0" w:color="auto"/>
        <w:left w:val="none" w:sz="0" w:space="0" w:color="auto"/>
        <w:bottom w:val="none" w:sz="0" w:space="0" w:color="auto"/>
        <w:right w:val="none" w:sz="0" w:space="0" w:color="auto"/>
      </w:divBdr>
    </w:div>
    <w:div w:id="1255632295">
      <w:marLeft w:val="0"/>
      <w:marRight w:val="0"/>
      <w:marTop w:val="10"/>
      <w:marBottom w:val="10"/>
      <w:divBdr>
        <w:top w:val="none" w:sz="0" w:space="0" w:color="auto"/>
        <w:left w:val="none" w:sz="0" w:space="0" w:color="auto"/>
        <w:bottom w:val="none" w:sz="0" w:space="0" w:color="auto"/>
        <w:right w:val="none" w:sz="0" w:space="0" w:color="auto"/>
      </w:divBdr>
    </w:div>
    <w:div w:id="1305085498">
      <w:marLeft w:val="0"/>
      <w:marRight w:val="0"/>
      <w:marTop w:val="10"/>
      <w:marBottom w:val="10"/>
      <w:divBdr>
        <w:top w:val="none" w:sz="0" w:space="0" w:color="auto"/>
        <w:left w:val="none" w:sz="0" w:space="0" w:color="auto"/>
        <w:bottom w:val="none" w:sz="0" w:space="0" w:color="auto"/>
        <w:right w:val="none" w:sz="0" w:space="0" w:color="auto"/>
      </w:divBdr>
    </w:div>
    <w:div w:id="1319967027">
      <w:marLeft w:val="0"/>
      <w:marRight w:val="0"/>
      <w:marTop w:val="10"/>
      <w:marBottom w:val="10"/>
      <w:divBdr>
        <w:top w:val="none" w:sz="0" w:space="0" w:color="auto"/>
        <w:left w:val="none" w:sz="0" w:space="0" w:color="auto"/>
        <w:bottom w:val="none" w:sz="0" w:space="0" w:color="auto"/>
        <w:right w:val="none" w:sz="0" w:space="0" w:color="auto"/>
      </w:divBdr>
    </w:div>
    <w:div w:id="1338461163">
      <w:marLeft w:val="0"/>
      <w:marRight w:val="0"/>
      <w:marTop w:val="10"/>
      <w:marBottom w:val="10"/>
      <w:divBdr>
        <w:top w:val="none" w:sz="0" w:space="0" w:color="auto"/>
        <w:left w:val="none" w:sz="0" w:space="0" w:color="auto"/>
        <w:bottom w:val="none" w:sz="0" w:space="0" w:color="auto"/>
        <w:right w:val="none" w:sz="0" w:space="0" w:color="auto"/>
      </w:divBdr>
    </w:div>
    <w:div w:id="1357317644">
      <w:marLeft w:val="0"/>
      <w:marRight w:val="0"/>
      <w:marTop w:val="10"/>
      <w:marBottom w:val="10"/>
      <w:divBdr>
        <w:top w:val="none" w:sz="0" w:space="0" w:color="auto"/>
        <w:left w:val="none" w:sz="0" w:space="0" w:color="auto"/>
        <w:bottom w:val="none" w:sz="0" w:space="0" w:color="auto"/>
        <w:right w:val="none" w:sz="0" w:space="0" w:color="auto"/>
      </w:divBdr>
    </w:div>
    <w:div w:id="1418281897">
      <w:marLeft w:val="0"/>
      <w:marRight w:val="0"/>
      <w:marTop w:val="10"/>
      <w:marBottom w:val="10"/>
      <w:divBdr>
        <w:top w:val="none" w:sz="0" w:space="0" w:color="auto"/>
        <w:left w:val="none" w:sz="0" w:space="0" w:color="auto"/>
        <w:bottom w:val="none" w:sz="0" w:space="0" w:color="auto"/>
        <w:right w:val="none" w:sz="0" w:space="0" w:color="auto"/>
      </w:divBdr>
    </w:div>
    <w:div w:id="1461537167">
      <w:marLeft w:val="0"/>
      <w:marRight w:val="0"/>
      <w:marTop w:val="10"/>
      <w:marBottom w:val="10"/>
      <w:divBdr>
        <w:top w:val="none" w:sz="0" w:space="0" w:color="auto"/>
        <w:left w:val="none" w:sz="0" w:space="0" w:color="auto"/>
        <w:bottom w:val="none" w:sz="0" w:space="0" w:color="auto"/>
        <w:right w:val="none" w:sz="0" w:space="0" w:color="auto"/>
      </w:divBdr>
    </w:div>
    <w:div w:id="1480264683">
      <w:marLeft w:val="0"/>
      <w:marRight w:val="0"/>
      <w:marTop w:val="10"/>
      <w:marBottom w:val="10"/>
      <w:divBdr>
        <w:top w:val="none" w:sz="0" w:space="0" w:color="auto"/>
        <w:left w:val="none" w:sz="0" w:space="0" w:color="auto"/>
        <w:bottom w:val="none" w:sz="0" w:space="0" w:color="auto"/>
        <w:right w:val="none" w:sz="0" w:space="0" w:color="auto"/>
      </w:divBdr>
    </w:div>
    <w:div w:id="1590429816">
      <w:marLeft w:val="0"/>
      <w:marRight w:val="0"/>
      <w:marTop w:val="10"/>
      <w:marBottom w:val="10"/>
      <w:divBdr>
        <w:top w:val="none" w:sz="0" w:space="0" w:color="auto"/>
        <w:left w:val="none" w:sz="0" w:space="0" w:color="auto"/>
        <w:bottom w:val="none" w:sz="0" w:space="0" w:color="auto"/>
        <w:right w:val="none" w:sz="0" w:space="0" w:color="auto"/>
      </w:divBdr>
    </w:div>
    <w:div w:id="1712418762">
      <w:marLeft w:val="0"/>
      <w:marRight w:val="0"/>
      <w:marTop w:val="10"/>
      <w:marBottom w:val="10"/>
      <w:divBdr>
        <w:top w:val="none" w:sz="0" w:space="0" w:color="auto"/>
        <w:left w:val="none" w:sz="0" w:space="0" w:color="auto"/>
        <w:bottom w:val="none" w:sz="0" w:space="0" w:color="auto"/>
        <w:right w:val="none" w:sz="0" w:space="0" w:color="auto"/>
      </w:divBdr>
    </w:div>
    <w:div w:id="1774402712">
      <w:marLeft w:val="0"/>
      <w:marRight w:val="0"/>
      <w:marTop w:val="10"/>
      <w:marBottom w:val="10"/>
      <w:divBdr>
        <w:top w:val="none" w:sz="0" w:space="0" w:color="auto"/>
        <w:left w:val="none" w:sz="0" w:space="0" w:color="auto"/>
        <w:bottom w:val="none" w:sz="0" w:space="0" w:color="auto"/>
        <w:right w:val="none" w:sz="0" w:space="0" w:color="auto"/>
      </w:divBdr>
    </w:div>
    <w:div w:id="1894849230">
      <w:marLeft w:val="0"/>
      <w:marRight w:val="0"/>
      <w:marTop w:val="10"/>
      <w:marBottom w:val="10"/>
      <w:divBdr>
        <w:top w:val="none" w:sz="0" w:space="0" w:color="auto"/>
        <w:left w:val="none" w:sz="0" w:space="0" w:color="auto"/>
        <w:bottom w:val="none" w:sz="0" w:space="0" w:color="auto"/>
        <w:right w:val="none" w:sz="0" w:space="0" w:color="auto"/>
      </w:divBdr>
    </w:div>
    <w:div w:id="2068870954">
      <w:marLeft w:val="0"/>
      <w:marRight w:val="0"/>
      <w:marTop w:val="10"/>
      <w:marBottom w:val="10"/>
      <w:divBdr>
        <w:top w:val="none" w:sz="0" w:space="0" w:color="auto"/>
        <w:left w:val="none" w:sz="0" w:space="0" w:color="auto"/>
        <w:bottom w:val="none" w:sz="0" w:space="0" w:color="auto"/>
        <w:right w:val="none" w:sz="0" w:space="0" w:color="auto"/>
      </w:divBdr>
    </w:div>
    <w:div w:id="2081516493">
      <w:marLeft w:val="0"/>
      <w:marRight w:val="0"/>
      <w:marTop w:val="10"/>
      <w:marBottom w:val="10"/>
      <w:divBdr>
        <w:top w:val="none" w:sz="0" w:space="0" w:color="auto"/>
        <w:left w:val="none" w:sz="0" w:space="0" w:color="auto"/>
        <w:bottom w:val="none" w:sz="0" w:space="0" w:color="auto"/>
        <w:right w:val="none" w:sz="0" w:space="0" w:color="auto"/>
      </w:divBdr>
    </w:div>
    <w:div w:id="2132090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