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6B1B" w:rsidRDefault="00D06B1B">
      <w:pPr>
        <w:spacing w:line="500" w:lineRule="atLeast"/>
        <w:jc w:val="center"/>
        <w:divId w:val="1604612403"/>
        <w:rPr>
          <w:rFonts w:ascii="黑体" w:eastAsia="黑体" w:hAnsi="黑体"/>
          <w:sz w:val="36"/>
          <w:szCs w:val="36"/>
        </w:rPr>
      </w:pPr>
      <w:r>
        <w:rPr>
          <w:rFonts w:ascii="黑体" w:eastAsia="黑体" w:hAnsi="黑体" w:hint="eastAsia"/>
          <w:sz w:val="36"/>
          <w:szCs w:val="36"/>
        </w:rPr>
        <w:t>广东省佛山市南海区人民法院</w:t>
      </w:r>
    </w:p>
    <w:p w:rsidR="00D06B1B" w:rsidRDefault="00D06B1B">
      <w:pPr>
        <w:spacing w:line="500" w:lineRule="atLeast"/>
        <w:jc w:val="center"/>
        <w:divId w:val="1832603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6B1B" w:rsidRDefault="00D06B1B">
      <w:pPr>
        <w:spacing w:line="500" w:lineRule="atLeast"/>
        <w:jc w:val="right"/>
        <w:divId w:val="262036824"/>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430</w:t>
      </w:r>
      <w:r>
        <w:rPr>
          <w:rFonts w:hint="eastAsia"/>
          <w:sz w:val="30"/>
          <w:szCs w:val="30"/>
        </w:rPr>
        <w:t>号</w:t>
      </w:r>
    </w:p>
    <w:p w:rsidR="00D06B1B" w:rsidRDefault="00D06B1B">
      <w:pPr>
        <w:spacing w:line="500" w:lineRule="atLeast"/>
        <w:ind w:firstLine="600"/>
        <w:divId w:val="485128620"/>
        <w:rPr>
          <w:rFonts w:hint="eastAsia"/>
          <w:sz w:val="30"/>
          <w:szCs w:val="30"/>
        </w:rPr>
      </w:pPr>
      <w:r>
        <w:rPr>
          <w:rFonts w:hint="eastAsia"/>
          <w:sz w:val="30"/>
          <w:szCs w:val="30"/>
        </w:rPr>
        <w:t>公诉机关佛山市南海区人民检察院。</w:t>
      </w:r>
    </w:p>
    <w:p w:rsidR="00D06B1B" w:rsidRDefault="00D06B1B">
      <w:pPr>
        <w:spacing w:line="500" w:lineRule="atLeast"/>
        <w:ind w:firstLine="600"/>
        <w:divId w:val="1618633730"/>
        <w:rPr>
          <w:rFonts w:hint="eastAsia"/>
          <w:sz w:val="30"/>
          <w:szCs w:val="30"/>
        </w:rPr>
      </w:pPr>
      <w:r>
        <w:rPr>
          <w:rFonts w:hint="eastAsia"/>
          <w:sz w:val="30"/>
          <w:szCs w:val="30"/>
        </w:rPr>
        <w:t>被告人王某某，男，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日出生于广东省平远县，汉族，大学本科文化，原系佛山市南海区大沥镇党委委员，曾任佛山市南海区交通局副局长，住佛山市南海区狮山镇松岗南国桃园香格里拉花园</w:t>
      </w:r>
      <w:r>
        <w:rPr>
          <w:rFonts w:hint="eastAsia"/>
          <w:sz w:val="30"/>
          <w:szCs w:val="30"/>
        </w:rPr>
        <w:t>95</w:t>
      </w:r>
      <w:r>
        <w:rPr>
          <w:rFonts w:hint="eastAsia"/>
          <w:sz w:val="30"/>
          <w:szCs w:val="30"/>
        </w:rPr>
        <w:t>座</w:t>
      </w:r>
      <w:r>
        <w:rPr>
          <w:rFonts w:hint="eastAsia"/>
          <w:sz w:val="30"/>
          <w:szCs w:val="30"/>
        </w:rPr>
        <w:t>301</w:t>
      </w:r>
      <w:r>
        <w:rPr>
          <w:rFonts w:hint="eastAsia"/>
          <w:sz w:val="30"/>
          <w:szCs w:val="30"/>
        </w:rPr>
        <w:t>房，因本案于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17</w:t>
      </w:r>
      <w:r>
        <w:rPr>
          <w:rFonts w:hint="eastAsia"/>
          <w:sz w:val="30"/>
          <w:szCs w:val="30"/>
        </w:rPr>
        <w:t>日被逮捕，现押于佛山市禅城区看守所。</w:t>
      </w:r>
    </w:p>
    <w:p w:rsidR="00D06B1B" w:rsidRDefault="00D06B1B">
      <w:pPr>
        <w:spacing w:line="500" w:lineRule="atLeast"/>
        <w:ind w:firstLine="600"/>
        <w:divId w:val="1316035787"/>
        <w:rPr>
          <w:rFonts w:hint="eastAsia"/>
          <w:sz w:val="30"/>
          <w:szCs w:val="30"/>
        </w:rPr>
      </w:pPr>
      <w:r>
        <w:rPr>
          <w:rFonts w:hint="eastAsia"/>
          <w:sz w:val="30"/>
          <w:szCs w:val="30"/>
        </w:rPr>
        <w:t>辩护人刘世海，广东邦南律师事务所律师。</w:t>
      </w:r>
    </w:p>
    <w:p w:rsidR="00D06B1B" w:rsidRDefault="00D06B1B">
      <w:pPr>
        <w:spacing w:line="500" w:lineRule="atLeast"/>
        <w:ind w:firstLine="600"/>
        <w:divId w:val="982002251"/>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168</w:t>
      </w:r>
      <w:r>
        <w:rPr>
          <w:rFonts w:hint="eastAsia"/>
          <w:sz w:val="30"/>
          <w:szCs w:val="30"/>
        </w:rPr>
        <w:t>号起诉书指控被告人王某某犯受贿罪，于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日向本院提起公诉。本院依法适用普通程序，组成合议庭，公开开庭审理了本案。佛山市南海区人民检察院指派检察员莫小骅出庭支持公诉，被告人王某某及其辩护人刘世海到庭参加诉讼。本案现已审理终结。</w:t>
      </w:r>
    </w:p>
    <w:p w:rsidR="00D06B1B" w:rsidRDefault="00D06B1B">
      <w:pPr>
        <w:spacing w:line="500" w:lineRule="atLeast"/>
        <w:ind w:firstLine="600"/>
        <w:divId w:val="289823637"/>
        <w:rPr>
          <w:rFonts w:hint="eastAsia"/>
          <w:sz w:val="30"/>
          <w:szCs w:val="30"/>
        </w:rPr>
      </w:pPr>
      <w:r>
        <w:rPr>
          <w:rFonts w:hint="eastAsia"/>
          <w:sz w:val="30"/>
          <w:szCs w:val="30"/>
        </w:rPr>
        <w:t>公诉机关指控，被告人王某某在担任佛山市南海区交通局副局长期间，利用职务便利，在春运车辆转运、公交线路变更以及制定南海区镇巴二期补贴方案等业务上对佛山市南海佛广交通集团有限公司（下称佛广集团）给予照顾，并收受佛广集团总经理周某某（另案处理）送给的财物，合计</w:t>
      </w:r>
      <w:r>
        <w:rPr>
          <w:rFonts w:hint="eastAsia"/>
          <w:sz w:val="30"/>
          <w:szCs w:val="30"/>
        </w:rPr>
        <w:t>640920</w:t>
      </w:r>
      <w:r>
        <w:rPr>
          <w:rFonts w:hint="eastAsia"/>
          <w:sz w:val="30"/>
          <w:szCs w:val="30"/>
        </w:rPr>
        <w:t>元。具体事实分述如下：</w:t>
      </w:r>
    </w:p>
    <w:p w:rsidR="00D06B1B" w:rsidRDefault="00D06B1B">
      <w:pPr>
        <w:spacing w:line="500" w:lineRule="atLeast"/>
        <w:ind w:firstLine="600"/>
        <w:divId w:val="157842584"/>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年间，被告人王某某经周某某斡旋，收受佛山市南海骏鸣贸易有限公司给予的干股共计</w:t>
      </w:r>
      <w:r>
        <w:rPr>
          <w:rFonts w:hint="eastAsia"/>
          <w:sz w:val="30"/>
          <w:szCs w:val="30"/>
        </w:rPr>
        <w:t>460730</w:t>
      </w:r>
      <w:r>
        <w:rPr>
          <w:rFonts w:hint="eastAsia"/>
          <w:sz w:val="30"/>
          <w:szCs w:val="30"/>
        </w:rPr>
        <w:t>元。</w:t>
      </w:r>
    </w:p>
    <w:p w:rsidR="00D06B1B" w:rsidRDefault="00D06B1B">
      <w:pPr>
        <w:spacing w:line="500" w:lineRule="atLeast"/>
        <w:ind w:firstLine="600"/>
        <w:divId w:val="196137322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年间，被告人王某某收受周某某送给的旅游费</w:t>
      </w:r>
      <w:r>
        <w:rPr>
          <w:rFonts w:hint="eastAsia"/>
          <w:sz w:val="30"/>
          <w:szCs w:val="30"/>
        </w:rPr>
        <w:t>10</w:t>
      </w:r>
      <w:r>
        <w:rPr>
          <w:rFonts w:hint="eastAsia"/>
          <w:sz w:val="30"/>
          <w:szCs w:val="30"/>
        </w:rPr>
        <w:t>万元、好处费</w:t>
      </w:r>
      <w:r>
        <w:rPr>
          <w:rFonts w:hint="eastAsia"/>
          <w:sz w:val="30"/>
          <w:szCs w:val="30"/>
        </w:rPr>
        <w:t>3</w:t>
      </w:r>
      <w:r>
        <w:rPr>
          <w:rFonts w:hint="eastAsia"/>
          <w:sz w:val="30"/>
          <w:szCs w:val="30"/>
        </w:rPr>
        <w:t>万元以及佳能照相机套装（价值</w:t>
      </w:r>
      <w:r>
        <w:rPr>
          <w:rFonts w:hint="eastAsia"/>
          <w:sz w:val="30"/>
          <w:szCs w:val="30"/>
        </w:rPr>
        <w:t>50190</w:t>
      </w:r>
      <w:r>
        <w:rPr>
          <w:rFonts w:hint="eastAsia"/>
          <w:sz w:val="30"/>
          <w:szCs w:val="30"/>
        </w:rPr>
        <w:t>元）。</w:t>
      </w:r>
    </w:p>
    <w:p w:rsidR="00D06B1B" w:rsidRDefault="00D06B1B">
      <w:pPr>
        <w:spacing w:line="500" w:lineRule="atLeast"/>
        <w:ind w:firstLine="600"/>
        <w:divId w:val="91412255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日，被告人王某某主动到案并接受调查。期间，王某某如实交代了其收受周某某钱款和相机的事实，还主动交代了办案部门未掌握的收受</w:t>
      </w:r>
      <w:r>
        <w:rPr>
          <w:rFonts w:hint="eastAsia"/>
          <w:sz w:val="30"/>
          <w:szCs w:val="30"/>
        </w:rPr>
        <w:t>10</w:t>
      </w:r>
      <w:r>
        <w:rPr>
          <w:rFonts w:hint="eastAsia"/>
          <w:sz w:val="30"/>
          <w:szCs w:val="30"/>
        </w:rPr>
        <w:t>万元旅游费的事实。</w:t>
      </w:r>
    </w:p>
    <w:p w:rsidR="00D06B1B" w:rsidRDefault="00D06B1B">
      <w:pPr>
        <w:spacing w:line="500" w:lineRule="atLeast"/>
        <w:ind w:firstLine="600"/>
        <w:divId w:val="170535784"/>
        <w:rPr>
          <w:rFonts w:hint="eastAsia"/>
          <w:sz w:val="30"/>
          <w:szCs w:val="30"/>
        </w:rPr>
      </w:pPr>
      <w:r>
        <w:rPr>
          <w:rFonts w:hint="eastAsia"/>
          <w:sz w:val="30"/>
          <w:szCs w:val="30"/>
        </w:rPr>
        <w:t>就上述指控，公诉机关向法庭出示了证人周某某、谢某某、陈某某、吴某某的证言，侦查机关出具的抓获被告人经过的证明，中共佛山市纪委出具的情况说明，被告人的任职证明资料，佛山市南海骏鸣贸易有限公司企业机读档案登记资料、公司变更登记申请书、股东会决议、章程、章程修正案、相关验资资料、相关任职资料，佛山市恒瑞交通发展有限公司相关登记资料、股东会决议、章程，银行账户流水清单，明细账查询结果，进账单，存、取款凭证，记账凭证，电汇凭证，支票，收据，分类账，广东省暂时扣留（或冻结）财物收据复印件，被告人在侦查阶段的供述等证据。公诉机关认为被告人的行为已触犯了《中华人民共和国刑法》第三百八十五条第一款之规定，应当以受贿罪追究其刑事责任；被告人犯罪后自动投案，如实供述自己的罪行，是自首，应当依照《中华人民共和国刑法》第六十七条第一款之规定处罚。</w:t>
      </w:r>
    </w:p>
    <w:p w:rsidR="00D06B1B" w:rsidRDefault="00D06B1B">
      <w:pPr>
        <w:spacing w:line="500" w:lineRule="atLeast"/>
        <w:ind w:firstLine="600"/>
        <w:divId w:val="1297376602"/>
        <w:rPr>
          <w:rFonts w:hint="eastAsia"/>
          <w:sz w:val="30"/>
          <w:szCs w:val="30"/>
        </w:rPr>
      </w:pPr>
      <w:r>
        <w:rPr>
          <w:rFonts w:hint="eastAsia"/>
          <w:sz w:val="30"/>
          <w:szCs w:val="30"/>
        </w:rPr>
        <w:t>被告人对公诉机关的指控无异议。</w:t>
      </w:r>
    </w:p>
    <w:p w:rsidR="00D06B1B" w:rsidRDefault="00D06B1B">
      <w:pPr>
        <w:spacing w:line="500" w:lineRule="atLeast"/>
        <w:ind w:firstLine="600"/>
        <w:divId w:val="1433475000"/>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、被告人收受干股的价值希望法院核实；</w:t>
      </w:r>
      <w:r>
        <w:rPr>
          <w:rFonts w:hint="eastAsia"/>
          <w:sz w:val="30"/>
          <w:szCs w:val="30"/>
        </w:rPr>
        <w:t>2</w:t>
      </w:r>
      <w:r>
        <w:rPr>
          <w:rFonts w:hint="eastAsia"/>
          <w:sz w:val="30"/>
          <w:szCs w:val="30"/>
        </w:rPr>
        <w:t>、被告人认罪态度好、社会危害性小、积极退赃，请求对被告人从轻或者减轻处罚。</w:t>
      </w:r>
    </w:p>
    <w:p w:rsidR="00D06B1B" w:rsidRDefault="00D06B1B">
      <w:pPr>
        <w:spacing w:line="500" w:lineRule="atLeast"/>
        <w:ind w:firstLine="600"/>
        <w:divId w:val="66004253"/>
        <w:rPr>
          <w:rFonts w:hint="eastAsia"/>
          <w:sz w:val="30"/>
          <w:szCs w:val="30"/>
        </w:rPr>
      </w:pPr>
      <w:r>
        <w:rPr>
          <w:rFonts w:hint="eastAsia"/>
          <w:sz w:val="30"/>
          <w:szCs w:val="30"/>
        </w:rPr>
        <w:t>经审理查明，公诉机关指控被告人在担任佛山市南海区交通局副局长期间，利用职务上的便利，收受佛山市南海骏鸣贸易有限公司给予的干股价值</w:t>
      </w:r>
      <w:r>
        <w:rPr>
          <w:rFonts w:hint="eastAsia"/>
          <w:sz w:val="30"/>
          <w:szCs w:val="30"/>
        </w:rPr>
        <w:t>150024</w:t>
      </w:r>
      <w:r>
        <w:rPr>
          <w:rFonts w:hint="eastAsia"/>
          <w:sz w:val="30"/>
          <w:szCs w:val="30"/>
        </w:rPr>
        <w:t>元、周某某给予的财物共价值</w:t>
      </w:r>
      <w:r>
        <w:rPr>
          <w:rFonts w:hint="eastAsia"/>
          <w:sz w:val="30"/>
          <w:szCs w:val="30"/>
        </w:rPr>
        <w:t>180190</w:t>
      </w:r>
      <w:r>
        <w:rPr>
          <w:rFonts w:hint="eastAsia"/>
          <w:sz w:val="30"/>
          <w:szCs w:val="30"/>
        </w:rPr>
        <w:t>元，为他人谋取利益的基本事实清楚，证据确实、充分，本院予以确认。</w:t>
      </w:r>
    </w:p>
    <w:p w:rsidR="00D06B1B" w:rsidRDefault="00D06B1B">
      <w:pPr>
        <w:spacing w:line="500" w:lineRule="atLeast"/>
        <w:ind w:firstLine="600"/>
        <w:divId w:val="1421410958"/>
        <w:rPr>
          <w:rFonts w:hint="eastAsia"/>
          <w:sz w:val="30"/>
          <w:szCs w:val="30"/>
        </w:rPr>
      </w:pPr>
      <w:r>
        <w:rPr>
          <w:rFonts w:hint="eastAsia"/>
          <w:sz w:val="30"/>
          <w:szCs w:val="30"/>
        </w:rPr>
        <w:t>另本院根据广东省暂时扣留（或冻结）财物收据复印件补充认定，案发后，被告人的亲属代其退出</w:t>
      </w:r>
      <w:r>
        <w:rPr>
          <w:rFonts w:hint="eastAsia"/>
          <w:sz w:val="30"/>
          <w:szCs w:val="30"/>
        </w:rPr>
        <w:t>13</w:t>
      </w:r>
      <w:r>
        <w:rPr>
          <w:rFonts w:hint="eastAsia"/>
          <w:sz w:val="30"/>
          <w:szCs w:val="30"/>
        </w:rPr>
        <w:t>万元，现暂存于佛山市人民检察院。</w:t>
      </w:r>
    </w:p>
    <w:p w:rsidR="00D06B1B" w:rsidRDefault="00D06B1B">
      <w:pPr>
        <w:spacing w:line="500" w:lineRule="atLeast"/>
        <w:ind w:firstLine="600"/>
        <w:divId w:val="2130320078"/>
        <w:rPr>
          <w:rFonts w:hint="eastAsia"/>
          <w:sz w:val="30"/>
          <w:szCs w:val="30"/>
        </w:rPr>
      </w:pPr>
      <w:r>
        <w:rPr>
          <w:rFonts w:hint="eastAsia"/>
          <w:sz w:val="30"/>
          <w:szCs w:val="30"/>
        </w:rPr>
        <w:t>关于被告人收受干股的价值问题，经查，现有证据足以证实被告人未出资而以谢某某的名义获得了佛山市南海骏鸣贸易有限公司的股份，虽然现无相关的评估报告等证据证实该股份的价值，但由于黄某某成立骏鸣公司就是为了以该公司名义和其他公司一起出资成立佛山市恒瑞交通发展有限公司用于经营大沥客运站项目，当时骏鸣公司共出资了</w:t>
      </w:r>
      <w:r>
        <w:rPr>
          <w:rFonts w:hint="eastAsia"/>
          <w:sz w:val="30"/>
          <w:szCs w:val="30"/>
        </w:rPr>
        <w:t>84</w:t>
      </w:r>
      <w:r>
        <w:rPr>
          <w:rFonts w:hint="eastAsia"/>
          <w:sz w:val="30"/>
          <w:szCs w:val="30"/>
        </w:rPr>
        <w:t>万元，而被告人在骏鸣公司占的股份为</w:t>
      </w:r>
      <w:r>
        <w:rPr>
          <w:rFonts w:hint="eastAsia"/>
          <w:sz w:val="30"/>
          <w:szCs w:val="30"/>
        </w:rPr>
        <w:t>17.86%</w:t>
      </w:r>
      <w:r>
        <w:rPr>
          <w:rFonts w:hint="eastAsia"/>
          <w:sz w:val="30"/>
          <w:szCs w:val="30"/>
        </w:rPr>
        <w:t>，因此被告人收受干股的价值至少应当以该</w:t>
      </w:r>
      <w:r>
        <w:rPr>
          <w:rFonts w:hint="eastAsia"/>
          <w:sz w:val="30"/>
          <w:szCs w:val="30"/>
        </w:rPr>
        <w:t>84</w:t>
      </w:r>
      <w:r>
        <w:rPr>
          <w:rFonts w:hint="eastAsia"/>
          <w:sz w:val="30"/>
          <w:szCs w:val="30"/>
        </w:rPr>
        <w:t>万元为基数认定，即</w:t>
      </w:r>
      <w:r>
        <w:rPr>
          <w:rFonts w:hint="eastAsia"/>
          <w:sz w:val="30"/>
          <w:szCs w:val="30"/>
        </w:rPr>
        <w:t>150024</w:t>
      </w:r>
      <w:r>
        <w:rPr>
          <w:rFonts w:hint="eastAsia"/>
          <w:sz w:val="30"/>
          <w:szCs w:val="30"/>
        </w:rPr>
        <w:t>元。至于黄某某等人在成立骏鸣公司时为谢某某出资的</w:t>
      </w:r>
      <w:r>
        <w:rPr>
          <w:rFonts w:hint="eastAsia"/>
          <w:sz w:val="30"/>
          <w:szCs w:val="30"/>
        </w:rPr>
        <w:t>8940</w:t>
      </w:r>
      <w:r>
        <w:rPr>
          <w:rFonts w:hint="eastAsia"/>
          <w:sz w:val="30"/>
          <w:szCs w:val="30"/>
        </w:rPr>
        <w:t>元、后来在增加注册资本时为谢某某出资的</w:t>
      </w:r>
      <w:r>
        <w:rPr>
          <w:rFonts w:hint="eastAsia"/>
          <w:sz w:val="30"/>
          <w:szCs w:val="30"/>
        </w:rPr>
        <w:t>89300</w:t>
      </w:r>
      <w:r>
        <w:rPr>
          <w:rFonts w:hint="eastAsia"/>
          <w:sz w:val="30"/>
          <w:szCs w:val="30"/>
        </w:rPr>
        <w:t>元等其他的进入过谢某某账户的资金，由于并不能反映股份的价值，故本院从有利于被告人的原则出发，对此不予认定。</w:t>
      </w:r>
    </w:p>
    <w:p w:rsidR="00D06B1B" w:rsidRDefault="00D06B1B">
      <w:pPr>
        <w:spacing w:line="500" w:lineRule="atLeast"/>
        <w:ind w:firstLine="600"/>
        <w:divId w:val="1863975830"/>
        <w:rPr>
          <w:rFonts w:hint="eastAsia"/>
          <w:sz w:val="30"/>
          <w:szCs w:val="30"/>
        </w:rPr>
      </w:pPr>
      <w:r>
        <w:rPr>
          <w:rFonts w:hint="eastAsia"/>
          <w:sz w:val="30"/>
          <w:szCs w:val="30"/>
        </w:rPr>
        <w:t>本院认为，被告人王某某身为国家工作人员，利用职务上的便利，非法收受他人财物，为他人谋取利益，其行为已构成受贿罪。公诉机关所控罪名成立。被告人犯罪后自动投案，如实供述了自己的罪行，且案发后其亲属代为退出全部违法所得，依法对其减轻处罚，采纳辩护人的相关辩护意见。依照《中华人民共和国刑法》第三百八十五条第一款、第三百八十六条、第三百八十三条第一款第（一）项、第二款、第六十七条第一款、第六十四条之规定，判决如下：</w:t>
      </w:r>
    </w:p>
    <w:p w:rsidR="00D06B1B" w:rsidRDefault="00D06B1B">
      <w:pPr>
        <w:spacing w:line="500" w:lineRule="atLeast"/>
        <w:ind w:firstLine="600"/>
        <w:divId w:val="235818796"/>
        <w:rPr>
          <w:rFonts w:hint="eastAsia"/>
          <w:sz w:val="30"/>
          <w:szCs w:val="30"/>
        </w:rPr>
      </w:pPr>
      <w:r>
        <w:rPr>
          <w:rFonts w:hint="eastAsia"/>
          <w:sz w:val="30"/>
          <w:szCs w:val="30"/>
        </w:rPr>
        <w:t>一、被告人王某某犯受贿罪，判处有期徒刑五年（刑期从判决执行之日起计算。判决执行以前先行羁押的，羁押一日折抵刑期一日，即自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w:t>
      </w:r>
    </w:p>
    <w:p w:rsidR="00D06B1B" w:rsidRDefault="00D06B1B">
      <w:pPr>
        <w:spacing w:line="500" w:lineRule="atLeast"/>
        <w:ind w:firstLine="600"/>
        <w:divId w:val="1570143645"/>
        <w:rPr>
          <w:rFonts w:hint="eastAsia"/>
          <w:sz w:val="30"/>
          <w:szCs w:val="30"/>
        </w:rPr>
      </w:pPr>
      <w:r>
        <w:rPr>
          <w:rFonts w:hint="eastAsia"/>
          <w:sz w:val="30"/>
          <w:szCs w:val="30"/>
        </w:rPr>
        <w:t>二、被告人王某某的亲属代其退出的违法所得</w:t>
      </w:r>
      <w:r>
        <w:rPr>
          <w:rFonts w:hint="eastAsia"/>
          <w:sz w:val="30"/>
          <w:szCs w:val="30"/>
        </w:rPr>
        <w:t>13</w:t>
      </w:r>
      <w:r>
        <w:rPr>
          <w:rFonts w:hint="eastAsia"/>
          <w:sz w:val="30"/>
          <w:szCs w:val="30"/>
        </w:rPr>
        <w:t>万元，予以没收，上缴国库。</w:t>
      </w:r>
    </w:p>
    <w:p w:rsidR="00D06B1B" w:rsidRDefault="00D06B1B">
      <w:pPr>
        <w:spacing w:line="500" w:lineRule="atLeast"/>
        <w:ind w:firstLine="600"/>
        <w:divId w:val="374431643"/>
        <w:rPr>
          <w:rFonts w:hint="eastAsia"/>
          <w:sz w:val="30"/>
          <w:szCs w:val="30"/>
        </w:rPr>
      </w:pPr>
      <w:r>
        <w:rPr>
          <w:rFonts w:hint="eastAsia"/>
          <w:sz w:val="30"/>
          <w:szCs w:val="30"/>
        </w:rPr>
        <w:t>三、被告人王某某以谢某某名义获得的佛山市南海骏鸣贸易有限公司</w:t>
      </w:r>
      <w:r>
        <w:rPr>
          <w:rFonts w:hint="eastAsia"/>
          <w:sz w:val="30"/>
          <w:szCs w:val="30"/>
        </w:rPr>
        <w:t>17.68%</w:t>
      </w:r>
      <w:r>
        <w:rPr>
          <w:rFonts w:hint="eastAsia"/>
          <w:sz w:val="30"/>
          <w:szCs w:val="30"/>
        </w:rPr>
        <w:t>的股份，予以追缴，上缴国库。</w:t>
      </w:r>
    </w:p>
    <w:p w:rsidR="00D06B1B" w:rsidRDefault="00D06B1B">
      <w:pPr>
        <w:spacing w:line="500" w:lineRule="atLeast"/>
        <w:ind w:firstLine="600"/>
        <w:divId w:val="167294913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rsidR="00D06B1B" w:rsidRDefault="00D06B1B">
      <w:pPr>
        <w:spacing w:line="500" w:lineRule="atLeast"/>
        <w:jc w:val="right"/>
        <w:divId w:val="2064785940"/>
        <w:rPr>
          <w:rFonts w:hint="eastAsia"/>
          <w:sz w:val="30"/>
          <w:szCs w:val="30"/>
        </w:rPr>
      </w:pPr>
      <w:r>
        <w:rPr>
          <w:rFonts w:hint="eastAsia"/>
          <w:sz w:val="30"/>
          <w:szCs w:val="30"/>
        </w:rPr>
        <w:t>审　判　长　　黄丛西</w:t>
      </w:r>
    </w:p>
    <w:p w:rsidR="00D06B1B" w:rsidRDefault="00D06B1B">
      <w:pPr>
        <w:spacing w:line="500" w:lineRule="atLeast"/>
        <w:jc w:val="right"/>
        <w:divId w:val="1863468513"/>
        <w:rPr>
          <w:rFonts w:hint="eastAsia"/>
          <w:sz w:val="30"/>
          <w:szCs w:val="30"/>
        </w:rPr>
      </w:pPr>
      <w:r>
        <w:rPr>
          <w:rFonts w:hint="eastAsia"/>
          <w:sz w:val="30"/>
          <w:szCs w:val="30"/>
        </w:rPr>
        <w:t>人民陪审员　　李渭雄</w:t>
      </w:r>
    </w:p>
    <w:p w:rsidR="00D06B1B" w:rsidRDefault="00D06B1B">
      <w:pPr>
        <w:spacing w:line="500" w:lineRule="atLeast"/>
        <w:jc w:val="right"/>
        <w:divId w:val="1639990105"/>
        <w:rPr>
          <w:rFonts w:hint="eastAsia"/>
          <w:sz w:val="30"/>
          <w:szCs w:val="30"/>
        </w:rPr>
      </w:pPr>
      <w:r>
        <w:rPr>
          <w:rFonts w:hint="eastAsia"/>
          <w:sz w:val="30"/>
          <w:szCs w:val="30"/>
        </w:rPr>
        <w:t>人民陪审员　　郑悦东</w:t>
      </w:r>
    </w:p>
    <w:p w:rsidR="00D06B1B" w:rsidRDefault="00D06B1B">
      <w:pPr>
        <w:spacing w:line="500" w:lineRule="atLeast"/>
        <w:jc w:val="right"/>
        <w:divId w:val="1467351890"/>
        <w:rPr>
          <w:rFonts w:hint="eastAsia"/>
          <w:sz w:val="30"/>
          <w:szCs w:val="30"/>
        </w:rPr>
      </w:pPr>
      <w:r>
        <w:rPr>
          <w:rFonts w:hint="eastAsia"/>
          <w:sz w:val="30"/>
          <w:szCs w:val="30"/>
        </w:rPr>
        <w:t>二〇一三年四月二十六日</w:t>
      </w:r>
    </w:p>
    <w:p w:rsidR="00D06B1B" w:rsidRDefault="00D06B1B">
      <w:pPr>
        <w:spacing w:line="500" w:lineRule="atLeast"/>
        <w:jc w:val="right"/>
        <w:divId w:val="1532649819"/>
        <w:rPr>
          <w:rFonts w:hint="eastAsia"/>
          <w:sz w:val="30"/>
          <w:szCs w:val="30"/>
        </w:rPr>
      </w:pPr>
      <w:r>
        <w:rPr>
          <w:rFonts w:hint="eastAsia"/>
          <w:sz w:val="30"/>
          <w:szCs w:val="30"/>
        </w:rPr>
        <w:t>书　记　员　　李江婧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6B1B" w:rsidRDefault="00D06B1B" w:rsidP="00D06B1B">
      <w:pPr>
        <w:rPr>
          <w:rFonts w:hint="eastAsia"/>
        </w:rPr>
      </w:pPr>
      <w:r>
        <w:separator/>
      </w:r>
    </w:p>
  </w:endnote>
  <w:endnote w:type="continuationSeparator" w:id="0">
    <w:p w:rsidR="00D06B1B" w:rsidRDefault="00D06B1B" w:rsidP="00D06B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6B1B" w:rsidRDefault="00D06B1B" w:rsidP="00D06B1B">
      <w:pPr>
        <w:rPr>
          <w:rFonts w:hint="eastAsia"/>
        </w:rPr>
      </w:pPr>
      <w:r>
        <w:separator/>
      </w:r>
    </w:p>
  </w:footnote>
  <w:footnote w:type="continuationSeparator" w:id="0">
    <w:p w:rsidR="00D06B1B" w:rsidRDefault="00D06B1B" w:rsidP="00D06B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B1B"/>
    <w:rsid w:val="007235DD"/>
    <w:rsid w:val="00D06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6B1B"/>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B1B"/>
    <w:rPr>
      <w:rFonts w:ascii="宋体" w:eastAsia="宋体" w:hAnsi="宋体" w:cs="宋体"/>
      <w:sz w:val="18"/>
      <w:szCs w:val="18"/>
    </w:rPr>
  </w:style>
  <w:style w:type="paragraph" w:styleId="a5">
    <w:name w:val="footer"/>
    <w:basedOn w:val="a"/>
    <w:link w:val="a6"/>
    <w:uiPriority w:val="99"/>
    <w:unhideWhenUsed/>
    <w:rsid w:val="00D06B1B"/>
    <w:pPr>
      <w:tabs>
        <w:tab w:val="center" w:pos="4153"/>
        <w:tab w:val="right" w:pos="8306"/>
      </w:tabs>
      <w:snapToGrid w:val="0"/>
    </w:pPr>
    <w:rPr>
      <w:sz w:val="18"/>
      <w:szCs w:val="18"/>
    </w:rPr>
  </w:style>
  <w:style w:type="character" w:customStyle="1" w:styleId="a6">
    <w:name w:val="页脚 字符"/>
    <w:basedOn w:val="a0"/>
    <w:link w:val="a5"/>
    <w:uiPriority w:val="99"/>
    <w:rsid w:val="00D06B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253">
      <w:marLeft w:val="0"/>
      <w:marRight w:val="0"/>
      <w:marTop w:val="10"/>
      <w:marBottom w:val="10"/>
      <w:divBdr>
        <w:top w:val="none" w:sz="0" w:space="0" w:color="auto"/>
        <w:left w:val="none" w:sz="0" w:space="0" w:color="auto"/>
        <w:bottom w:val="none" w:sz="0" w:space="0" w:color="auto"/>
        <w:right w:val="none" w:sz="0" w:space="0" w:color="auto"/>
      </w:divBdr>
    </w:div>
    <w:div w:id="157842584">
      <w:marLeft w:val="0"/>
      <w:marRight w:val="0"/>
      <w:marTop w:val="10"/>
      <w:marBottom w:val="10"/>
      <w:divBdr>
        <w:top w:val="none" w:sz="0" w:space="0" w:color="auto"/>
        <w:left w:val="none" w:sz="0" w:space="0" w:color="auto"/>
        <w:bottom w:val="none" w:sz="0" w:space="0" w:color="auto"/>
        <w:right w:val="none" w:sz="0" w:space="0" w:color="auto"/>
      </w:divBdr>
    </w:div>
    <w:div w:id="170535784">
      <w:marLeft w:val="0"/>
      <w:marRight w:val="0"/>
      <w:marTop w:val="10"/>
      <w:marBottom w:val="10"/>
      <w:divBdr>
        <w:top w:val="none" w:sz="0" w:space="0" w:color="auto"/>
        <w:left w:val="none" w:sz="0" w:space="0" w:color="auto"/>
        <w:bottom w:val="none" w:sz="0" w:space="0" w:color="auto"/>
        <w:right w:val="none" w:sz="0" w:space="0" w:color="auto"/>
      </w:divBdr>
    </w:div>
    <w:div w:id="235818796">
      <w:marLeft w:val="0"/>
      <w:marRight w:val="0"/>
      <w:marTop w:val="10"/>
      <w:marBottom w:val="10"/>
      <w:divBdr>
        <w:top w:val="none" w:sz="0" w:space="0" w:color="auto"/>
        <w:left w:val="none" w:sz="0" w:space="0" w:color="auto"/>
        <w:bottom w:val="none" w:sz="0" w:space="0" w:color="auto"/>
        <w:right w:val="none" w:sz="0" w:space="0" w:color="auto"/>
      </w:divBdr>
    </w:div>
    <w:div w:id="262036824">
      <w:marLeft w:val="0"/>
      <w:marRight w:val="0"/>
      <w:marTop w:val="10"/>
      <w:marBottom w:val="10"/>
      <w:divBdr>
        <w:top w:val="none" w:sz="0" w:space="0" w:color="auto"/>
        <w:left w:val="none" w:sz="0" w:space="0" w:color="auto"/>
        <w:bottom w:val="none" w:sz="0" w:space="0" w:color="auto"/>
        <w:right w:val="none" w:sz="0" w:space="0" w:color="auto"/>
      </w:divBdr>
    </w:div>
    <w:div w:id="289823637">
      <w:marLeft w:val="0"/>
      <w:marRight w:val="0"/>
      <w:marTop w:val="10"/>
      <w:marBottom w:val="10"/>
      <w:divBdr>
        <w:top w:val="none" w:sz="0" w:space="0" w:color="auto"/>
        <w:left w:val="none" w:sz="0" w:space="0" w:color="auto"/>
        <w:bottom w:val="none" w:sz="0" w:space="0" w:color="auto"/>
        <w:right w:val="none" w:sz="0" w:space="0" w:color="auto"/>
      </w:divBdr>
    </w:div>
    <w:div w:id="374431643">
      <w:marLeft w:val="0"/>
      <w:marRight w:val="0"/>
      <w:marTop w:val="10"/>
      <w:marBottom w:val="10"/>
      <w:divBdr>
        <w:top w:val="none" w:sz="0" w:space="0" w:color="auto"/>
        <w:left w:val="none" w:sz="0" w:space="0" w:color="auto"/>
        <w:bottom w:val="none" w:sz="0" w:space="0" w:color="auto"/>
        <w:right w:val="none" w:sz="0" w:space="0" w:color="auto"/>
      </w:divBdr>
    </w:div>
    <w:div w:id="485128620">
      <w:marLeft w:val="0"/>
      <w:marRight w:val="0"/>
      <w:marTop w:val="10"/>
      <w:marBottom w:val="10"/>
      <w:divBdr>
        <w:top w:val="none" w:sz="0" w:space="0" w:color="auto"/>
        <w:left w:val="none" w:sz="0" w:space="0" w:color="auto"/>
        <w:bottom w:val="none" w:sz="0" w:space="0" w:color="auto"/>
        <w:right w:val="none" w:sz="0" w:space="0" w:color="auto"/>
      </w:divBdr>
    </w:div>
    <w:div w:id="914122559">
      <w:marLeft w:val="0"/>
      <w:marRight w:val="0"/>
      <w:marTop w:val="10"/>
      <w:marBottom w:val="10"/>
      <w:divBdr>
        <w:top w:val="none" w:sz="0" w:space="0" w:color="auto"/>
        <w:left w:val="none" w:sz="0" w:space="0" w:color="auto"/>
        <w:bottom w:val="none" w:sz="0" w:space="0" w:color="auto"/>
        <w:right w:val="none" w:sz="0" w:space="0" w:color="auto"/>
      </w:divBdr>
    </w:div>
    <w:div w:id="982002251">
      <w:marLeft w:val="0"/>
      <w:marRight w:val="0"/>
      <w:marTop w:val="10"/>
      <w:marBottom w:val="10"/>
      <w:divBdr>
        <w:top w:val="none" w:sz="0" w:space="0" w:color="auto"/>
        <w:left w:val="none" w:sz="0" w:space="0" w:color="auto"/>
        <w:bottom w:val="none" w:sz="0" w:space="0" w:color="auto"/>
        <w:right w:val="none" w:sz="0" w:space="0" w:color="auto"/>
      </w:divBdr>
    </w:div>
    <w:div w:id="1297376602">
      <w:marLeft w:val="0"/>
      <w:marRight w:val="0"/>
      <w:marTop w:val="10"/>
      <w:marBottom w:val="10"/>
      <w:divBdr>
        <w:top w:val="none" w:sz="0" w:space="0" w:color="auto"/>
        <w:left w:val="none" w:sz="0" w:space="0" w:color="auto"/>
        <w:bottom w:val="none" w:sz="0" w:space="0" w:color="auto"/>
        <w:right w:val="none" w:sz="0" w:space="0" w:color="auto"/>
      </w:divBdr>
    </w:div>
    <w:div w:id="1316035787">
      <w:marLeft w:val="0"/>
      <w:marRight w:val="0"/>
      <w:marTop w:val="10"/>
      <w:marBottom w:val="10"/>
      <w:divBdr>
        <w:top w:val="none" w:sz="0" w:space="0" w:color="auto"/>
        <w:left w:val="none" w:sz="0" w:space="0" w:color="auto"/>
        <w:bottom w:val="none" w:sz="0" w:space="0" w:color="auto"/>
        <w:right w:val="none" w:sz="0" w:space="0" w:color="auto"/>
      </w:divBdr>
    </w:div>
    <w:div w:id="1421410958">
      <w:marLeft w:val="0"/>
      <w:marRight w:val="0"/>
      <w:marTop w:val="10"/>
      <w:marBottom w:val="10"/>
      <w:divBdr>
        <w:top w:val="none" w:sz="0" w:space="0" w:color="auto"/>
        <w:left w:val="none" w:sz="0" w:space="0" w:color="auto"/>
        <w:bottom w:val="none" w:sz="0" w:space="0" w:color="auto"/>
        <w:right w:val="none" w:sz="0" w:space="0" w:color="auto"/>
      </w:divBdr>
    </w:div>
    <w:div w:id="1433475000">
      <w:marLeft w:val="0"/>
      <w:marRight w:val="0"/>
      <w:marTop w:val="10"/>
      <w:marBottom w:val="10"/>
      <w:divBdr>
        <w:top w:val="none" w:sz="0" w:space="0" w:color="auto"/>
        <w:left w:val="none" w:sz="0" w:space="0" w:color="auto"/>
        <w:bottom w:val="none" w:sz="0" w:space="0" w:color="auto"/>
        <w:right w:val="none" w:sz="0" w:space="0" w:color="auto"/>
      </w:divBdr>
    </w:div>
    <w:div w:id="1467351890">
      <w:marLeft w:val="0"/>
      <w:marRight w:val="720"/>
      <w:marTop w:val="10"/>
      <w:marBottom w:val="10"/>
      <w:divBdr>
        <w:top w:val="none" w:sz="0" w:space="0" w:color="auto"/>
        <w:left w:val="none" w:sz="0" w:space="0" w:color="auto"/>
        <w:bottom w:val="none" w:sz="0" w:space="0" w:color="auto"/>
        <w:right w:val="none" w:sz="0" w:space="0" w:color="auto"/>
      </w:divBdr>
    </w:div>
    <w:div w:id="1532649819">
      <w:marLeft w:val="0"/>
      <w:marRight w:val="720"/>
      <w:marTop w:val="10"/>
      <w:marBottom w:val="10"/>
      <w:divBdr>
        <w:top w:val="none" w:sz="0" w:space="0" w:color="auto"/>
        <w:left w:val="none" w:sz="0" w:space="0" w:color="auto"/>
        <w:bottom w:val="none" w:sz="0" w:space="0" w:color="auto"/>
        <w:right w:val="none" w:sz="0" w:space="0" w:color="auto"/>
      </w:divBdr>
    </w:div>
    <w:div w:id="1570143645">
      <w:marLeft w:val="0"/>
      <w:marRight w:val="0"/>
      <w:marTop w:val="10"/>
      <w:marBottom w:val="10"/>
      <w:divBdr>
        <w:top w:val="none" w:sz="0" w:space="0" w:color="auto"/>
        <w:left w:val="none" w:sz="0" w:space="0" w:color="auto"/>
        <w:bottom w:val="none" w:sz="0" w:space="0" w:color="auto"/>
        <w:right w:val="none" w:sz="0" w:space="0" w:color="auto"/>
      </w:divBdr>
    </w:div>
    <w:div w:id="1604612403">
      <w:marLeft w:val="0"/>
      <w:marRight w:val="0"/>
      <w:marTop w:val="10"/>
      <w:marBottom w:val="10"/>
      <w:divBdr>
        <w:top w:val="none" w:sz="0" w:space="0" w:color="auto"/>
        <w:left w:val="none" w:sz="0" w:space="0" w:color="auto"/>
        <w:bottom w:val="none" w:sz="0" w:space="0" w:color="auto"/>
        <w:right w:val="none" w:sz="0" w:space="0" w:color="auto"/>
      </w:divBdr>
    </w:div>
    <w:div w:id="1618633730">
      <w:marLeft w:val="0"/>
      <w:marRight w:val="0"/>
      <w:marTop w:val="10"/>
      <w:marBottom w:val="10"/>
      <w:divBdr>
        <w:top w:val="none" w:sz="0" w:space="0" w:color="auto"/>
        <w:left w:val="none" w:sz="0" w:space="0" w:color="auto"/>
        <w:bottom w:val="none" w:sz="0" w:space="0" w:color="auto"/>
        <w:right w:val="none" w:sz="0" w:space="0" w:color="auto"/>
      </w:divBdr>
    </w:div>
    <w:div w:id="1639990105">
      <w:marLeft w:val="0"/>
      <w:marRight w:val="720"/>
      <w:marTop w:val="10"/>
      <w:marBottom w:val="10"/>
      <w:divBdr>
        <w:top w:val="none" w:sz="0" w:space="0" w:color="auto"/>
        <w:left w:val="none" w:sz="0" w:space="0" w:color="auto"/>
        <w:bottom w:val="none" w:sz="0" w:space="0" w:color="auto"/>
        <w:right w:val="none" w:sz="0" w:space="0" w:color="auto"/>
      </w:divBdr>
    </w:div>
    <w:div w:id="1672949136">
      <w:marLeft w:val="0"/>
      <w:marRight w:val="0"/>
      <w:marTop w:val="10"/>
      <w:marBottom w:val="10"/>
      <w:divBdr>
        <w:top w:val="none" w:sz="0" w:space="0" w:color="auto"/>
        <w:left w:val="none" w:sz="0" w:space="0" w:color="auto"/>
        <w:bottom w:val="none" w:sz="0" w:space="0" w:color="auto"/>
        <w:right w:val="none" w:sz="0" w:space="0" w:color="auto"/>
      </w:divBdr>
    </w:div>
    <w:div w:id="1832603744">
      <w:marLeft w:val="0"/>
      <w:marRight w:val="0"/>
      <w:marTop w:val="10"/>
      <w:marBottom w:val="10"/>
      <w:divBdr>
        <w:top w:val="none" w:sz="0" w:space="0" w:color="auto"/>
        <w:left w:val="none" w:sz="0" w:space="0" w:color="auto"/>
        <w:bottom w:val="none" w:sz="0" w:space="0" w:color="auto"/>
        <w:right w:val="none" w:sz="0" w:space="0" w:color="auto"/>
      </w:divBdr>
    </w:div>
    <w:div w:id="1863468513">
      <w:marLeft w:val="0"/>
      <w:marRight w:val="720"/>
      <w:marTop w:val="10"/>
      <w:marBottom w:val="10"/>
      <w:divBdr>
        <w:top w:val="none" w:sz="0" w:space="0" w:color="auto"/>
        <w:left w:val="none" w:sz="0" w:space="0" w:color="auto"/>
        <w:bottom w:val="none" w:sz="0" w:space="0" w:color="auto"/>
        <w:right w:val="none" w:sz="0" w:space="0" w:color="auto"/>
      </w:divBdr>
    </w:div>
    <w:div w:id="1863975830">
      <w:marLeft w:val="0"/>
      <w:marRight w:val="0"/>
      <w:marTop w:val="10"/>
      <w:marBottom w:val="10"/>
      <w:divBdr>
        <w:top w:val="none" w:sz="0" w:space="0" w:color="auto"/>
        <w:left w:val="none" w:sz="0" w:space="0" w:color="auto"/>
        <w:bottom w:val="none" w:sz="0" w:space="0" w:color="auto"/>
        <w:right w:val="none" w:sz="0" w:space="0" w:color="auto"/>
      </w:divBdr>
    </w:div>
    <w:div w:id="1961373223">
      <w:marLeft w:val="0"/>
      <w:marRight w:val="0"/>
      <w:marTop w:val="10"/>
      <w:marBottom w:val="10"/>
      <w:divBdr>
        <w:top w:val="none" w:sz="0" w:space="0" w:color="auto"/>
        <w:left w:val="none" w:sz="0" w:space="0" w:color="auto"/>
        <w:bottom w:val="none" w:sz="0" w:space="0" w:color="auto"/>
        <w:right w:val="none" w:sz="0" w:space="0" w:color="auto"/>
      </w:divBdr>
    </w:div>
    <w:div w:id="2064785940">
      <w:marLeft w:val="0"/>
      <w:marRight w:val="720"/>
      <w:marTop w:val="10"/>
      <w:marBottom w:val="10"/>
      <w:divBdr>
        <w:top w:val="none" w:sz="0" w:space="0" w:color="auto"/>
        <w:left w:val="none" w:sz="0" w:space="0" w:color="auto"/>
        <w:bottom w:val="none" w:sz="0" w:space="0" w:color="auto"/>
        <w:right w:val="none" w:sz="0" w:space="0" w:color="auto"/>
      </w:divBdr>
    </w:div>
    <w:div w:id="21303200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