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5480" w:rsidRDefault="003D5480">
      <w:pPr>
        <w:spacing w:line="500" w:lineRule="atLeast"/>
        <w:jc w:val="center"/>
        <w:divId w:val="1595243072"/>
        <w:rPr>
          <w:rFonts w:ascii="黑体" w:eastAsia="黑体" w:hAnsi="黑体"/>
          <w:sz w:val="36"/>
          <w:szCs w:val="36"/>
        </w:rPr>
      </w:pPr>
      <w:r>
        <w:rPr>
          <w:rFonts w:ascii="黑体" w:eastAsia="黑体" w:hAnsi="黑体" w:hint="eastAsia"/>
          <w:sz w:val="36"/>
          <w:szCs w:val="36"/>
        </w:rPr>
        <w:t>广东省广州市番禺区人民法院</w:t>
      </w:r>
    </w:p>
    <w:p w:rsidR="003D5480" w:rsidRDefault="003D5480">
      <w:pPr>
        <w:spacing w:line="500" w:lineRule="atLeast"/>
        <w:jc w:val="center"/>
        <w:divId w:val="943290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5480" w:rsidRDefault="003D5480">
      <w:pPr>
        <w:spacing w:line="500" w:lineRule="atLeast"/>
        <w:jc w:val="right"/>
        <w:divId w:val="1968940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843</w:t>
      </w:r>
      <w:r>
        <w:rPr>
          <w:rFonts w:hint="eastAsia"/>
          <w:sz w:val="30"/>
          <w:szCs w:val="30"/>
        </w:rPr>
        <w:t>号</w:t>
      </w:r>
    </w:p>
    <w:p w:rsidR="003D5480" w:rsidRDefault="003D5480">
      <w:pPr>
        <w:spacing w:line="500" w:lineRule="atLeast"/>
        <w:ind w:firstLine="600"/>
        <w:divId w:val="62024577"/>
        <w:rPr>
          <w:rFonts w:hint="eastAsia"/>
          <w:sz w:val="30"/>
          <w:szCs w:val="30"/>
        </w:rPr>
      </w:pPr>
      <w:r>
        <w:rPr>
          <w:rFonts w:hint="eastAsia"/>
          <w:sz w:val="30"/>
          <w:szCs w:val="30"/>
        </w:rPr>
        <w:t>公诉机关广东省广州市番禺区人民检察院。</w:t>
      </w:r>
    </w:p>
    <w:p w:rsidR="003D5480" w:rsidRDefault="003D5480">
      <w:pPr>
        <w:spacing w:line="500" w:lineRule="atLeast"/>
        <w:ind w:firstLine="600"/>
        <w:divId w:val="1720471468"/>
        <w:rPr>
          <w:rFonts w:hint="eastAsia"/>
          <w:sz w:val="30"/>
          <w:szCs w:val="30"/>
        </w:rPr>
      </w:pPr>
      <w:r>
        <w:rPr>
          <w:rFonts w:hint="eastAsia"/>
          <w:sz w:val="30"/>
          <w:szCs w:val="30"/>
        </w:rPr>
        <w:t>被告人王芳龙，男，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日出生，汉族，文化程度大学专科，户籍地广东省广州市天河区，因本案于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日被羁押，同日被刑事拘留，同月</w:t>
      </w:r>
      <w:r>
        <w:rPr>
          <w:rFonts w:hint="eastAsia"/>
          <w:sz w:val="30"/>
          <w:szCs w:val="30"/>
        </w:rPr>
        <w:t>28</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3D5480" w:rsidRDefault="003D5480">
      <w:pPr>
        <w:spacing w:line="500" w:lineRule="atLeast"/>
        <w:ind w:firstLine="600"/>
        <w:divId w:val="664935763"/>
        <w:rPr>
          <w:rFonts w:hint="eastAsia"/>
          <w:sz w:val="30"/>
          <w:szCs w:val="30"/>
        </w:rPr>
      </w:pPr>
      <w:r>
        <w:rPr>
          <w:rFonts w:hint="eastAsia"/>
          <w:sz w:val="30"/>
          <w:szCs w:val="30"/>
        </w:rPr>
        <w:t>辩护人帅淼生，广东瑞迪安律师事务所律师。</w:t>
      </w:r>
    </w:p>
    <w:p w:rsidR="003D5480" w:rsidRDefault="003D5480">
      <w:pPr>
        <w:spacing w:line="500" w:lineRule="atLeast"/>
        <w:ind w:firstLine="600"/>
        <w:divId w:val="408356496"/>
        <w:rPr>
          <w:rFonts w:hint="eastAsia"/>
          <w:sz w:val="30"/>
          <w:szCs w:val="30"/>
        </w:rPr>
      </w:pPr>
      <w:r>
        <w:rPr>
          <w:rFonts w:hint="eastAsia"/>
          <w:sz w:val="30"/>
          <w:szCs w:val="30"/>
        </w:rPr>
        <w:t>辩护人张德明，广东法制盛邦律师事务所律师。</w:t>
      </w:r>
    </w:p>
    <w:p w:rsidR="003D5480" w:rsidRDefault="003D5480">
      <w:pPr>
        <w:spacing w:line="500" w:lineRule="atLeast"/>
        <w:ind w:firstLine="600"/>
        <w:divId w:val="1098791917"/>
        <w:rPr>
          <w:rFonts w:hint="eastAsia"/>
          <w:sz w:val="30"/>
          <w:szCs w:val="30"/>
        </w:rPr>
      </w:pPr>
      <w:r>
        <w:rPr>
          <w:rFonts w:hint="eastAsia"/>
          <w:sz w:val="30"/>
          <w:szCs w:val="30"/>
        </w:rPr>
        <w:t>广东省广州市番禺区人民检察院以穗番检公刑诉〔</w:t>
      </w:r>
      <w:r>
        <w:rPr>
          <w:rFonts w:hint="eastAsia"/>
          <w:sz w:val="30"/>
          <w:szCs w:val="30"/>
        </w:rPr>
        <w:t>2018</w:t>
      </w:r>
      <w:r>
        <w:rPr>
          <w:rFonts w:hint="eastAsia"/>
          <w:sz w:val="30"/>
          <w:szCs w:val="30"/>
        </w:rPr>
        <w:t>〕</w:t>
      </w:r>
      <w:r>
        <w:rPr>
          <w:rFonts w:hint="eastAsia"/>
          <w:sz w:val="30"/>
          <w:szCs w:val="30"/>
        </w:rPr>
        <w:t>523</w:t>
      </w:r>
      <w:r>
        <w:rPr>
          <w:rFonts w:hint="eastAsia"/>
          <w:sz w:val="30"/>
          <w:szCs w:val="30"/>
        </w:rPr>
        <w:t>号起诉书指控被告人王芳龙犯行贿罪，于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日向本院提起公诉。本院依法组成合议庭，公开开庭审理了本案。广州市番禺区人民检察院指派检察员沈慧、梁伟康出庭支持公诉。被告人王芳龙及辩护人帅淼生、张德明到庭参加诉讼。现已审理终结。</w:t>
      </w:r>
    </w:p>
    <w:p w:rsidR="003D5480" w:rsidRDefault="003D5480">
      <w:pPr>
        <w:spacing w:line="500" w:lineRule="atLeast"/>
        <w:ind w:firstLine="600"/>
        <w:divId w:val="353309442"/>
        <w:rPr>
          <w:rFonts w:hint="eastAsia"/>
          <w:sz w:val="30"/>
          <w:szCs w:val="30"/>
        </w:rPr>
      </w:pPr>
      <w:r>
        <w:rPr>
          <w:rFonts w:hint="eastAsia"/>
          <w:sz w:val="30"/>
          <w:szCs w:val="30"/>
        </w:rPr>
        <w:t>广东省广州市番禺区人民检察院指控，一、</w:t>
      </w:r>
      <w:r>
        <w:rPr>
          <w:rFonts w:hint="eastAsia"/>
          <w:sz w:val="30"/>
          <w:szCs w:val="30"/>
        </w:rPr>
        <w:t>2012</w:t>
      </w:r>
      <w:r>
        <w:rPr>
          <w:rFonts w:hint="eastAsia"/>
          <w:sz w:val="30"/>
          <w:szCs w:val="30"/>
        </w:rPr>
        <w:t>年，被告人王芳龙与杜某、王某</w:t>
      </w:r>
      <w:r>
        <w:rPr>
          <w:rFonts w:hint="eastAsia"/>
          <w:sz w:val="30"/>
          <w:szCs w:val="30"/>
        </w:rPr>
        <w:t>1</w:t>
      </w:r>
      <w:r>
        <w:rPr>
          <w:rFonts w:hint="eastAsia"/>
          <w:sz w:val="30"/>
          <w:szCs w:val="30"/>
        </w:rPr>
        <w:t>（均另案处理）为承接广州超级计算中心计算机系统散热系统集成项目，共同请托分管该项目的时任广州市科技和信息化局副局长、巡视员王其民（另案处理），并在王某</w:t>
      </w:r>
      <w:r>
        <w:rPr>
          <w:rFonts w:hint="eastAsia"/>
          <w:sz w:val="30"/>
          <w:szCs w:val="30"/>
        </w:rPr>
        <w:t>2</w:t>
      </w:r>
      <w:r>
        <w:rPr>
          <w:rFonts w:hint="eastAsia"/>
          <w:sz w:val="30"/>
          <w:szCs w:val="30"/>
        </w:rPr>
        <w:t>的帮助下顺利中标该项目。</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月，被告人王芳龙与杜某、王某</w:t>
      </w:r>
      <w:r>
        <w:rPr>
          <w:rFonts w:hint="eastAsia"/>
          <w:sz w:val="30"/>
          <w:szCs w:val="30"/>
        </w:rPr>
        <w:t>1</w:t>
      </w:r>
      <w:r>
        <w:rPr>
          <w:rFonts w:hint="eastAsia"/>
          <w:sz w:val="30"/>
          <w:szCs w:val="30"/>
        </w:rPr>
        <w:t>为感谢王某</w:t>
      </w:r>
      <w:r>
        <w:rPr>
          <w:rFonts w:hint="eastAsia"/>
          <w:sz w:val="30"/>
          <w:szCs w:val="30"/>
        </w:rPr>
        <w:t>2</w:t>
      </w:r>
      <w:r>
        <w:rPr>
          <w:rFonts w:hint="eastAsia"/>
          <w:sz w:val="30"/>
          <w:szCs w:val="30"/>
        </w:rPr>
        <w:t>在该项目中的帮助，共同贿送给王某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w:t>
      </w:r>
    </w:p>
    <w:p w:rsidR="003D5480" w:rsidRDefault="003D5480">
      <w:pPr>
        <w:spacing w:line="500" w:lineRule="atLeast"/>
        <w:ind w:firstLine="600"/>
        <w:divId w:val="1414624577"/>
        <w:rPr>
          <w:rFonts w:hint="eastAsia"/>
          <w:sz w:val="30"/>
          <w:szCs w:val="30"/>
        </w:rPr>
      </w:pPr>
      <w:r>
        <w:rPr>
          <w:rFonts w:hint="eastAsia"/>
          <w:sz w:val="30"/>
          <w:szCs w:val="30"/>
        </w:rPr>
        <w:t>二、</w:t>
      </w:r>
      <w:r>
        <w:rPr>
          <w:rFonts w:hint="eastAsia"/>
          <w:sz w:val="30"/>
          <w:szCs w:val="30"/>
        </w:rPr>
        <w:t>2012</w:t>
      </w:r>
      <w:r>
        <w:rPr>
          <w:rFonts w:hint="eastAsia"/>
          <w:sz w:val="30"/>
          <w:szCs w:val="30"/>
        </w:rPr>
        <w:t>年，被告人王芳龙与杜某、王某</w:t>
      </w:r>
      <w:r>
        <w:rPr>
          <w:rFonts w:hint="eastAsia"/>
          <w:sz w:val="30"/>
          <w:szCs w:val="30"/>
        </w:rPr>
        <w:t>1</w:t>
      </w:r>
      <w:r>
        <w:rPr>
          <w:rFonts w:hint="eastAsia"/>
          <w:sz w:val="30"/>
          <w:szCs w:val="30"/>
        </w:rPr>
        <w:t>为承接广州超级计算中心计算机系统散热系统集成项目，共同请托负责该项目招投标工作的时任广州市信息安全测评中心副主任郑宁（另案处理），并在郑某的帮助下顺利中标该项目。</w:t>
      </w:r>
      <w:r>
        <w:rPr>
          <w:rFonts w:hint="eastAsia"/>
          <w:sz w:val="30"/>
          <w:szCs w:val="30"/>
        </w:rPr>
        <w:t>2014</w:t>
      </w:r>
      <w:r>
        <w:rPr>
          <w:rFonts w:hint="eastAsia"/>
          <w:sz w:val="30"/>
          <w:szCs w:val="30"/>
        </w:rPr>
        <w:t>年上半</w:t>
      </w:r>
      <w:r>
        <w:rPr>
          <w:rFonts w:hint="eastAsia"/>
          <w:sz w:val="30"/>
          <w:szCs w:val="30"/>
        </w:rPr>
        <w:lastRenderedPageBreak/>
        <w:t>年，被告人王芳龙与杜某、王某</w:t>
      </w:r>
      <w:r>
        <w:rPr>
          <w:rFonts w:hint="eastAsia"/>
          <w:sz w:val="30"/>
          <w:szCs w:val="30"/>
        </w:rPr>
        <w:t>1</w:t>
      </w:r>
      <w:r>
        <w:rPr>
          <w:rFonts w:hint="eastAsia"/>
          <w:sz w:val="30"/>
          <w:szCs w:val="30"/>
        </w:rPr>
        <w:t>为感谢郑某在该项目中的帮助，分两次共同贿送给郑某共计人民币</w:t>
      </w:r>
      <w:r>
        <w:rPr>
          <w:rFonts w:hint="eastAsia"/>
          <w:sz w:val="30"/>
          <w:szCs w:val="30"/>
        </w:rPr>
        <w:t>30</w:t>
      </w:r>
      <w:r>
        <w:rPr>
          <w:rFonts w:hint="eastAsia"/>
          <w:sz w:val="30"/>
          <w:szCs w:val="30"/>
        </w:rPr>
        <w:t>万元。</w:t>
      </w:r>
    </w:p>
    <w:p w:rsidR="003D5480" w:rsidRDefault="003D5480">
      <w:pPr>
        <w:spacing w:line="500" w:lineRule="atLeast"/>
        <w:ind w:firstLine="600"/>
        <w:divId w:val="1820879451"/>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年间，被告人王芳龙为承接广州市广播电视监测中心信息化运维、</w:t>
      </w:r>
      <w:r>
        <w:rPr>
          <w:rFonts w:hint="eastAsia"/>
          <w:sz w:val="30"/>
          <w:szCs w:val="30"/>
        </w:rPr>
        <w:t>IT</w:t>
      </w:r>
      <w:r>
        <w:rPr>
          <w:rFonts w:hint="eastAsia"/>
          <w:sz w:val="30"/>
          <w:szCs w:val="30"/>
        </w:rPr>
        <w:t>设备采购项目，请托分管该项目的时任广州市广播电视监测中心主任刘谷良（另处理），并在刘某的帮助下连续</w:t>
      </w:r>
      <w:r>
        <w:rPr>
          <w:rFonts w:hint="eastAsia"/>
          <w:sz w:val="30"/>
          <w:szCs w:val="30"/>
        </w:rPr>
        <w:t>6</w:t>
      </w:r>
      <w:r>
        <w:rPr>
          <w:rFonts w:hint="eastAsia"/>
          <w:sz w:val="30"/>
          <w:szCs w:val="30"/>
        </w:rPr>
        <w:t>年顺利中标该项目。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月，被告人王芳龙为感谢刘某在该项目中的帮助，分两次贿送给刘某共计人民币</w:t>
      </w:r>
      <w:r>
        <w:rPr>
          <w:rFonts w:hint="eastAsia"/>
          <w:sz w:val="30"/>
          <w:szCs w:val="30"/>
        </w:rPr>
        <w:t>15</w:t>
      </w:r>
      <w:r>
        <w:rPr>
          <w:rFonts w:hint="eastAsia"/>
          <w:sz w:val="30"/>
          <w:szCs w:val="30"/>
        </w:rPr>
        <w:t>万元。</w:t>
      </w:r>
    </w:p>
    <w:p w:rsidR="003D5480" w:rsidRDefault="003D5480">
      <w:pPr>
        <w:spacing w:line="500" w:lineRule="atLeast"/>
        <w:ind w:firstLine="600"/>
        <w:divId w:val="1194923108"/>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年间，被告人王芳龙为承接广州市广播电视监测中心信息化运维、</w:t>
      </w:r>
      <w:r>
        <w:rPr>
          <w:rFonts w:hint="eastAsia"/>
          <w:sz w:val="30"/>
          <w:szCs w:val="30"/>
        </w:rPr>
        <w:t>IT</w:t>
      </w:r>
      <w:r>
        <w:rPr>
          <w:rFonts w:hint="eastAsia"/>
          <w:sz w:val="30"/>
          <w:szCs w:val="30"/>
        </w:rPr>
        <w:t>设备采购项目，请托负责该项目招投标工作的时任广州市广播电视监测中心助理工程师张明明（另案处理），并在张某的帮助下连续</w:t>
      </w:r>
      <w:r>
        <w:rPr>
          <w:rFonts w:hint="eastAsia"/>
          <w:sz w:val="30"/>
          <w:szCs w:val="30"/>
        </w:rPr>
        <w:t>6</w:t>
      </w:r>
      <w:r>
        <w:rPr>
          <w:rFonts w:hint="eastAsia"/>
          <w:sz w:val="30"/>
          <w:szCs w:val="30"/>
        </w:rPr>
        <w:t>年顺利中标该项目。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月，被告人王芳龙为感谢张某在该项目中的帮助，分四次贿送给张某共计人民币</w:t>
      </w:r>
      <w:r>
        <w:rPr>
          <w:rFonts w:hint="eastAsia"/>
          <w:sz w:val="30"/>
          <w:szCs w:val="30"/>
        </w:rPr>
        <w:t>28</w:t>
      </w:r>
      <w:r>
        <w:rPr>
          <w:rFonts w:hint="eastAsia"/>
          <w:sz w:val="30"/>
          <w:szCs w:val="30"/>
        </w:rPr>
        <w:t>万元。</w:t>
      </w:r>
    </w:p>
    <w:p w:rsidR="003D5480" w:rsidRDefault="003D5480">
      <w:pPr>
        <w:spacing w:line="500" w:lineRule="atLeast"/>
        <w:ind w:firstLine="600"/>
        <w:divId w:val="1515218722"/>
        <w:rPr>
          <w:rFonts w:hint="eastAsia"/>
          <w:sz w:val="30"/>
          <w:szCs w:val="30"/>
        </w:rPr>
      </w:pPr>
      <w:r>
        <w:rPr>
          <w:rFonts w:hint="eastAsia"/>
          <w:sz w:val="30"/>
          <w:szCs w:val="30"/>
        </w:rPr>
        <w:t>五、</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年初，被告人王芳龙与杜某（另案处理）为承接从化市医疗信息化电子病历项目，共同请托负责该项目的时任从化市信息化办公室主任、从化市科技和信息化局局长卢绍辉（另案处理），希望在卢某的帮助下承接该项目。在此过程中，被告人王芳龙与杜某分三次共同贿送给卢某共计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w:t>
      </w:r>
    </w:p>
    <w:p w:rsidR="003D5480" w:rsidRDefault="003D5480">
      <w:pPr>
        <w:spacing w:line="500" w:lineRule="atLeast"/>
        <w:ind w:firstLine="600"/>
        <w:divId w:val="673461118"/>
        <w:rPr>
          <w:rFonts w:hint="eastAsia"/>
          <w:sz w:val="30"/>
          <w:szCs w:val="30"/>
        </w:rPr>
      </w:pPr>
      <w:r>
        <w:rPr>
          <w:rFonts w:hint="eastAsia"/>
          <w:sz w:val="30"/>
          <w:szCs w:val="30"/>
        </w:rPr>
        <w:t>综上所述，被告人王芳龙贿送国家工作人员财物共计人民币</w:t>
      </w:r>
      <w:r>
        <w:rPr>
          <w:rFonts w:hint="eastAsia"/>
          <w:sz w:val="30"/>
          <w:szCs w:val="30"/>
        </w:rPr>
        <w:t>233</w:t>
      </w:r>
      <w:r>
        <w:rPr>
          <w:rFonts w:hint="eastAsia"/>
          <w:sz w:val="30"/>
          <w:szCs w:val="30"/>
        </w:rPr>
        <w:t>万元，港币</w:t>
      </w:r>
      <w:r>
        <w:rPr>
          <w:rFonts w:hint="eastAsia"/>
          <w:sz w:val="30"/>
          <w:szCs w:val="30"/>
        </w:rPr>
        <w:t>10</w:t>
      </w:r>
      <w:r>
        <w:rPr>
          <w:rFonts w:hint="eastAsia"/>
          <w:sz w:val="30"/>
          <w:szCs w:val="30"/>
        </w:rPr>
        <w:t>万元。</w:t>
      </w:r>
    </w:p>
    <w:p w:rsidR="003D5480" w:rsidRDefault="003D5480">
      <w:pPr>
        <w:spacing w:line="500" w:lineRule="atLeast"/>
        <w:ind w:firstLine="600"/>
        <w:divId w:val="228619625"/>
        <w:rPr>
          <w:rFonts w:hint="eastAsia"/>
          <w:sz w:val="30"/>
          <w:szCs w:val="30"/>
        </w:rPr>
      </w:pPr>
      <w:r>
        <w:rPr>
          <w:rFonts w:hint="eastAsia"/>
          <w:sz w:val="30"/>
          <w:szCs w:val="30"/>
        </w:rPr>
        <w:t>公诉机关就指控的事实提供了：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视听资料、电子数据等证据。</w:t>
      </w:r>
    </w:p>
    <w:p w:rsidR="003D5480" w:rsidRDefault="003D5480">
      <w:pPr>
        <w:spacing w:line="500" w:lineRule="atLeast"/>
        <w:ind w:firstLine="600"/>
        <w:divId w:val="1849907377"/>
        <w:rPr>
          <w:rFonts w:hint="eastAsia"/>
          <w:sz w:val="30"/>
          <w:szCs w:val="30"/>
        </w:rPr>
      </w:pPr>
      <w:r>
        <w:rPr>
          <w:rFonts w:hint="eastAsia"/>
          <w:sz w:val="30"/>
          <w:szCs w:val="30"/>
        </w:rPr>
        <w:t>公诉机关认为，被告人王芳龙无视国家法律，为谋取不正当利益，给予国家工作人员以财物，其行为触犯了《中华人民共和国刑法》第三百八十九条，犯罪事实清楚，证据确实、充分，应当以行贿罪追究其刑事责任。被告人王芳龙犯罪以后自动投案，如实供述自己的罪行，根据《中华人民共和国刑法》第六十七条第一款的规定，是自首，可以从轻或者减轻处罚。被告人王芳龙检举、揭发他人犯罪行为，查证属实，根据《中华人民共和国刑法》第六十八条的规定，有立功表现，可以从轻或者减轻处罚。提请本院依法判处。</w:t>
      </w:r>
    </w:p>
    <w:p w:rsidR="003D5480" w:rsidRDefault="003D5480">
      <w:pPr>
        <w:spacing w:line="500" w:lineRule="atLeast"/>
        <w:ind w:firstLine="600"/>
        <w:divId w:val="237176257"/>
        <w:rPr>
          <w:rFonts w:hint="eastAsia"/>
          <w:sz w:val="30"/>
          <w:szCs w:val="30"/>
        </w:rPr>
      </w:pPr>
      <w:r>
        <w:rPr>
          <w:rFonts w:hint="eastAsia"/>
          <w:sz w:val="30"/>
          <w:szCs w:val="30"/>
        </w:rPr>
        <w:t>被告人王芳龙承认公诉机关指控的事实，辩称其属于单位行贿。</w:t>
      </w:r>
    </w:p>
    <w:p w:rsidR="003D5480" w:rsidRDefault="003D5480">
      <w:pPr>
        <w:spacing w:line="500" w:lineRule="atLeast"/>
        <w:ind w:firstLine="600"/>
        <w:divId w:val="1450926604"/>
        <w:rPr>
          <w:rFonts w:hint="eastAsia"/>
          <w:sz w:val="30"/>
          <w:szCs w:val="30"/>
        </w:rPr>
      </w:pPr>
      <w:r>
        <w:rPr>
          <w:rFonts w:hint="eastAsia"/>
          <w:sz w:val="30"/>
          <w:szCs w:val="30"/>
        </w:rPr>
        <w:t>辩护人认为：被告人王芳龙给予王某</w:t>
      </w:r>
      <w:r>
        <w:rPr>
          <w:rFonts w:hint="eastAsia"/>
          <w:sz w:val="30"/>
          <w:szCs w:val="30"/>
        </w:rPr>
        <w:t>2</w:t>
      </w:r>
      <w:r>
        <w:rPr>
          <w:rFonts w:hint="eastAsia"/>
          <w:sz w:val="30"/>
          <w:szCs w:val="30"/>
        </w:rPr>
        <w:t>、郑某、刘某、张某、卢某等人贿赂款的行为，是广州市恒联计算机科技有限公司为了公司利益，由直接责任人员按照公司决策执行的，以公司名义实施的犯罪，全部犯罪所得均为公司所有，相关贿赂款也是公司提供的，符合单位犯罪的构成要件，应当认定为单位行贿罪；恒联公司给付王某</w:t>
      </w:r>
      <w:r>
        <w:rPr>
          <w:rFonts w:hint="eastAsia"/>
          <w:sz w:val="30"/>
          <w:szCs w:val="30"/>
        </w:rPr>
        <w:t>2</w:t>
      </w:r>
      <w:r>
        <w:rPr>
          <w:rFonts w:hint="eastAsia"/>
          <w:sz w:val="30"/>
          <w:szCs w:val="30"/>
        </w:rPr>
        <w:t>、郑某、刘某、张某、卢某等人贿赂款的行为属于被索贿；王芳龙属于自首，且属于被追诉前主动交代行贿行为；王芳龙属于有立功表现。</w:t>
      </w:r>
    </w:p>
    <w:p w:rsidR="003D5480" w:rsidRDefault="003D5480">
      <w:pPr>
        <w:spacing w:line="500" w:lineRule="atLeast"/>
        <w:ind w:firstLine="600"/>
        <w:divId w:val="77097725"/>
        <w:rPr>
          <w:rFonts w:hint="eastAsia"/>
          <w:sz w:val="30"/>
          <w:szCs w:val="30"/>
        </w:rPr>
      </w:pPr>
      <w:r>
        <w:rPr>
          <w:rFonts w:hint="eastAsia"/>
          <w:sz w:val="30"/>
          <w:szCs w:val="30"/>
        </w:rPr>
        <w:t>经审理查明，广州市恒联计算机科技有限公司于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日登记成立，至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日前被告人王芳龙为该公司股东、法定代表人，之后被告人王芳龙仍为该公司股东。</w:t>
      </w:r>
    </w:p>
    <w:p w:rsidR="003D5480" w:rsidRDefault="003D5480">
      <w:pPr>
        <w:spacing w:line="500" w:lineRule="atLeast"/>
        <w:ind w:firstLine="600"/>
        <w:divId w:val="435053155"/>
        <w:rPr>
          <w:rFonts w:hint="eastAsia"/>
          <w:sz w:val="30"/>
          <w:szCs w:val="30"/>
        </w:rPr>
      </w:pPr>
      <w:r>
        <w:rPr>
          <w:rFonts w:hint="eastAsia"/>
          <w:sz w:val="30"/>
          <w:szCs w:val="30"/>
        </w:rPr>
        <w:t>一、</w:t>
      </w:r>
      <w:r>
        <w:rPr>
          <w:rFonts w:hint="eastAsia"/>
          <w:sz w:val="30"/>
          <w:szCs w:val="30"/>
        </w:rPr>
        <w:t>2012</w:t>
      </w:r>
      <w:r>
        <w:rPr>
          <w:rFonts w:hint="eastAsia"/>
          <w:sz w:val="30"/>
          <w:szCs w:val="30"/>
        </w:rPr>
        <w:t>年，被告人王芳龙为广州市恒联计算机科技有限公司能承接广州超级计算中心计算机系统散热系统集成项目，与杜迅、王某</w:t>
      </w:r>
      <w:r>
        <w:rPr>
          <w:rFonts w:hint="eastAsia"/>
          <w:sz w:val="30"/>
          <w:szCs w:val="30"/>
        </w:rPr>
        <w:t>1</w:t>
      </w:r>
      <w:r>
        <w:rPr>
          <w:rFonts w:hint="eastAsia"/>
          <w:sz w:val="30"/>
          <w:szCs w:val="30"/>
        </w:rPr>
        <w:t>（均另案处理）共同请托分管该项目的时任广州市科技和信息化局副局长、巡视员王其民（另案处理），并在王某</w:t>
      </w:r>
      <w:r>
        <w:rPr>
          <w:rFonts w:hint="eastAsia"/>
          <w:sz w:val="30"/>
          <w:szCs w:val="30"/>
        </w:rPr>
        <w:t>2</w:t>
      </w:r>
      <w:r>
        <w:rPr>
          <w:rFonts w:hint="eastAsia"/>
          <w:sz w:val="30"/>
          <w:szCs w:val="30"/>
        </w:rPr>
        <w:t>的帮助下顺利中标该项目。</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月，被告人王芳龙与杜某、王某</w:t>
      </w:r>
      <w:r>
        <w:rPr>
          <w:rFonts w:hint="eastAsia"/>
          <w:sz w:val="30"/>
          <w:szCs w:val="30"/>
        </w:rPr>
        <w:t>1</w:t>
      </w:r>
      <w:r>
        <w:rPr>
          <w:rFonts w:hint="eastAsia"/>
          <w:sz w:val="30"/>
          <w:szCs w:val="30"/>
        </w:rPr>
        <w:t>为感谢王某</w:t>
      </w:r>
      <w:r>
        <w:rPr>
          <w:rFonts w:hint="eastAsia"/>
          <w:sz w:val="30"/>
          <w:szCs w:val="30"/>
        </w:rPr>
        <w:t>2</w:t>
      </w:r>
      <w:r>
        <w:rPr>
          <w:rFonts w:hint="eastAsia"/>
          <w:sz w:val="30"/>
          <w:szCs w:val="30"/>
        </w:rPr>
        <w:t>在该项目中的帮助，共同贿送给王某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w:t>
      </w:r>
    </w:p>
    <w:p w:rsidR="003D5480" w:rsidRDefault="003D5480">
      <w:pPr>
        <w:spacing w:line="500" w:lineRule="atLeast"/>
        <w:ind w:firstLine="600"/>
        <w:divId w:val="233471249"/>
        <w:rPr>
          <w:rFonts w:hint="eastAsia"/>
          <w:sz w:val="30"/>
          <w:szCs w:val="30"/>
        </w:rPr>
      </w:pPr>
      <w:r>
        <w:rPr>
          <w:rFonts w:hint="eastAsia"/>
          <w:sz w:val="30"/>
          <w:szCs w:val="30"/>
        </w:rPr>
        <w:t>二、</w:t>
      </w:r>
      <w:r>
        <w:rPr>
          <w:rFonts w:hint="eastAsia"/>
          <w:sz w:val="30"/>
          <w:szCs w:val="30"/>
        </w:rPr>
        <w:t>2012</w:t>
      </w:r>
      <w:r>
        <w:rPr>
          <w:rFonts w:hint="eastAsia"/>
          <w:sz w:val="30"/>
          <w:szCs w:val="30"/>
        </w:rPr>
        <w:t>年，被告人王芳龙为广州市恒联计算机科技有限公司能承接广州超级计算中心计算机系统散热系统集成项目，与杜迅、王某</w:t>
      </w:r>
      <w:r>
        <w:rPr>
          <w:rFonts w:hint="eastAsia"/>
          <w:sz w:val="30"/>
          <w:szCs w:val="30"/>
        </w:rPr>
        <w:t>1</w:t>
      </w:r>
      <w:r>
        <w:rPr>
          <w:rFonts w:hint="eastAsia"/>
          <w:sz w:val="30"/>
          <w:szCs w:val="30"/>
        </w:rPr>
        <w:t>（均另案处理）共同请托负责该项目招投标工作的时任广州市信息安全测评中心副主任郑宁（另案处理），并在郑某的帮助下顺利中标该项目。</w:t>
      </w:r>
      <w:r>
        <w:rPr>
          <w:rFonts w:hint="eastAsia"/>
          <w:sz w:val="30"/>
          <w:szCs w:val="30"/>
        </w:rPr>
        <w:t>2014</w:t>
      </w:r>
      <w:r>
        <w:rPr>
          <w:rFonts w:hint="eastAsia"/>
          <w:sz w:val="30"/>
          <w:szCs w:val="30"/>
        </w:rPr>
        <w:t>年上半年，被告人王芳龙与杜某、王某</w:t>
      </w:r>
      <w:r>
        <w:rPr>
          <w:rFonts w:hint="eastAsia"/>
          <w:sz w:val="30"/>
          <w:szCs w:val="30"/>
        </w:rPr>
        <w:t>1</w:t>
      </w:r>
      <w:r>
        <w:rPr>
          <w:rFonts w:hint="eastAsia"/>
          <w:sz w:val="30"/>
          <w:szCs w:val="30"/>
        </w:rPr>
        <w:t>为感谢郑某在该项目中的帮助，分两次共同贿送给郑某共计人民币</w:t>
      </w:r>
      <w:r>
        <w:rPr>
          <w:rFonts w:hint="eastAsia"/>
          <w:sz w:val="30"/>
          <w:szCs w:val="30"/>
        </w:rPr>
        <w:t>30</w:t>
      </w:r>
      <w:r>
        <w:rPr>
          <w:rFonts w:hint="eastAsia"/>
          <w:sz w:val="30"/>
          <w:szCs w:val="30"/>
        </w:rPr>
        <w:t>万元。</w:t>
      </w:r>
    </w:p>
    <w:p w:rsidR="003D5480" w:rsidRDefault="003D5480">
      <w:pPr>
        <w:spacing w:line="500" w:lineRule="atLeast"/>
        <w:ind w:firstLine="600"/>
        <w:divId w:val="413284183"/>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年间，被告人王芳龙为广州市恒联计算机科技有限公司能承接广州市广播电视监测中心信息化运维、</w:t>
      </w:r>
      <w:r>
        <w:rPr>
          <w:rFonts w:hint="eastAsia"/>
          <w:sz w:val="30"/>
          <w:szCs w:val="30"/>
        </w:rPr>
        <w:t>IT</w:t>
      </w:r>
      <w:r>
        <w:rPr>
          <w:rFonts w:hint="eastAsia"/>
          <w:sz w:val="30"/>
          <w:szCs w:val="30"/>
        </w:rPr>
        <w:t>设备采购项目，请托分管该项目的时任广州市广播电视监测中心主任刘谷良（另案处理），并在刘某的帮助下连续</w:t>
      </w:r>
      <w:r>
        <w:rPr>
          <w:rFonts w:hint="eastAsia"/>
          <w:sz w:val="30"/>
          <w:szCs w:val="30"/>
        </w:rPr>
        <w:t>6</w:t>
      </w:r>
      <w:r>
        <w:rPr>
          <w:rFonts w:hint="eastAsia"/>
          <w:sz w:val="30"/>
          <w:szCs w:val="30"/>
        </w:rPr>
        <w:t>年顺利中标该项目。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月，被告人王芳龙为感谢刘某在该项目中的帮助，分两次贿送给刘某共计人民币</w:t>
      </w:r>
      <w:r>
        <w:rPr>
          <w:rFonts w:hint="eastAsia"/>
          <w:sz w:val="30"/>
          <w:szCs w:val="30"/>
        </w:rPr>
        <w:t>15</w:t>
      </w:r>
      <w:r>
        <w:rPr>
          <w:rFonts w:hint="eastAsia"/>
          <w:sz w:val="30"/>
          <w:szCs w:val="30"/>
        </w:rPr>
        <w:t>万元。</w:t>
      </w:r>
    </w:p>
    <w:p w:rsidR="003D5480" w:rsidRDefault="003D5480">
      <w:pPr>
        <w:spacing w:line="500" w:lineRule="atLeast"/>
        <w:ind w:firstLine="600"/>
        <w:divId w:val="577516329"/>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年间，被告人王芳龙为广州市恒联计算机科技有限公司能承接广州市广播电视监测中心信息化运维、</w:t>
      </w:r>
      <w:r>
        <w:rPr>
          <w:rFonts w:hint="eastAsia"/>
          <w:sz w:val="30"/>
          <w:szCs w:val="30"/>
        </w:rPr>
        <w:t>IT</w:t>
      </w:r>
      <w:r>
        <w:rPr>
          <w:rFonts w:hint="eastAsia"/>
          <w:sz w:val="30"/>
          <w:szCs w:val="30"/>
        </w:rPr>
        <w:t>设备采购项目，请托负责该项目招投标工作的时任广州市广播电视监测中心助理工程师张明明（另案处理），并在张某的帮助下连续</w:t>
      </w:r>
      <w:r>
        <w:rPr>
          <w:rFonts w:hint="eastAsia"/>
          <w:sz w:val="30"/>
          <w:szCs w:val="30"/>
        </w:rPr>
        <w:t>6</w:t>
      </w:r>
      <w:r>
        <w:rPr>
          <w:rFonts w:hint="eastAsia"/>
          <w:sz w:val="30"/>
          <w:szCs w:val="30"/>
        </w:rPr>
        <w:t>年顺利中标该项目。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月，被告人王芳龙为感谢张某在该项目中的帮助，分四次贿送给张某共计人民币</w:t>
      </w:r>
      <w:r>
        <w:rPr>
          <w:rFonts w:hint="eastAsia"/>
          <w:sz w:val="30"/>
          <w:szCs w:val="30"/>
        </w:rPr>
        <w:t>28</w:t>
      </w:r>
      <w:r>
        <w:rPr>
          <w:rFonts w:hint="eastAsia"/>
          <w:sz w:val="30"/>
          <w:szCs w:val="30"/>
        </w:rPr>
        <w:t>万元。</w:t>
      </w:r>
    </w:p>
    <w:p w:rsidR="003D5480" w:rsidRDefault="003D5480">
      <w:pPr>
        <w:spacing w:line="500" w:lineRule="atLeast"/>
        <w:ind w:firstLine="600"/>
        <w:divId w:val="909652363"/>
        <w:rPr>
          <w:rFonts w:hint="eastAsia"/>
          <w:sz w:val="30"/>
          <w:szCs w:val="30"/>
        </w:rPr>
      </w:pPr>
      <w:r>
        <w:rPr>
          <w:rFonts w:hint="eastAsia"/>
          <w:sz w:val="30"/>
          <w:szCs w:val="30"/>
        </w:rPr>
        <w:t>五、</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年初，被告人王芳龙为广州市恒联计算机科技有限公司能承接从化市医疗信息化电子病历项目，与杜迅（另案处理）共同请托负责该项目的时任从化市信息化办公室主任、从化市科技和信息化局局长卢绍辉（另案处理），希望在卢某的帮助下承接该项目。在此过程中，被告人王芳龙与杜某分三次共同贿送给卢某共计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w:t>
      </w:r>
    </w:p>
    <w:p w:rsidR="003D5480" w:rsidRDefault="003D5480">
      <w:pPr>
        <w:spacing w:line="500" w:lineRule="atLeast"/>
        <w:ind w:firstLine="600"/>
        <w:divId w:val="882789015"/>
        <w:rPr>
          <w:rFonts w:hint="eastAsia"/>
          <w:sz w:val="30"/>
          <w:szCs w:val="30"/>
        </w:rPr>
      </w:pPr>
      <w:r>
        <w:rPr>
          <w:rFonts w:hint="eastAsia"/>
          <w:sz w:val="30"/>
          <w:szCs w:val="30"/>
        </w:rPr>
        <w:t>综上所述，被告人王芳龙贿送国家工作人员财物共计人民币</w:t>
      </w:r>
      <w:r>
        <w:rPr>
          <w:rFonts w:hint="eastAsia"/>
          <w:sz w:val="30"/>
          <w:szCs w:val="30"/>
        </w:rPr>
        <w:t>233</w:t>
      </w:r>
      <w:r>
        <w:rPr>
          <w:rFonts w:hint="eastAsia"/>
          <w:sz w:val="30"/>
          <w:szCs w:val="30"/>
        </w:rPr>
        <w:t>万元，港币</w:t>
      </w:r>
      <w:r>
        <w:rPr>
          <w:rFonts w:hint="eastAsia"/>
          <w:sz w:val="30"/>
          <w:szCs w:val="30"/>
        </w:rPr>
        <w:t>10</w:t>
      </w:r>
      <w:r>
        <w:rPr>
          <w:rFonts w:hint="eastAsia"/>
          <w:sz w:val="30"/>
          <w:szCs w:val="30"/>
        </w:rPr>
        <w:t>万元。</w:t>
      </w:r>
    </w:p>
    <w:p w:rsidR="003D5480" w:rsidRDefault="003D5480">
      <w:pPr>
        <w:spacing w:line="500" w:lineRule="atLeast"/>
        <w:ind w:firstLine="600"/>
        <w:divId w:val="599724263"/>
        <w:rPr>
          <w:rFonts w:hint="eastAsia"/>
          <w:sz w:val="30"/>
          <w:szCs w:val="30"/>
        </w:rPr>
      </w:pPr>
      <w:r>
        <w:rPr>
          <w:rFonts w:hint="eastAsia"/>
          <w:sz w:val="30"/>
          <w:szCs w:val="30"/>
        </w:rPr>
        <w:t>上述事实，被告人王芳龙在庭审中亦无异议，并有公诉机关提供的受贿人王某</w:t>
      </w:r>
      <w:r>
        <w:rPr>
          <w:rFonts w:hint="eastAsia"/>
          <w:sz w:val="30"/>
          <w:szCs w:val="30"/>
        </w:rPr>
        <w:t>2</w:t>
      </w:r>
      <w:r>
        <w:rPr>
          <w:rFonts w:hint="eastAsia"/>
          <w:sz w:val="30"/>
          <w:szCs w:val="30"/>
        </w:rPr>
        <w:t>、郑某、刘某、张某、卢某、证人陈某、李某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、同案人杜某、王某</w:t>
      </w:r>
      <w:r>
        <w:rPr>
          <w:rFonts w:hint="eastAsia"/>
          <w:sz w:val="30"/>
          <w:szCs w:val="30"/>
        </w:rPr>
        <w:t>1</w:t>
      </w:r>
      <w:r>
        <w:rPr>
          <w:rFonts w:hint="eastAsia"/>
          <w:sz w:val="30"/>
          <w:szCs w:val="30"/>
        </w:rPr>
        <w:t>的证言，被告人王芳龙的供述与辩解，受贿人王某</w:t>
      </w:r>
      <w:r>
        <w:rPr>
          <w:rFonts w:hint="eastAsia"/>
          <w:sz w:val="30"/>
          <w:szCs w:val="30"/>
        </w:rPr>
        <w:t>2</w:t>
      </w:r>
      <w:r>
        <w:rPr>
          <w:rFonts w:hint="eastAsia"/>
          <w:sz w:val="30"/>
          <w:szCs w:val="30"/>
        </w:rPr>
        <w:t>、郑某、刘某、张某、卢某的任职材料、政府采购合同、抓获经过、立功材料等证据以及辩护人提供的广州市恒联计算机科技有限公司营业执照、情况说明、合同、银行凭证、发票、审计报告等证据证实，足以认定。</w:t>
      </w:r>
    </w:p>
    <w:p w:rsidR="003D5480" w:rsidRDefault="003D5480">
      <w:pPr>
        <w:spacing w:line="500" w:lineRule="atLeast"/>
        <w:ind w:firstLine="600"/>
        <w:divId w:val="2110807681"/>
        <w:rPr>
          <w:rFonts w:hint="eastAsia"/>
          <w:sz w:val="30"/>
          <w:szCs w:val="30"/>
        </w:rPr>
      </w:pPr>
      <w:r>
        <w:rPr>
          <w:rFonts w:hint="eastAsia"/>
          <w:sz w:val="30"/>
          <w:szCs w:val="30"/>
        </w:rPr>
        <w:t>关于本案的定性问题。辩护人提供的证据证实涉案工程项目由广州市恒联计算机科技有限公司签订合同、收取合同款项，行贿款项由公司款项支取（部分款项先以公司名义借款），其提出本案应认定为单位犯罪的辩护意见有理，本院予以采纳。关于索贿的问题。综合被告人的供述和受贿人的证言，不能证明存在索贿的事实，辩护人就此提出的辩护意见不能成立，本院不予采纳。</w:t>
      </w:r>
    </w:p>
    <w:p w:rsidR="003D5480" w:rsidRDefault="003D5480">
      <w:pPr>
        <w:spacing w:line="500" w:lineRule="atLeast"/>
        <w:ind w:firstLine="600"/>
        <w:divId w:val="735007640"/>
        <w:rPr>
          <w:rFonts w:hint="eastAsia"/>
          <w:sz w:val="30"/>
          <w:szCs w:val="30"/>
        </w:rPr>
      </w:pPr>
      <w:r>
        <w:rPr>
          <w:rFonts w:hint="eastAsia"/>
          <w:sz w:val="30"/>
          <w:szCs w:val="30"/>
        </w:rPr>
        <w:t>本院认为，被告人王芳龙无视国家法律，为公司谋取不正当利益而行贿，其行为已构成单位行贿罪。被告人王芳龙犯罪以后自动投案，如实供述自己的罪行，是自首，可以从轻处罚。被告人王芳龙检举、揭发他人犯罪行为，查证属实，可以从轻处罚。辩护人以被告人王芳龙系自首、立功等为由，建议对其从轻处罚并适用缓刑的意见成立，本院予以采纳。本院根据法定刑幅度、法定和酌定的量刑情节，并综合考虑被告人作案的具体事实、认罪态度及社会危害性等因素确定宣告刑。依照《中华人民共和国刑法》第三百九十三条、第六十七条第一款、第六十八条、第七十二条、第七十三条、第五十二条、第五十三条，《最高人民法院、最高人民检察院关于办理贪污贿赂刑事案件适用法律若干问题的解释》第十九条第二款的规定，判决如下：</w:t>
      </w:r>
    </w:p>
    <w:p w:rsidR="003D5480" w:rsidRDefault="003D5480">
      <w:pPr>
        <w:spacing w:line="500" w:lineRule="atLeast"/>
        <w:ind w:firstLine="600"/>
        <w:divId w:val="2138067303"/>
        <w:rPr>
          <w:rFonts w:hint="eastAsia"/>
          <w:sz w:val="30"/>
          <w:szCs w:val="30"/>
        </w:rPr>
      </w:pPr>
      <w:r>
        <w:rPr>
          <w:rFonts w:hint="eastAsia"/>
          <w:sz w:val="30"/>
          <w:szCs w:val="30"/>
        </w:rPr>
        <w:t>被告人王芳龙犯单位行贿罪，判处有期徒刑二年，缓刑三年，并处罚金三十万元。</w:t>
      </w:r>
    </w:p>
    <w:p w:rsidR="003D5480" w:rsidRDefault="003D5480">
      <w:pPr>
        <w:spacing w:line="500" w:lineRule="atLeast"/>
        <w:ind w:firstLine="600"/>
        <w:divId w:val="232589230"/>
        <w:rPr>
          <w:rFonts w:hint="eastAsia"/>
          <w:sz w:val="30"/>
          <w:szCs w:val="30"/>
        </w:rPr>
      </w:pPr>
      <w:r>
        <w:rPr>
          <w:rFonts w:hint="eastAsia"/>
          <w:sz w:val="30"/>
          <w:szCs w:val="30"/>
        </w:rPr>
        <w:t>（缓刑考验期限从判决确定之日起计算；罚金应于本判决发生法律效力次日起十日内向本院一次缴纳，上缴国库。）</w:t>
      </w:r>
    </w:p>
    <w:p w:rsidR="003D5480" w:rsidRDefault="003D5480">
      <w:pPr>
        <w:spacing w:line="500" w:lineRule="atLeast"/>
        <w:ind w:firstLine="600"/>
        <w:divId w:val="9744844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D5480" w:rsidRDefault="003D5480">
      <w:pPr>
        <w:spacing w:line="500" w:lineRule="atLeast"/>
        <w:jc w:val="right"/>
        <w:divId w:val="1040210130"/>
        <w:rPr>
          <w:rFonts w:hint="eastAsia"/>
          <w:sz w:val="30"/>
          <w:szCs w:val="30"/>
        </w:rPr>
      </w:pPr>
      <w:r>
        <w:rPr>
          <w:rFonts w:hint="eastAsia"/>
          <w:sz w:val="30"/>
          <w:szCs w:val="30"/>
        </w:rPr>
        <w:t>审　判　长　　史靖宇</w:t>
      </w:r>
    </w:p>
    <w:p w:rsidR="003D5480" w:rsidRDefault="003D5480">
      <w:pPr>
        <w:spacing w:line="500" w:lineRule="atLeast"/>
        <w:jc w:val="right"/>
        <w:divId w:val="98988026"/>
        <w:rPr>
          <w:rFonts w:hint="eastAsia"/>
          <w:sz w:val="30"/>
          <w:szCs w:val="30"/>
        </w:rPr>
      </w:pPr>
      <w:r>
        <w:rPr>
          <w:rFonts w:hint="eastAsia"/>
          <w:sz w:val="30"/>
          <w:szCs w:val="30"/>
        </w:rPr>
        <w:t>人民陪审员　　高家良</w:t>
      </w:r>
    </w:p>
    <w:p w:rsidR="003D5480" w:rsidRDefault="003D5480">
      <w:pPr>
        <w:spacing w:line="500" w:lineRule="atLeast"/>
        <w:jc w:val="right"/>
        <w:divId w:val="2009364926"/>
        <w:rPr>
          <w:rFonts w:hint="eastAsia"/>
          <w:sz w:val="30"/>
          <w:szCs w:val="30"/>
        </w:rPr>
      </w:pPr>
      <w:r>
        <w:rPr>
          <w:rFonts w:hint="eastAsia"/>
          <w:sz w:val="30"/>
          <w:szCs w:val="30"/>
        </w:rPr>
        <w:t>人民陪审员　　罗汝恒</w:t>
      </w:r>
    </w:p>
    <w:p w:rsidR="003D5480" w:rsidRDefault="003D5480">
      <w:pPr>
        <w:spacing w:line="500" w:lineRule="atLeast"/>
        <w:jc w:val="right"/>
        <w:divId w:val="645932905"/>
        <w:rPr>
          <w:rFonts w:hint="eastAsia"/>
          <w:sz w:val="30"/>
          <w:szCs w:val="30"/>
        </w:rPr>
      </w:pPr>
      <w:r>
        <w:rPr>
          <w:rFonts w:hint="eastAsia"/>
          <w:sz w:val="30"/>
          <w:szCs w:val="30"/>
        </w:rPr>
        <w:t>二〇一九年三月十九日</w:t>
      </w:r>
    </w:p>
    <w:p w:rsidR="003D5480" w:rsidRDefault="003D5480">
      <w:pPr>
        <w:spacing w:line="500" w:lineRule="atLeast"/>
        <w:jc w:val="right"/>
        <w:divId w:val="1847666797"/>
        <w:rPr>
          <w:rFonts w:hint="eastAsia"/>
          <w:sz w:val="30"/>
          <w:szCs w:val="30"/>
        </w:rPr>
      </w:pPr>
      <w:r>
        <w:rPr>
          <w:rFonts w:hint="eastAsia"/>
          <w:sz w:val="30"/>
          <w:szCs w:val="30"/>
        </w:rPr>
        <w:t>书　记　员　　李佳欣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5480" w:rsidRDefault="003D5480" w:rsidP="003D5480">
      <w:pPr>
        <w:rPr>
          <w:rFonts w:hint="eastAsia"/>
        </w:rPr>
      </w:pPr>
      <w:r>
        <w:separator/>
      </w:r>
    </w:p>
  </w:endnote>
  <w:endnote w:type="continuationSeparator" w:id="0">
    <w:p w:rsidR="003D5480" w:rsidRDefault="003D5480" w:rsidP="003D54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5480" w:rsidRDefault="003D5480" w:rsidP="003D5480">
      <w:pPr>
        <w:rPr>
          <w:rFonts w:hint="eastAsia"/>
        </w:rPr>
      </w:pPr>
      <w:r>
        <w:separator/>
      </w:r>
    </w:p>
  </w:footnote>
  <w:footnote w:type="continuationSeparator" w:id="0">
    <w:p w:rsidR="003D5480" w:rsidRDefault="003D5480" w:rsidP="003D54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5480"/>
    <w:rsid w:val="003D548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5480"/>
    <w:pPr>
      <w:tabs>
        <w:tab w:val="center" w:pos="4153"/>
        <w:tab w:val="right" w:pos="8306"/>
      </w:tabs>
      <w:snapToGrid w:val="0"/>
      <w:jc w:val="center"/>
    </w:pPr>
    <w:rPr>
      <w:sz w:val="18"/>
      <w:szCs w:val="18"/>
    </w:rPr>
  </w:style>
  <w:style w:type="character" w:customStyle="1" w:styleId="a4">
    <w:name w:val="页眉 字符"/>
    <w:basedOn w:val="a0"/>
    <w:link w:val="a3"/>
    <w:uiPriority w:val="99"/>
    <w:rsid w:val="003D5480"/>
    <w:rPr>
      <w:rFonts w:ascii="宋体" w:eastAsia="宋体" w:hAnsi="宋体" w:cs="宋体"/>
      <w:sz w:val="18"/>
      <w:szCs w:val="18"/>
    </w:rPr>
  </w:style>
  <w:style w:type="paragraph" w:styleId="a5">
    <w:name w:val="footer"/>
    <w:basedOn w:val="a"/>
    <w:link w:val="a6"/>
    <w:uiPriority w:val="99"/>
    <w:unhideWhenUsed/>
    <w:rsid w:val="003D5480"/>
    <w:pPr>
      <w:tabs>
        <w:tab w:val="center" w:pos="4153"/>
        <w:tab w:val="right" w:pos="8306"/>
      </w:tabs>
      <w:snapToGrid w:val="0"/>
    </w:pPr>
    <w:rPr>
      <w:sz w:val="18"/>
      <w:szCs w:val="18"/>
    </w:rPr>
  </w:style>
  <w:style w:type="character" w:customStyle="1" w:styleId="a6">
    <w:name w:val="页脚 字符"/>
    <w:basedOn w:val="a0"/>
    <w:link w:val="a5"/>
    <w:uiPriority w:val="99"/>
    <w:rsid w:val="003D54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4577">
      <w:marLeft w:val="0"/>
      <w:marRight w:val="0"/>
      <w:marTop w:val="10"/>
      <w:marBottom w:val="10"/>
      <w:divBdr>
        <w:top w:val="none" w:sz="0" w:space="0" w:color="auto"/>
        <w:left w:val="none" w:sz="0" w:space="0" w:color="auto"/>
        <w:bottom w:val="none" w:sz="0" w:space="0" w:color="auto"/>
        <w:right w:val="none" w:sz="0" w:space="0" w:color="auto"/>
      </w:divBdr>
    </w:div>
    <w:div w:id="77097725">
      <w:marLeft w:val="0"/>
      <w:marRight w:val="0"/>
      <w:marTop w:val="10"/>
      <w:marBottom w:val="10"/>
      <w:divBdr>
        <w:top w:val="none" w:sz="0" w:space="0" w:color="auto"/>
        <w:left w:val="none" w:sz="0" w:space="0" w:color="auto"/>
        <w:bottom w:val="none" w:sz="0" w:space="0" w:color="auto"/>
        <w:right w:val="none" w:sz="0" w:space="0" w:color="auto"/>
      </w:divBdr>
    </w:div>
    <w:div w:id="94329012">
      <w:marLeft w:val="0"/>
      <w:marRight w:val="0"/>
      <w:marTop w:val="10"/>
      <w:marBottom w:val="10"/>
      <w:divBdr>
        <w:top w:val="none" w:sz="0" w:space="0" w:color="auto"/>
        <w:left w:val="none" w:sz="0" w:space="0" w:color="auto"/>
        <w:bottom w:val="none" w:sz="0" w:space="0" w:color="auto"/>
        <w:right w:val="none" w:sz="0" w:space="0" w:color="auto"/>
      </w:divBdr>
    </w:div>
    <w:div w:id="98988026">
      <w:marLeft w:val="0"/>
      <w:marRight w:val="720"/>
      <w:marTop w:val="10"/>
      <w:marBottom w:val="10"/>
      <w:divBdr>
        <w:top w:val="none" w:sz="0" w:space="0" w:color="auto"/>
        <w:left w:val="none" w:sz="0" w:space="0" w:color="auto"/>
        <w:bottom w:val="none" w:sz="0" w:space="0" w:color="auto"/>
        <w:right w:val="none" w:sz="0" w:space="0" w:color="auto"/>
      </w:divBdr>
    </w:div>
    <w:div w:id="196894069">
      <w:marLeft w:val="0"/>
      <w:marRight w:val="0"/>
      <w:marTop w:val="10"/>
      <w:marBottom w:val="10"/>
      <w:divBdr>
        <w:top w:val="none" w:sz="0" w:space="0" w:color="auto"/>
        <w:left w:val="none" w:sz="0" w:space="0" w:color="auto"/>
        <w:bottom w:val="none" w:sz="0" w:space="0" w:color="auto"/>
        <w:right w:val="none" w:sz="0" w:space="0" w:color="auto"/>
      </w:divBdr>
    </w:div>
    <w:div w:id="228619625">
      <w:marLeft w:val="0"/>
      <w:marRight w:val="0"/>
      <w:marTop w:val="10"/>
      <w:marBottom w:val="10"/>
      <w:divBdr>
        <w:top w:val="none" w:sz="0" w:space="0" w:color="auto"/>
        <w:left w:val="none" w:sz="0" w:space="0" w:color="auto"/>
        <w:bottom w:val="none" w:sz="0" w:space="0" w:color="auto"/>
        <w:right w:val="none" w:sz="0" w:space="0" w:color="auto"/>
      </w:divBdr>
    </w:div>
    <w:div w:id="232589230">
      <w:marLeft w:val="0"/>
      <w:marRight w:val="0"/>
      <w:marTop w:val="10"/>
      <w:marBottom w:val="10"/>
      <w:divBdr>
        <w:top w:val="none" w:sz="0" w:space="0" w:color="auto"/>
        <w:left w:val="none" w:sz="0" w:space="0" w:color="auto"/>
        <w:bottom w:val="none" w:sz="0" w:space="0" w:color="auto"/>
        <w:right w:val="none" w:sz="0" w:space="0" w:color="auto"/>
      </w:divBdr>
    </w:div>
    <w:div w:id="233471249">
      <w:marLeft w:val="0"/>
      <w:marRight w:val="0"/>
      <w:marTop w:val="10"/>
      <w:marBottom w:val="10"/>
      <w:divBdr>
        <w:top w:val="none" w:sz="0" w:space="0" w:color="auto"/>
        <w:left w:val="none" w:sz="0" w:space="0" w:color="auto"/>
        <w:bottom w:val="none" w:sz="0" w:space="0" w:color="auto"/>
        <w:right w:val="none" w:sz="0" w:space="0" w:color="auto"/>
      </w:divBdr>
    </w:div>
    <w:div w:id="237176257">
      <w:marLeft w:val="0"/>
      <w:marRight w:val="0"/>
      <w:marTop w:val="10"/>
      <w:marBottom w:val="10"/>
      <w:divBdr>
        <w:top w:val="none" w:sz="0" w:space="0" w:color="auto"/>
        <w:left w:val="none" w:sz="0" w:space="0" w:color="auto"/>
        <w:bottom w:val="none" w:sz="0" w:space="0" w:color="auto"/>
        <w:right w:val="none" w:sz="0" w:space="0" w:color="auto"/>
      </w:divBdr>
    </w:div>
    <w:div w:id="353309442">
      <w:marLeft w:val="0"/>
      <w:marRight w:val="0"/>
      <w:marTop w:val="10"/>
      <w:marBottom w:val="10"/>
      <w:divBdr>
        <w:top w:val="none" w:sz="0" w:space="0" w:color="auto"/>
        <w:left w:val="none" w:sz="0" w:space="0" w:color="auto"/>
        <w:bottom w:val="none" w:sz="0" w:space="0" w:color="auto"/>
        <w:right w:val="none" w:sz="0" w:space="0" w:color="auto"/>
      </w:divBdr>
    </w:div>
    <w:div w:id="408356496">
      <w:marLeft w:val="0"/>
      <w:marRight w:val="0"/>
      <w:marTop w:val="10"/>
      <w:marBottom w:val="10"/>
      <w:divBdr>
        <w:top w:val="none" w:sz="0" w:space="0" w:color="auto"/>
        <w:left w:val="none" w:sz="0" w:space="0" w:color="auto"/>
        <w:bottom w:val="none" w:sz="0" w:space="0" w:color="auto"/>
        <w:right w:val="none" w:sz="0" w:space="0" w:color="auto"/>
      </w:divBdr>
    </w:div>
    <w:div w:id="413284183">
      <w:marLeft w:val="0"/>
      <w:marRight w:val="0"/>
      <w:marTop w:val="10"/>
      <w:marBottom w:val="10"/>
      <w:divBdr>
        <w:top w:val="none" w:sz="0" w:space="0" w:color="auto"/>
        <w:left w:val="none" w:sz="0" w:space="0" w:color="auto"/>
        <w:bottom w:val="none" w:sz="0" w:space="0" w:color="auto"/>
        <w:right w:val="none" w:sz="0" w:space="0" w:color="auto"/>
      </w:divBdr>
    </w:div>
    <w:div w:id="435053155">
      <w:marLeft w:val="0"/>
      <w:marRight w:val="0"/>
      <w:marTop w:val="10"/>
      <w:marBottom w:val="10"/>
      <w:divBdr>
        <w:top w:val="none" w:sz="0" w:space="0" w:color="auto"/>
        <w:left w:val="none" w:sz="0" w:space="0" w:color="auto"/>
        <w:bottom w:val="none" w:sz="0" w:space="0" w:color="auto"/>
        <w:right w:val="none" w:sz="0" w:space="0" w:color="auto"/>
      </w:divBdr>
    </w:div>
    <w:div w:id="577516329">
      <w:marLeft w:val="0"/>
      <w:marRight w:val="0"/>
      <w:marTop w:val="10"/>
      <w:marBottom w:val="10"/>
      <w:divBdr>
        <w:top w:val="none" w:sz="0" w:space="0" w:color="auto"/>
        <w:left w:val="none" w:sz="0" w:space="0" w:color="auto"/>
        <w:bottom w:val="none" w:sz="0" w:space="0" w:color="auto"/>
        <w:right w:val="none" w:sz="0" w:space="0" w:color="auto"/>
      </w:divBdr>
    </w:div>
    <w:div w:id="599724263">
      <w:marLeft w:val="0"/>
      <w:marRight w:val="0"/>
      <w:marTop w:val="10"/>
      <w:marBottom w:val="10"/>
      <w:divBdr>
        <w:top w:val="none" w:sz="0" w:space="0" w:color="auto"/>
        <w:left w:val="none" w:sz="0" w:space="0" w:color="auto"/>
        <w:bottom w:val="none" w:sz="0" w:space="0" w:color="auto"/>
        <w:right w:val="none" w:sz="0" w:space="0" w:color="auto"/>
      </w:divBdr>
    </w:div>
    <w:div w:id="645932905">
      <w:marLeft w:val="0"/>
      <w:marRight w:val="720"/>
      <w:marTop w:val="10"/>
      <w:marBottom w:val="10"/>
      <w:divBdr>
        <w:top w:val="none" w:sz="0" w:space="0" w:color="auto"/>
        <w:left w:val="none" w:sz="0" w:space="0" w:color="auto"/>
        <w:bottom w:val="none" w:sz="0" w:space="0" w:color="auto"/>
        <w:right w:val="none" w:sz="0" w:space="0" w:color="auto"/>
      </w:divBdr>
    </w:div>
    <w:div w:id="664935763">
      <w:marLeft w:val="0"/>
      <w:marRight w:val="0"/>
      <w:marTop w:val="10"/>
      <w:marBottom w:val="10"/>
      <w:divBdr>
        <w:top w:val="none" w:sz="0" w:space="0" w:color="auto"/>
        <w:left w:val="none" w:sz="0" w:space="0" w:color="auto"/>
        <w:bottom w:val="none" w:sz="0" w:space="0" w:color="auto"/>
        <w:right w:val="none" w:sz="0" w:space="0" w:color="auto"/>
      </w:divBdr>
    </w:div>
    <w:div w:id="673461118">
      <w:marLeft w:val="0"/>
      <w:marRight w:val="0"/>
      <w:marTop w:val="10"/>
      <w:marBottom w:val="10"/>
      <w:divBdr>
        <w:top w:val="none" w:sz="0" w:space="0" w:color="auto"/>
        <w:left w:val="none" w:sz="0" w:space="0" w:color="auto"/>
        <w:bottom w:val="none" w:sz="0" w:space="0" w:color="auto"/>
        <w:right w:val="none" w:sz="0" w:space="0" w:color="auto"/>
      </w:divBdr>
    </w:div>
    <w:div w:id="735007640">
      <w:marLeft w:val="0"/>
      <w:marRight w:val="0"/>
      <w:marTop w:val="10"/>
      <w:marBottom w:val="10"/>
      <w:divBdr>
        <w:top w:val="none" w:sz="0" w:space="0" w:color="auto"/>
        <w:left w:val="none" w:sz="0" w:space="0" w:color="auto"/>
        <w:bottom w:val="none" w:sz="0" w:space="0" w:color="auto"/>
        <w:right w:val="none" w:sz="0" w:space="0" w:color="auto"/>
      </w:divBdr>
    </w:div>
    <w:div w:id="882789015">
      <w:marLeft w:val="0"/>
      <w:marRight w:val="0"/>
      <w:marTop w:val="10"/>
      <w:marBottom w:val="10"/>
      <w:divBdr>
        <w:top w:val="none" w:sz="0" w:space="0" w:color="auto"/>
        <w:left w:val="none" w:sz="0" w:space="0" w:color="auto"/>
        <w:bottom w:val="none" w:sz="0" w:space="0" w:color="auto"/>
        <w:right w:val="none" w:sz="0" w:space="0" w:color="auto"/>
      </w:divBdr>
    </w:div>
    <w:div w:id="909652363">
      <w:marLeft w:val="0"/>
      <w:marRight w:val="0"/>
      <w:marTop w:val="10"/>
      <w:marBottom w:val="10"/>
      <w:divBdr>
        <w:top w:val="none" w:sz="0" w:space="0" w:color="auto"/>
        <w:left w:val="none" w:sz="0" w:space="0" w:color="auto"/>
        <w:bottom w:val="none" w:sz="0" w:space="0" w:color="auto"/>
        <w:right w:val="none" w:sz="0" w:space="0" w:color="auto"/>
      </w:divBdr>
    </w:div>
    <w:div w:id="974484420">
      <w:marLeft w:val="0"/>
      <w:marRight w:val="0"/>
      <w:marTop w:val="10"/>
      <w:marBottom w:val="10"/>
      <w:divBdr>
        <w:top w:val="none" w:sz="0" w:space="0" w:color="auto"/>
        <w:left w:val="none" w:sz="0" w:space="0" w:color="auto"/>
        <w:bottom w:val="none" w:sz="0" w:space="0" w:color="auto"/>
        <w:right w:val="none" w:sz="0" w:space="0" w:color="auto"/>
      </w:divBdr>
    </w:div>
    <w:div w:id="1040210130">
      <w:marLeft w:val="0"/>
      <w:marRight w:val="720"/>
      <w:marTop w:val="10"/>
      <w:marBottom w:val="10"/>
      <w:divBdr>
        <w:top w:val="none" w:sz="0" w:space="0" w:color="auto"/>
        <w:left w:val="none" w:sz="0" w:space="0" w:color="auto"/>
        <w:bottom w:val="none" w:sz="0" w:space="0" w:color="auto"/>
        <w:right w:val="none" w:sz="0" w:space="0" w:color="auto"/>
      </w:divBdr>
    </w:div>
    <w:div w:id="1098791917">
      <w:marLeft w:val="0"/>
      <w:marRight w:val="0"/>
      <w:marTop w:val="10"/>
      <w:marBottom w:val="10"/>
      <w:divBdr>
        <w:top w:val="none" w:sz="0" w:space="0" w:color="auto"/>
        <w:left w:val="none" w:sz="0" w:space="0" w:color="auto"/>
        <w:bottom w:val="none" w:sz="0" w:space="0" w:color="auto"/>
        <w:right w:val="none" w:sz="0" w:space="0" w:color="auto"/>
      </w:divBdr>
    </w:div>
    <w:div w:id="1194923108">
      <w:marLeft w:val="0"/>
      <w:marRight w:val="0"/>
      <w:marTop w:val="10"/>
      <w:marBottom w:val="10"/>
      <w:divBdr>
        <w:top w:val="none" w:sz="0" w:space="0" w:color="auto"/>
        <w:left w:val="none" w:sz="0" w:space="0" w:color="auto"/>
        <w:bottom w:val="none" w:sz="0" w:space="0" w:color="auto"/>
        <w:right w:val="none" w:sz="0" w:space="0" w:color="auto"/>
      </w:divBdr>
    </w:div>
    <w:div w:id="1414624577">
      <w:marLeft w:val="0"/>
      <w:marRight w:val="0"/>
      <w:marTop w:val="10"/>
      <w:marBottom w:val="10"/>
      <w:divBdr>
        <w:top w:val="none" w:sz="0" w:space="0" w:color="auto"/>
        <w:left w:val="none" w:sz="0" w:space="0" w:color="auto"/>
        <w:bottom w:val="none" w:sz="0" w:space="0" w:color="auto"/>
        <w:right w:val="none" w:sz="0" w:space="0" w:color="auto"/>
      </w:divBdr>
    </w:div>
    <w:div w:id="1450926604">
      <w:marLeft w:val="0"/>
      <w:marRight w:val="0"/>
      <w:marTop w:val="10"/>
      <w:marBottom w:val="10"/>
      <w:divBdr>
        <w:top w:val="none" w:sz="0" w:space="0" w:color="auto"/>
        <w:left w:val="none" w:sz="0" w:space="0" w:color="auto"/>
        <w:bottom w:val="none" w:sz="0" w:space="0" w:color="auto"/>
        <w:right w:val="none" w:sz="0" w:space="0" w:color="auto"/>
      </w:divBdr>
    </w:div>
    <w:div w:id="1515218722">
      <w:marLeft w:val="0"/>
      <w:marRight w:val="0"/>
      <w:marTop w:val="10"/>
      <w:marBottom w:val="10"/>
      <w:divBdr>
        <w:top w:val="none" w:sz="0" w:space="0" w:color="auto"/>
        <w:left w:val="none" w:sz="0" w:space="0" w:color="auto"/>
        <w:bottom w:val="none" w:sz="0" w:space="0" w:color="auto"/>
        <w:right w:val="none" w:sz="0" w:space="0" w:color="auto"/>
      </w:divBdr>
    </w:div>
    <w:div w:id="1595243072">
      <w:marLeft w:val="0"/>
      <w:marRight w:val="0"/>
      <w:marTop w:val="10"/>
      <w:marBottom w:val="10"/>
      <w:divBdr>
        <w:top w:val="none" w:sz="0" w:space="0" w:color="auto"/>
        <w:left w:val="none" w:sz="0" w:space="0" w:color="auto"/>
        <w:bottom w:val="none" w:sz="0" w:space="0" w:color="auto"/>
        <w:right w:val="none" w:sz="0" w:space="0" w:color="auto"/>
      </w:divBdr>
    </w:div>
    <w:div w:id="1720471468">
      <w:marLeft w:val="0"/>
      <w:marRight w:val="0"/>
      <w:marTop w:val="10"/>
      <w:marBottom w:val="10"/>
      <w:divBdr>
        <w:top w:val="none" w:sz="0" w:space="0" w:color="auto"/>
        <w:left w:val="none" w:sz="0" w:space="0" w:color="auto"/>
        <w:bottom w:val="none" w:sz="0" w:space="0" w:color="auto"/>
        <w:right w:val="none" w:sz="0" w:space="0" w:color="auto"/>
      </w:divBdr>
    </w:div>
    <w:div w:id="1820879451">
      <w:marLeft w:val="0"/>
      <w:marRight w:val="0"/>
      <w:marTop w:val="10"/>
      <w:marBottom w:val="10"/>
      <w:divBdr>
        <w:top w:val="none" w:sz="0" w:space="0" w:color="auto"/>
        <w:left w:val="none" w:sz="0" w:space="0" w:color="auto"/>
        <w:bottom w:val="none" w:sz="0" w:space="0" w:color="auto"/>
        <w:right w:val="none" w:sz="0" w:space="0" w:color="auto"/>
      </w:divBdr>
    </w:div>
    <w:div w:id="1847666797">
      <w:marLeft w:val="0"/>
      <w:marRight w:val="720"/>
      <w:marTop w:val="10"/>
      <w:marBottom w:val="10"/>
      <w:divBdr>
        <w:top w:val="none" w:sz="0" w:space="0" w:color="auto"/>
        <w:left w:val="none" w:sz="0" w:space="0" w:color="auto"/>
        <w:bottom w:val="none" w:sz="0" w:space="0" w:color="auto"/>
        <w:right w:val="none" w:sz="0" w:space="0" w:color="auto"/>
      </w:divBdr>
    </w:div>
    <w:div w:id="1849907377">
      <w:marLeft w:val="0"/>
      <w:marRight w:val="0"/>
      <w:marTop w:val="10"/>
      <w:marBottom w:val="10"/>
      <w:divBdr>
        <w:top w:val="none" w:sz="0" w:space="0" w:color="auto"/>
        <w:left w:val="none" w:sz="0" w:space="0" w:color="auto"/>
        <w:bottom w:val="none" w:sz="0" w:space="0" w:color="auto"/>
        <w:right w:val="none" w:sz="0" w:space="0" w:color="auto"/>
      </w:divBdr>
    </w:div>
    <w:div w:id="2009364926">
      <w:marLeft w:val="0"/>
      <w:marRight w:val="720"/>
      <w:marTop w:val="10"/>
      <w:marBottom w:val="10"/>
      <w:divBdr>
        <w:top w:val="none" w:sz="0" w:space="0" w:color="auto"/>
        <w:left w:val="none" w:sz="0" w:space="0" w:color="auto"/>
        <w:bottom w:val="none" w:sz="0" w:space="0" w:color="auto"/>
        <w:right w:val="none" w:sz="0" w:space="0" w:color="auto"/>
      </w:divBdr>
    </w:div>
    <w:div w:id="2110807681">
      <w:marLeft w:val="0"/>
      <w:marRight w:val="0"/>
      <w:marTop w:val="10"/>
      <w:marBottom w:val="10"/>
      <w:divBdr>
        <w:top w:val="none" w:sz="0" w:space="0" w:color="auto"/>
        <w:left w:val="none" w:sz="0" w:space="0" w:color="auto"/>
        <w:bottom w:val="none" w:sz="0" w:space="0" w:color="auto"/>
        <w:right w:val="none" w:sz="0" w:space="0" w:color="auto"/>
      </w:divBdr>
    </w:div>
    <w:div w:id="21380673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