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3281F" w:rsidRDefault="00D3281F">
      <w:pPr>
        <w:spacing w:line="500" w:lineRule="atLeast"/>
        <w:jc w:val="center"/>
        <w:divId w:val="1192644112"/>
        <w:rPr>
          <w:rFonts w:ascii="黑体" w:eastAsia="黑体" w:hAnsi="黑体"/>
          <w:sz w:val="36"/>
          <w:szCs w:val="36"/>
        </w:rPr>
      </w:pPr>
      <w:r>
        <w:rPr>
          <w:rFonts w:ascii="黑体" w:eastAsia="黑体" w:hAnsi="黑体" w:hint="eastAsia"/>
          <w:sz w:val="36"/>
          <w:szCs w:val="36"/>
        </w:rPr>
        <w:t>广东省珠海横琴新区人民法院</w:t>
      </w:r>
    </w:p>
    <w:p w:rsidR="00D3281F" w:rsidRDefault="00D3281F">
      <w:pPr>
        <w:spacing w:line="500" w:lineRule="atLeast"/>
        <w:jc w:val="center"/>
        <w:divId w:val="179359143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3281F" w:rsidRDefault="00D3281F">
      <w:pPr>
        <w:spacing w:line="500" w:lineRule="atLeast"/>
        <w:jc w:val="right"/>
        <w:divId w:val="24858596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0491</w:t>
      </w:r>
      <w:r>
        <w:rPr>
          <w:rFonts w:hint="eastAsia"/>
          <w:sz w:val="30"/>
          <w:szCs w:val="30"/>
        </w:rPr>
        <w:t>刑初</w:t>
      </w:r>
      <w:r>
        <w:rPr>
          <w:rFonts w:hint="eastAsia"/>
          <w:sz w:val="30"/>
          <w:szCs w:val="30"/>
        </w:rPr>
        <w:t>25</w:t>
      </w:r>
      <w:r>
        <w:rPr>
          <w:rFonts w:hint="eastAsia"/>
          <w:sz w:val="30"/>
          <w:szCs w:val="30"/>
        </w:rPr>
        <w:t>号</w:t>
      </w:r>
    </w:p>
    <w:p w:rsidR="00D3281F" w:rsidRDefault="00D3281F">
      <w:pPr>
        <w:spacing w:line="500" w:lineRule="atLeast"/>
        <w:ind w:firstLine="600"/>
        <w:divId w:val="1317950309"/>
        <w:rPr>
          <w:rFonts w:hint="eastAsia"/>
          <w:sz w:val="30"/>
          <w:szCs w:val="30"/>
        </w:rPr>
      </w:pPr>
      <w:r>
        <w:rPr>
          <w:rFonts w:hint="eastAsia"/>
          <w:sz w:val="30"/>
          <w:szCs w:val="30"/>
        </w:rPr>
        <w:t>公诉机关珠海横琴新区人民检察院。</w:t>
      </w:r>
    </w:p>
    <w:p w:rsidR="00D3281F" w:rsidRDefault="00D3281F">
      <w:pPr>
        <w:spacing w:line="500" w:lineRule="atLeast"/>
        <w:ind w:firstLine="600"/>
        <w:divId w:val="1799253970"/>
        <w:rPr>
          <w:rFonts w:hint="eastAsia"/>
          <w:sz w:val="30"/>
          <w:szCs w:val="30"/>
        </w:rPr>
      </w:pPr>
      <w:r>
        <w:rPr>
          <w:rFonts w:hint="eastAsia"/>
          <w:sz w:val="30"/>
          <w:szCs w:val="30"/>
        </w:rPr>
        <w:t>被告单位珠海国政投资顾问有限公司（</w:t>
      </w:r>
      <w:r>
        <w:rPr>
          <w:rFonts w:hint="eastAsia"/>
          <w:sz w:val="30"/>
          <w:szCs w:val="30"/>
        </w:rPr>
        <w:t>2009</w:t>
      </w:r>
      <w:r>
        <w:rPr>
          <w:rFonts w:hint="eastAsia"/>
          <w:sz w:val="30"/>
          <w:szCs w:val="30"/>
        </w:rPr>
        <w:t>年变更为珠海玛斯特弱电系统工程有限公司），住所地珠海市香洲区人民西路</w:t>
      </w:r>
      <w:r>
        <w:rPr>
          <w:rFonts w:hint="eastAsia"/>
          <w:sz w:val="30"/>
          <w:szCs w:val="30"/>
        </w:rPr>
        <w:t>963</w:t>
      </w:r>
      <w:r>
        <w:rPr>
          <w:rFonts w:hint="eastAsia"/>
          <w:sz w:val="30"/>
          <w:szCs w:val="30"/>
        </w:rPr>
        <w:t>号办公大楼二楼</w:t>
      </w:r>
      <w:r>
        <w:rPr>
          <w:rFonts w:hint="eastAsia"/>
          <w:sz w:val="30"/>
          <w:szCs w:val="30"/>
        </w:rPr>
        <w:t>203</w:t>
      </w:r>
      <w:r>
        <w:rPr>
          <w:rFonts w:hint="eastAsia"/>
          <w:sz w:val="30"/>
          <w:szCs w:val="30"/>
        </w:rPr>
        <w:t>房，组织机构代码</w:t>
      </w:r>
      <w:r>
        <w:rPr>
          <w:rFonts w:hint="eastAsia"/>
          <w:sz w:val="30"/>
          <w:szCs w:val="30"/>
        </w:rPr>
        <w:t>73758370-6</w:t>
      </w:r>
      <w:r>
        <w:rPr>
          <w:rFonts w:hint="eastAsia"/>
          <w:sz w:val="30"/>
          <w:szCs w:val="30"/>
        </w:rPr>
        <w:t>。</w:t>
      </w:r>
    </w:p>
    <w:p w:rsidR="00D3281F" w:rsidRDefault="00D3281F">
      <w:pPr>
        <w:spacing w:line="500" w:lineRule="atLeast"/>
        <w:ind w:firstLine="600"/>
        <w:divId w:val="2110081651"/>
        <w:rPr>
          <w:rFonts w:hint="eastAsia"/>
          <w:sz w:val="30"/>
          <w:szCs w:val="30"/>
        </w:rPr>
      </w:pPr>
      <w:r>
        <w:rPr>
          <w:rFonts w:hint="eastAsia"/>
          <w:sz w:val="30"/>
          <w:szCs w:val="30"/>
        </w:rPr>
        <w:t>诉讼代表人林玉华，系珠海玛斯特弱电系统工程有限公司法定代表人。</w:t>
      </w:r>
    </w:p>
    <w:p w:rsidR="00D3281F" w:rsidRDefault="00D3281F">
      <w:pPr>
        <w:spacing w:line="500" w:lineRule="atLeast"/>
        <w:ind w:firstLine="600"/>
        <w:divId w:val="745150796"/>
        <w:rPr>
          <w:rFonts w:hint="eastAsia"/>
          <w:sz w:val="30"/>
          <w:szCs w:val="30"/>
        </w:rPr>
      </w:pPr>
      <w:r>
        <w:rPr>
          <w:rFonts w:hint="eastAsia"/>
          <w:sz w:val="30"/>
          <w:szCs w:val="30"/>
        </w:rPr>
        <w:t>被告人林卓鹏，男，</w:t>
      </w:r>
      <w:r>
        <w:rPr>
          <w:rFonts w:hint="eastAsia"/>
          <w:sz w:val="30"/>
          <w:szCs w:val="30"/>
        </w:rPr>
        <w:t>1971</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日出生，汉族，广东省惠来县人，大专文化，户籍地广东省珠海市香洲区，，系被告单位珠海国政投资顾问有限公司总经理。因本案于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日被取保候审。</w:t>
      </w:r>
    </w:p>
    <w:p w:rsidR="00D3281F" w:rsidRDefault="00D3281F">
      <w:pPr>
        <w:spacing w:line="500" w:lineRule="atLeast"/>
        <w:ind w:firstLine="600"/>
        <w:divId w:val="264264587"/>
        <w:rPr>
          <w:rFonts w:hint="eastAsia"/>
          <w:sz w:val="30"/>
          <w:szCs w:val="30"/>
        </w:rPr>
      </w:pPr>
      <w:r>
        <w:rPr>
          <w:rFonts w:hint="eastAsia"/>
          <w:sz w:val="30"/>
          <w:szCs w:val="30"/>
        </w:rPr>
        <w:t>珠海横琴新区人民检察院以珠横检公诉刑诉〔</w:t>
      </w:r>
      <w:r>
        <w:rPr>
          <w:rFonts w:hint="eastAsia"/>
          <w:sz w:val="30"/>
          <w:szCs w:val="30"/>
        </w:rPr>
        <w:t>2017</w:t>
      </w:r>
      <w:r>
        <w:rPr>
          <w:rFonts w:hint="eastAsia"/>
          <w:sz w:val="30"/>
          <w:szCs w:val="30"/>
        </w:rPr>
        <w:t>〕</w:t>
      </w:r>
      <w:r>
        <w:rPr>
          <w:rFonts w:hint="eastAsia"/>
          <w:sz w:val="30"/>
          <w:szCs w:val="30"/>
        </w:rPr>
        <w:t>34</w:t>
      </w:r>
      <w:r>
        <w:rPr>
          <w:rFonts w:hint="eastAsia"/>
          <w:sz w:val="30"/>
          <w:szCs w:val="30"/>
        </w:rPr>
        <w:t>号起诉书指控被告单位珠海国政投资顾问有限公司、被告人林卓鹏犯单位行贿罪，于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日向本院提起公诉。本院受理后，依法适用简易程序，组成合议庭，于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日公开开庭审理了本案。珠海横琴新区人民检察院指派检察员龚志出庭支持公诉，被告单位珠海国政投资顾问有限公司的诉讼代表人林玉华，被告人林卓鹏到庭参加诉讼。现已审理终结。</w:t>
      </w:r>
    </w:p>
    <w:p w:rsidR="00D3281F" w:rsidRDefault="00D3281F">
      <w:pPr>
        <w:spacing w:line="500" w:lineRule="atLeast"/>
        <w:ind w:firstLine="600"/>
        <w:divId w:val="127431510"/>
        <w:rPr>
          <w:rFonts w:hint="eastAsia"/>
          <w:sz w:val="30"/>
          <w:szCs w:val="30"/>
        </w:rPr>
      </w:pPr>
      <w:r>
        <w:rPr>
          <w:rFonts w:hint="eastAsia"/>
          <w:sz w:val="30"/>
          <w:szCs w:val="30"/>
        </w:rPr>
        <w:t>经审理查明，被告单位珠海国政投资顾问有限公司于</w:t>
      </w:r>
      <w:r>
        <w:rPr>
          <w:rFonts w:hint="eastAsia"/>
          <w:sz w:val="30"/>
          <w:szCs w:val="30"/>
        </w:rPr>
        <w:t>2002</w:t>
      </w:r>
      <w:r>
        <w:rPr>
          <w:rFonts w:hint="eastAsia"/>
          <w:sz w:val="30"/>
          <w:szCs w:val="30"/>
        </w:rPr>
        <w:t>年</w:t>
      </w:r>
      <w:r>
        <w:rPr>
          <w:rFonts w:hint="eastAsia"/>
          <w:sz w:val="30"/>
          <w:szCs w:val="30"/>
        </w:rPr>
        <w:t>4</w:t>
      </w:r>
      <w:r>
        <w:rPr>
          <w:rFonts w:hint="eastAsia"/>
          <w:sz w:val="30"/>
          <w:szCs w:val="30"/>
        </w:rPr>
        <w:t>月成立，法定代表人方某，被告人林卓鹏任职该公司总经理。</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年期间，在横琴镇政府对珠海国政投资顾问有限公司投资经营的横琴海龙阁餐厅及东湾沙滩旅游设施拆迁补偿过程中，被告单位珠海国政投资顾问有限公司为谋取不正当利益，由被告人林卓鹏于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月在珠海报业大厦的工</w:t>
      </w:r>
      <w:r>
        <w:rPr>
          <w:rFonts w:hint="eastAsia"/>
          <w:sz w:val="30"/>
          <w:szCs w:val="30"/>
        </w:rPr>
        <w:lastRenderedPageBreak/>
        <w:t>商银行附近，向时任横琴镇镇长兼拆迁小组成员的任某行贿</w:t>
      </w:r>
      <w:r>
        <w:rPr>
          <w:rFonts w:hint="eastAsia"/>
          <w:sz w:val="30"/>
          <w:szCs w:val="30"/>
        </w:rPr>
        <w:t>20</w:t>
      </w:r>
      <w:r>
        <w:rPr>
          <w:rFonts w:hint="eastAsia"/>
          <w:sz w:val="30"/>
          <w:szCs w:val="30"/>
        </w:rPr>
        <w:t>万元人民币。</w:t>
      </w:r>
    </w:p>
    <w:p w:rsidR="00D3281F" w:rsidRDefault="00D3281F">
      <w:pPr>
        <w:spacing w:line="500" w:lineRule="atLeast"/>
        <w:ind w:firstLine="600"/>
        <w:divId w:val="1120566318"/>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日，广东省珠海市中级人民法院作出（</w:t>
      </w:r>
      <w:r>
        <w:rPr>
          <w:rFonts w:hint="eastAsia"/>
          <w:sz w:val="30"/>
          <w:szCs w:val="30"/>
        </w:rPr>
        <w:t>2015</w:t>
      </w:r>
      <w:r>
        <w:rPr>
          <w:rFonts w:hint="eastAsia"/>
          <w:sz w:val="30"/>
          <w:szCs w:val="30"/>
        </w:rPr>
        <w:t>）珠中法刑二终字第</w:t>
      </w:r>
      <w:r>
        <w:rPr>
          <w:rFonts w:hint="eastAsia"/>
          <w:sz w:val="30"/>
          <w:szCs w:val="30"/>
        </w:rPr>
        <w:t>71</w:t>
      </w:r>
      <w:r>
        <w:rPr>
          <w:rFonts w:hint="eastAsia"/>
          <w:sz w:val="30"/>
          <w:szCs w:val="30"/>
        </w:rPr>
        <w:t>号刑事判决，以上诉人（原审被告人）任某犯受贿罪，判处有期徒刑一年九个月，并处罚金人民币</w:t>
      </w:r>
      <w:r>
        <w:rPr>
          <w:rFonts w:hint="eastAsia"/>
          <w:sz w:val="30"/>
          <w:szCs w:val="30"/>
        </w:rPr>
        <w:t>10</w:t>
      </w:r>
      <w:r>
        <w:rPr>
          <w:rFonts w:hint="eastAsia"/>
          <w:sz w:val="30"/>
          <w:szCs w:val="30"/>
        </w:rPr>
        <w:t>万元。该刑事判决已发生法律效力。</w:t>
      </w:r>
    </w:p>
    <w:p w:rsidR="00D3281F" w:rsidRDefault="00D3281F">
      <w:pPr>
        <w:spacing w:line="500" w:lineRule="atLeast"/>
        <w:ind w:firstLine="600"/>
        <w:divId w:val="331105930"/>
        <w:rPr>
          <w:rFonts w:hint="eastAsia"/>
          <w:sz w:val="30"/>
          <w:szCs w:val="30"/>
        </w:rPr>
      </w:pPr>
      <w:r>
        <w:rPr>
          <w:rFonts w:hint="eastAsia"/>
          <w:sz w:val="30"/>
          <w:szCs w:val="30"/>
        </w:rPr>
        <w:t>另查明，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月，被告单位珠海国政投资顾问有限公司的企业名称变更为珠海玛斯特弱电系统工程有限公司，林玉华担任珠海玛斯特弱电系统工程有限公司的法定代表人。</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日，被告人林卓鹏自动投案，并如实供述了犯罪事实。</w:t>
      </w:r>
    </w:p>
    <w:p w:rsidR="00D3281F" w:rsidRDefault="00D3281F">
      <w:pPr>
        <w:spacing w:line="500" w:lineRule="atLeast"/>
        <w:ind w:firstLine="600"/>
        <w:divId w:val="696084272"/>
        <w:rPr>
          <w:rFonts w:hint="eastAsia"/>
          <w:sz w:val="30"/>
          <w:szCs w:val="30"/>
        </w:rPr>
      </w:pPr>
      <w:r>
        <w:rPr>
          <w:rFonts w:hint="eastAsia"/>
          <w:sz w:val="30"/>
          <w:szCs w:val="30"/>
        </w:rPr>
        <w:t>上述事实，被告单位珠海国政投资顾问有限公司诉讼代表人林玉华、被告人林卓鹏在庭审过程中均无异议，自愿认罪，并有立案决定书，珠海国政投资顾问有限公司营业执照、组织机构代码证，珠海玛斯特弱电系统工程有限公司营业执照、珠核变通内字﹝</w:t>
      </w:r>
      <w:r>
        <w:rPr>
          <w:rFonts w:hint="eastAsia"/>
          <w:sz w:val="30"/>
          <w:szCs w:val="30"/>
        </w:rPr>
        <w:t>2009</w:t>
      </w:r>
      <w:r>
        <w:rPr>
          <w:rFonts w:hint="eastAsia"/>
          <w:sz w:val="30"/>
          <w:szCs w:val="30"/>
        </w:rPr>
        <w:t>﹞第</w:t>
      </w:r>
      <w:r>
        <w:rPr>
          <w:rFonts w:hint="eastAsia"/>
          <w:sz w:val="30"/>
          <w:szCs w:val="30"/>
        </w:rPr>
        <w:t>0900195205</w:t>
      </w:r>
      <w:r>
        <w:rPr>
          <w:rFonts w:hint="eastAsia"/>
          <w:sz w:val="30"/>
          <w:szCs w:val="30"/>
        </w:rPr>
        <w:t>号《核准变更登记通知书》、居民死亡医学证明书、情况说明，书证珠国土字〔</w:t>
      </w:r>
      <w:r>
        <w:rPr>
          <w:rFonts w:hint="eastAsia"/>
          <w:sz w:val="30"/>
          <w:szCs w:val="30"/>
        </w:rPr>
        <w:t>2008</w:t>
      </w:r>
      <w:r>
        <w:rPr>
          <w:rFonts w:hint="eastAsia"/>
          <w:sz w:val="30"/>
          <w:szCs w:val="30"/>
        </w:rPr>
        <w:t>〕</w:t>
      </w:r>
      <w:r>
        <w:rPr>
          <w:rFonts w:hint="eastAsia"/>
          <w:sz w:val="30"/>
          <w:szCs w:val="30"/>
        </w:rPr>
        <w:t>381</w:t>
      </w:r>
      <w:r>
        <w:rPr>
          <w:rFonts w:hint="eastAsia"/>
          <w:sz w:val="30"/>
          <w:szCs w:val="30"/>
        </w:rPr>
        <w:t>号《关于调整我市征用土地青苗及附着物补偿标准的通知》、珠府</w:t>
      </w:r>
      <w:r>
        <w:rPr>
          <w:rFonts w:hint="eastAsia"/>
          <w:sz w:val="30"/>
          <w:szCs w:val="30"/>
        </w:rPr>
        <w:t>2002</w:t>
      </w:r>
      <w:r>
        <w:rPr>
          <w:rFonts w:hint="eastAsia"/>
          <w:sz w:val="30"/>
          <w:szCs w:val="30"/>
        </w:rPr>
        <w:t>〔</w:t>
      </w:r>
      <w:r>
        <w:rPr>
          <w:rFonts w:hint="eastAsia"/>
          <w:sz w:val="30"/>
          <w:szCs w:val="30"/>
        </w:rPr>
        <w:t>134</w:t>
      </w:r>
      <w:r>
        <w:rPr>
          <w:rFonts w:hint="eastAsia"/>
          <w:sz w:val="30"/>
          <w:szCs w:val="30"/>
        </w:rPr>
        <w:t>〕号《关于印发珠海市征用土地青苗及附着物补偿办法的通知》，珠海横琴岛顺达运输公司（甲方业主）与珠海国政投资有限公司（乙方承租人）于</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日签订《租赁合同》，横琴五星企业发展公司（甲方严某）与珠海国政投资有限公司（乙方）于</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日签订《房屋租赁合同》，《横琴社会主义新农村建设项目用地建（构）筑物补偿协议书》珠国土香补〔</w:t>
      </w:r>
      <w:r>
        <w:rPr>
          <w:rFonts w:hint="eastAsia"/>
          <w:sz w:val="30"/>
          <w:szCs w:val="30"/>
        </w:rPr>
        <w:t>2009</w:t>
      </w:r>
      <w:r>
        <w:rPr>
          <w:rFonts w:hint="eastAsia"/>
          <w:sz w:val="30"/>
          <w:szCs w:val="30"/>
        </w:rPr>
        <w:t>〕</w:t>
      </w:r>
      <w:r>
        <w:rPr>
          <w:rFonts w:hint="eastAsia"/>
          <w:sz w:val="30"/>
          <w:szCs w:val="30"/>
        </w:rPr>
        <w:t>147</w:t>
      </w:r>
      <w:r>
        <w:rPr>
          <w:rFonts w:hint="eastAsia"/>
          <w:sz w:val="30"/>
          <w:szCs w:val="30"/>
        </w:rPr>
        <w:t>号、海龙阁组建（构）筑物补偿方案确认表、现场丈量清点登记确认表，《横琴社会主义新农村建设项目用地青苗及附着物补偿协议书》珠国土香补〔</w:t>
      </w:r>
      <w:r>
        <w:rPr>
          <w:rFonts w:hint="eastAsia"/>
          <w:sz w:val="30"/>
          <w:szCs w:val="30"/>
        </w:rPr>
        <w:t>2009</w:t>
      </w:r>
      <w:r>
        <w:rPr>
          <w:rFonts w:hint="eastAsia"/>
          <w:sz w:val="30"/>
          <w:szCs w:val="30"/>
        </w:rPr>
        <w:t>〕</w:t>
      </w:r>
      <w:r>
        <w:rPr>
          <w:rFonts w:hint="eastAsia"/>
          <w:sz w:val="30"/>
          <w:szCs w:val="30"/>
        </w:rPr>
        <w:t>162</w:t>
      </w:r>
      <w:r>
        <w:rPr>
          <w:rFonts w:hint="eastAsia"/>
          <w:sz w:val="30"/>
          <w:szCs w:val="30"/>
        </w:rPr>
        <w:t>号、二期鱼塘补偿方案确认表、现场丈量清点登记确认表，珠海市国土资源局香洲分局付款通知单报批表（珠国土香补〔</w:t>
      </w:r>
      <w:r>
        <w:rPr>
          <w:rFonts w:hint="eastAsia"/>
          <w:sz w:val="30"/>
          <w:szCs w:val="30"/>
        </w:rPr>
        <w:t>2009</w:t>
      </w:r>
      <w:r>
        <w:rPr>
          <w:rFonts w:hint="eastAsia"/>
          <w:sz w:val="30"/>
          <w:szCs w:val="30"/>
        </w:rPr>
        <w:t>〕</w:t>
      </w:r>
      <w:r>
        <w:rPr>
          <w:rFonts w:hint="eastAsia"/>
          <w:sz w:val="30"/>
          <w:szCs w:val="30"/>
        </w:rPr>
        <w:t>147</w:t>
      </w:r>
      <w:r>
        <w:rPr>
          <w:rFonts w:hint="eastAsia"/>
          <w:sz w:val="30"/>
          <w:szCs w:val="30"/>
        </w:rPr>
        <w:t>、</w:t>
      </w:r>
      <w:r>
        <w:rPr>
          <w:rFonts w:hint="eastAsia"/>
          <w:sz w:val="30"/>
          <w:szCs w:val="30"/>
        </w:rPr>
        <w:t>162</w:t>
      </w:r>
      <w:r>
        <w:rPr>
          <w:rFonts w:hint="eastAsia"/>
          <w:sz w:val="30"/>
          <w:szCs w:val="30"/>
        </w:rPr>
        <w:t>号）、收据二张，《横琴社会主义新农村建设项目用地建（构）筑物补偿协议书》珠国土香补〔</w:t>
      </w:r>
      <w:r>
        <w:rPr>
          <w:rFonts w:hint="eastAsia"/>
          <w:sz w:val="30"/>
          <w:szCs w:val="30"/>
        </w:rPr>
        <w:t>2009</w:t>
      </w:r>
      <w:r>
        <w:rPr>
          <w:rFonts w:hint="eastAsia"/>
          <w:sz w:val="30"/>
          <w:szCs w:val="30"/>
        </w:rPr>
        <w:t>〕</w:t>
      </w:r>
      <w:r>
        <w:rPr>
          <w:rFonts w:hint="eastAsia"/>
          <w:sz w:val="30"/>
          <w:szCs w:val="30"/>
        </w:rPr>
        <w:t>146</w:t>
      </w:r>
      <w:r>
        <w:rPr>
          <w:rFonts w:hint="eastAsia"/>
          <w:sz w:val="30"/>
          <w:szCs w:val="30"/>
        </w:rPr>
        <w:t>号、补偿方案确认表，《珠海横琴社会主义新农村建设项目用地建（构）筑物补偿协议书》、资产评估报告，资产</w:t>
      </w:r>
      <w:r>
        <w:rPr>
          <w:rFonts w:hint="eastAsia"/>
          <w:sz w:val="30"/>
          <w:szCs w:val="30"/>
        </w:rPr>
        <w:t>评估报告（</w:t>
      </w:r>
      <w:r>
        <w:rPr>
          <w:rFonts w:hint="eastAsia"/>
          <w:sz w:val="30"/>
          <w:szCs w:val="30"/>
        </w:rPr>
        <w:t>2009</w:t>
      </w:r>
      <w:r>
        <w:rPr>
          <w:rFonts w:hint="eastAsia"/>
          <w:sz w:val="30"/>
          <w:szCs w:val="30"/>
        </w:rPr>
        <w:t>年</w:t>
      </w:r>
      <w:r>
        <w:rPr>
          <w:rFonts w:hint="eastAsia"/>
          <w:sz w:val="30"/>
          <w:szCs w:val="30"/>
        </w:rPr>
        <w:t>03</w:t>
      </w:r>
      <w:r>
        <w:rPr>
          <w:rFonts w:hint="eastAsia"/>
          <w:sz w:val="30"/>
          <w:szCs w:val="30"/>
        </w:rPr>
        <w:t>月</w:t>
      </w:r>
      <w:r>
        <w:rPr>
          <w:rFonts w:hint="eastAsia"/>
          <w:sz w:val="30"/>
          <w:szCs w:val="30"/>
        </w:rPr>
        <w:t>26</w:t>
      </w:r>
      <w:r>
        <w:rPr>
          <w:rFonts w:hint="eastAsia"/>
          <w:sz w:val="30"/>
          <w:szCs w:val="30"/>
        </w:rPr>
        <w:t>日），珠海国政投资顾问有限公司的授权委托书、林卓鹏身份证复印件及银行账户复印件，珠海市国土资源局香洲分局付款通知单报批表（珠国土香补〔</w:t>
      </w:r>
      <w:r>
        <w:rPr>
          <w:rFonts w:hint="eastAsia"/>
          <w:sz w:val="30"/>
          <w:szCs w:val="30"/>
        </w:rPr>
        <w:t>2009</w:t>
      </w:r>
      <w:r>
        <w:rPr>
          <w:rFonts w:hint="eastAsia"/>
          <w:sz w:val="30"/>
          <w:szCs w:val="30"/>
        </w:rPr>
        <w:t>〕</w:t>
      </w:r>
      <w:r>
        <w:rPr>
          <w:rFonts w:hint="eastAsia"/>
          <w:sz w:val="30"/>
          <w:szCs w:val="30"/>
        </w:rPr>
        <w:t>146</w:t>
      </w:r>
      <w:r>
        <w:rPr>
          <w:rFonts w:hint="eastAsia"/>
          <w:sz w:val="30"/>
          <w:szCs w:val="30"/>
        </w:rPr>
        <w:t>号）、收据，横琴管委会</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日记账凭证、函、林卓鹏银行账户流水明细、工行进账单回单</w:t>
      </w:r>
      <w:r>
        <w:rPr>
          <w:rFonts w:hint="eastAsia"/>
          <w:sz w:val="30"/>
          <w:szCs w:val="30"/>
        </w:rPr>
        <w:t>2</w:t>
      </w:r>
      <w:r>
        <w:rPr>
          <w:rFonts w:hint="eastAsia"/>
          <w:sz w:val="30"/>
          <w:szCs w:val="30"/>
        </w:rPr>
        <w:t>张，银行账户流水明细，建设银行转账凭证、林玉华手写备忘记账单，常住人口基本信息、无犯罪记录证明、证明，证人林某、严某、任某的证人证言及公务员登记表、干部任免审批表、《关于任某等同志职务任免的通知》等文件，刑事判决书，视听资料，被告人林卓鹏的供述和辩解等证据予以证实，且有庭审笔录在卷佐证，足以认定。</w:t>
      </w:r>
    </w:p>
    <w:p w:rsidR="00D3281F" w:rsidRDefault="00D3281F">
      <w:pPr>
        <w:spacing w:line="500" w:lineRule="atLeast"/>
        <w:ind w:firstLine="600"/>
        <w:divId w:val="1323511748"/>
        <w:rPr>
          <w:rFonts w:hint="eastAsia"/>
          <w:sz w:val="30"/>
          <w:szCs w:val="30"/>
        </w:rPr>
      </w:pPr>
      <w:r>
        <w:rPr>
          <w:rFonts w:hint="eastAsia"/>
          <w:sz w:val="30"/>
          <w:szCs w:val="30"/>
        </w:rPr>
        <w:t>本院认为，被告单位珠海国政投资顾问有限公司为谋取不正当利益，由其总经理被告人林卓鹏向国家工作人员任某行贿现金人民币</w:t>
      </w:r>
      <w:r>
        <w:rPr>
          <w:rFonts w:hint="eastAsia"/>
          <w:sz w:val="30"/>
          <w:szCs w:val="30"/>
        </w:rPr>
        <w:t>20</w:t>
      </w:r>
      <w:r>
        <w:rPr>
          <w:rFonts w:hint="eastAsia"/>
          <w:sz w:val="30"/>
          <w:szCs w:val="30"/>
        </w:rPr>
        <w:t>万元，情节严重，被告单位珠海国政投资顾问有限公司已构成单位行贿罪。被告人林卓鹏是被告单位珠海国政投资顾问有限公司的总经理，属于单位直接负责的主管人员，其行为亦构成单位行贿罪。公诉机关指控的犯罪成立，本院予以支持。被告单位珠海国政投资顾问有限公司及被告人林卓鹏的行贿犯罪行为发生在</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中华人民共和国刑法修正案（九）》对单位行贿罪直接负责的主管人员和其他直接责任人员的主刑并未改动，但增加了罚金刑，根据“从旧兼从轻”原则，本案应适用《中华人民共和国刑法修正案（九）》之前的法律。被告单位珠海国政投资顾问有限公司直接负责的主管人员被告人林卓鹏犯罪以后自动投案，如实供述犯罪事实，是自首，被告单位珠海国政投资顾问有限公司亦具有自首情节，依法可对被告单位珠海国政投资顾问有限公司和被告人林卓鹏从轻处罚。因被告单位珠海国政投资顾问有限公司于</w:t>
      </w:r>
      <w:r>
        <w:rPr>
          <w:rFonts w:hint="eastAsia"/>
          <w:sz w:val="30"/>
          <w:szCs w:val="30"/>
        </w:rPr>
        <w:t>2009</w:t>
      </w:r>
      <w:r>
        <w:rPr>
          <w:rFonts w:hint="eastAsia"/>
          <w:sz w:val="30"/>
          <w:szCs w:val="30"/>
        </w:rPr>
        <w:t>年变更为珠海玛斯特弱电系统工程有限公司，对被告单位应列原犯罪企业名称珠海国政投资顾问有限公司，对被告单位珠海国政投资顾问有限公司所判处的罚金数额应由新的企业珠海玛斯特弱电系统工程有限公司承担。被告人林卓鹏犯罪情节较轻，有悔罪表现，没有再犯的危险，宣告缓刑对所居住社区没有</w:t>
      </w:r>
      <w:r>
        <w:rPr>
          <w:rFonts w:hint="eastAsia"/>
          <w:sz w:val="30"/>
          <w:szCs w:val="30"/>
        </w:rPr>
        <w:t>重大不良影响，依法可对其宣告缓刑。</w:t>
      </w:r>
    </w:p>
    <w:p w:rsidR="00D3281F" w:rsidRDefault="00D3281F">
      <w:pPr>
        <w:spacing w:line="500" w:lineRule="atLeast"/>
        <w:ind w:firstLine="600"/>
        <w:divId w:val="475426"/>
        <w:rPr>
          <w:rFonts w:hint="eastAsia"/>
          <w:sz w:val="30"/>
          <w:szCs w:val="30"/>
        </w:rPr>
      </w:pPr>
      <w:r>
        <w:rPr>
          <w:rFonts w:hint="eastAsia"/>
          <w:sz w:val="30"/>
          <w:szCs w:val="30"/>
        </w:rPr>
        <w:t>综上，根据被告单位珠海国政投资顾问有限公司和被告人林卓鹏的犯罪事实、犯罪的性质、情节和对社会的危害程度、悔罪态度，依照经</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日《中华人民共和国刑法修正案</w:t>
      </w:r>
      <w:r>
        <w:rPr>
          <w:rFonts w:hint="eastAsia"/>
          <w:sz w:val="30"/>
          <w:szCs w:val="30"/>
        </w:rPr>
        <w:t>(</w:t>
      </w:r>
      <w:r>
        <w:rPr>
          <w:rFonts w:hint="eastAsia"/>
          <w:sz w:val="30"/>
          <w:szCs w:val="30"/>
        </w:rPr>
        <w:t>八</w:t>
      </w:r>
      <w:r>
        <w:rPr>
          <w:rFonts w:hint="eastAsia"/>
          <w:sz w:val="30"/>
          <w:szCs w:val="30"/>
        </w:rPr>
        <w:t>)</w:t>
      </w:r>
      <w:r>
        <w:rPr>
          <w:rFonts w:hint="eastAsia"/>
          <w:sz w:val="30"/>
          <w:szCs w:val="30"/>
        </w:rPr>
        <w:t>》修正的《中华人民共和国刑法》第三百九十三条、第三十条、第三十一条、第六十一条、第六十二条、第六十七条第一款、第七十二条第一款、第七十三条第一款、第三款、第七十五条、第七十六条之规定，判决如下：</w:t>
      </w:r>
    </w:p>
    <w:p w:rsidR="00D3281F" w:rsidRDefault="00D3281F">
      <w:pPr>
        <w:spacing w:line="500" w:lineRule="atLeast"/>
        <w:ind w:firstLine="600"/>
        <w:divId w:val="1225986386"/>
        <w:rPr>
          <w:rFonts w:hint="eastAsia"/>
          <w:sz w:val="30"/>
          <w:szCs w:val="30"/>
        </w:rPr>
      </w:pPr>
      <w:r>
        <w:rPr>
          <w:rFonts w:hint="eastAsia"/>
          <w:sz w:val="30"/>
          <w:szCs w:val="30"/>
        </w:rPr>
        <w:t>一、被告单位珠海国政投资顾问有限公司（</w:t>
      </w:r>
      <w:r>
        <w:rPr>
          <w:rFonts w:hint="eastAsia"/>
          <w:sz w:val="30"/>
          <w:szCs w:val="30"/>
        </w:rPr>
        <w:t>2009</w:t>
      </w:r>
      <w:r>
        <w:rPr>
          <w:rFonts w:hint="eastAsia"/>
          <w:sz w:val="30"/>
          <w:szCs w:val="30"/>
        </w:rPr>
        <w:t>年变更为珠海玛斯特弱电系统工程有限公司）犯单位行贿罪，判处罚金人民币十万元。</w:t>
      </w:r>
    </w:p>
    <w:p w:rsidR="00D3281F" w:rsidRDefault="00D3281F">
      <w:pPr>
        <w:spacing w:line="500" w:lineRule="atLeast"/>
        <w:ind w:firstLine="600"/>
        <w:divId w:val="2068407676"/>
        <w:rPr>
          <w:rFonts w:hint="eastAsia"/>
          <w:sz w:val="30"/>
          <w:szCs w:val="30"/>
        </w:rPr>
      </w:pPr>
      <w:r>
        <w:rPr>
          <w:rFonts w:hint="eastAsia"/>
          <w:sz w:val="30"/>
          <w:szCs w:val="30"/>
        </w:rPr>
        <w:t>（罚金自判决发生法律效力之日起十日内缴纳。）</w:t>
      </w:r>
    </w:p>
    <w:p w:rsidR="00D3281F" w:rsidRDefault="00D3281F">
      <w:pPr>
        <w:spacing w:line="500" w:lineRule="atLeast"/>
        <w:ind w:firstLine="600"/>
        <w:divId w:val="1921207995"/>
        <w:rPr>
          <w:rFonts w:hint="eastAsia"/>
          <w:sz w:val="30"/>
          <w:szCs w:val="30"/>
        </w:rPr>
      </w:pPr>
      <w:r>
        <w:rPr>
          <w:rFonts w:hint="eastAsia"/>
          <w:sz w:val="30"/>
          <w:szCs w:val="30"/>
        </w:rPr>
        <w:t>二、被告人林卓鹏犯单位行贿罪，判处拘役六个月，缓刑六个月。</w:t>
      </w:r>
    </w:p>
    <w:p w:rsidR="00D3281F" w:rsidRDefault="00D3281F">
      <w:pPr>
        <w:spacing w:line="500" w:lineRule="atLeast"/>
        <w:ind w:firstLine="600"/>
        <w:divId w:val="1881699817"/>
        <w:rPr>
          <w:rFonts w:hint="eastAsia"/>
          <w:sz w:val="30"/>
          <w:szCs w:val="30"/>
        </w:rPr>
      </w:pPr>
      <w:r>
        <w:rPr>
          <w:rFonts w:hint="eastAsia"/>
          <w:sz w:val="30"/>
          <w:szCs w:val="30"/>
        </w:rPr>
        <w:t>（缓刑的考验期限，自判决确定之日起开始计算。）</w:t>
      </w:r>
    </w:p>
    <w:p w:rsidR="00D3281F" w:rsidRDefault="00D3281F">
      <w:pPr>
        <w:spacing w:line="500" w:lineRule="atLeast"/>
        <w:ind w:firstLine="600"/>
        <w:divId w:val="535967087"/>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rsidR="00D3281F" w:rsidRDefault="00D3281F">
      <w:pPr>
        <w:spacing w:line="500" w:lineRule="atLeast"/>
        <w:jc w:val="right"/>
        <w:divId w:val="232395922"/>
        <w:rPr>
          <w:rFonts w:hint="eastAsia"/>
          <w:sz w:val="30"/>
          <w:szCs w:val="30"/>
        </w:rPr>
      </w:pPr>
      <w:r>
        <w:rPr>
          <w:rFonts w:hint="eastAsia"/>
          <w:sz w:val="30"/>
          <w:szCs w:val="30"/>
        </w:rPr>
        <w:t>审　判　长　　席　锐</w:t>
      </w:r>
    </w:p>
    <w:p w:rsidR="00D3281F" w:rsidRDefault="00D3281F">
      <w:pPr>
        <w:spacing w:line="500" w:lineRule="atLeast"/>
        <w:jc w:val="right"/>
        <w:divId w:val="1001204428"/>
        <w:rPr>
          <w:rFonts w:hint="eastAsia"/>
          <w:sz w:val="30"/>
          <w:szCs w:val="30"/>
        </w:rPr>
      </w:pPr>
      <w:r>
        <w:rPr>
          <w:rFonts w:hint="eastAsia"/>
          <w:sz w:val="30"/>
          <w:szCs w:val="30"/>
        </w:rPr>
        <w:t>人民陪审员　　林少菁</w:t>
      </w:r>
    </w:p>
    <w:p w:rsidR="00D3281F" w:rsidRDefault="00D3281F">
      <w:pPr>
        <w:spacing w:line="500" w:lineRule="atLeast"/>
        <w:jc w:val="right"/>
        <w:divId w:val="1882669631"/>
        <w:rPr>
          <w:rFonts w:hint="eastAsia"/>
          <w:sz w:val="30"/>
          <w:szCs w:val="30"/>
        </w:rPr>
      </w:pPr>
      <w:r>
        <w:rPr>
          <w:rFonts w:hint="eastAsia"/>
          <w:sz w:val="30"/>
          <w:szCs w:val="30"/>
        </w:rPr>
        <w:t>人民陪审员　　王建军</w:t>
      </w:r>
    </w:p>
    <w:p w:rsidR="00D3281F" w:rsidRDefault="00D3281F">
      <w:pPr>
        <w:spacing w:line="500" w:lineRule="atLeast"/>
        <w:jc w:val="right"/>
        <w:divId w:val="192890624"/>
        <w:rPr>
          <w:rFonts w:hint="eastAsia"/>
          <w:sz w:val="30"/>
          <w:szCs w:val="30"/>
        </w:rPr>
      </w:pPr>
      <w:r>
        <w:rPr>
          <w:rFonts w:hint="eastAsia"/>
          <w:sz w:val="30"/>
          <w:szCs w:val="30"/>
        </w:rPr>
        <w:t>二〇一七年五月十一日</w:t>
      </w:r>
    </w:p>
    <w:p w:rsidR="00D3281F" w:rsidRDefault="00D3281F">
      <w:pPr>
        <w:spacing w:line="500" w:lineRule="atLeast"/>
        <w:ind w:firstLine="600"/>
        <w:divId w:val="1464538303"/>
        <w:rPr>
          <w:rFonts w:hint="eastAsia"/>
          <w:sz w:val="30"/>
          <w:szCs w:val="30"/>
        </w:rPr>
      </w:pPr>
      <w:r>
        <w:rPr>
          <w:rFonts w:hint="eastAsia"/>
          <w:sz w:val="30"/>
          <w:szCs w:val="30"/>
        </w:rPr>
        <w:t>法官助理杜志</w:t>
      </w:r>
    </w:p>
    <w:p w:rsidR="00D3281F" w:rsidRDefault="00D3281F">
      <w:pPr>
        <w:spacing w:line="500" w:lineRule="atLeast"/>
        <w:ind w:firstLine="600"/>
        <w:divId w:val="1746874460"/>
        <w:rPr>
          <w:rFonts w:hint="eastAsia"/>
          <w:sz w:val="30"/>
          <w:szCs w:val="30"/>
        </w:rPr>
      </w:pPr>
      <w:r>
        <w:rPr>
          <w:rFonts w:hint="eastAsia"/>
          <w:sz w:val="30"/>
          <w:szCs w:val="30"/>
        </w:rPr>
        <w:t>书记员纪畅潼</w:t>
      </w:r>
    </w:p>
    <w:p w:rsidR="00D3281F" w:rsidRDefault="00D3281F">
      <w:pPr>
        <w:spacing w:line="500" w:lineRule="atLeast"/>
        <w:ind w:firstLine="600"/>
        <w:divId w:val="1206333455"/>
        <w:rPr>
          <w:rFonts w:hint="eastAsia"/>
          <w:sz w:val="30"/>
          <w:szCs w:val="30"/>
        </w:rPr>
      </w:pPr>
      <w:r>
        <w:rPr>
          <w:rFonts w:hint="eastAsia"/>
          <w:sz w:val="30"/>
          <w:szCs w:val="30"/>
        </w:rPr>
        <w:t>附：相关法律条文</w:t>
      </w:r>
    </w:p>
    <w:p w:rsidR="00D3281F" w:rsidRDefault="00D3281F">
      <w:pPr>
        <w:spacing w:line="500" w:lineRule="atLeast"/>
        <w:ind w:firstLine="600"/>
        <w:divId w:val="1174031949"/>
        <w:rPr>
          <w:rFonts w:hint="eastAsia"/>
          <w:sz w:val="30"/>
          <w:szCs w:val="30"/>
        </w:rPr>
      </w:pPr>
      <w:r>
        <w:rPr>
          <w:rFonts w:hint="eastAsia"/>
          <w:sz w:val="30"/>
          <w:szCs w:val="30"/>
        </w:rPr>
        <w:t>《中华人民共和国刑法》</w:t>
      </w:r>
      <w:r>
        <w:rPr>
          <w:rFonts w:hint="eastAsia"/>
          <w:sz w:val="30"/>
          <w:szCs w:val="30"/>
        </w:rPr>
        <w:t>[</w:t>
      </w:r>
      <w:r>
        <w:rPr>
          <w:rFonts w:hint="eastAsia"/>
          <w:sz w:val="30"/>
          <w:szCs w:val="30"/>
        </w:rPr>
        <w:t>经</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日《中华人民共和国刑法修正案</w:t>
      </w:r>
      <w:r>
        <w:rPr>
          <w:rFonts w:hint="eastAsia"/>
          <w:sz w:val="30"/>
          <w:szCs w:val="30"/>
        </w:rPr>
        <w:t>(</w:t>
      </w:r>
      <w:r>
        <w:rPr>
          <w:rFonts w:hint="eastAsia"/>
          <w:sz w:val="30"/>
          <w:szCs w:val="30"/>
        </w:rPr>
        <w:t>八</w:t>
      </w:r>
      <w:r>
        <w:rPr>
          <w:rFonts w:hint="eastAsia"/>
          <w:sz w:val="30"/>
          <w:szCs w:val="30"/>
        </w:rPr>
        <w:t>)</w:t>
      </w:r>
      <w:r>
        <w:rPr>
          <w:rFonts w:hint="eastAsia"/>
          <w:sz w:val="30"/>
          <w:szCs w:val="30"/>
        </w:rPr>
        <w:t>》修正</w:t>
      </w:r>
      <w:r>
        <w:rPr>
          <w:rFonts w:hint="eastAsia"/>
          <w:sz w:val="30"/>
          <w:szCs w:val="30"/>
        </w:rPr>
        <w:t>]</w:t>
      </w:r>
    </w:p>
    <w:p w:rsidR="00D3281F" w:rsidRDefault="00D3281F">
      <w:pPr>
        <w:spacing w:line="500" w:lineRule="atLeast"/>
        <w:ind w:firstLine="600"/>
        <w:divId w:val="2135707369"/>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rsidR="00D3281F" w:rsidRDefault="00D3281F">
      <w:pPr>
        <w:spacing w:line="500" w:lineRule="atLeast"/>
        <w:ind w:firstLine="600"/>
        <w:divId w:val="1434204886"/>
        <w:rPr>
          <w:rFonts w:hint="eastAsia"/>
          <w:sz w:val="30"/>
          <w:szCs w:val="30"/>
        </w:rPr>
      </w:pPr>
      <w:r>
        <w:rPr>
          <w:rFonts w:hint="eastAsia"/>
          <w:sz w:val="30"/>
          <w:szCs w:val="30"/>
        </w:rPr>
        <w:t>第三十条公司、企业、事业单位、机关、团体实施的危害社会的行为，法律规定为单位犯罪的，应当负刑事责任。</w:t>
      </w:r>
    </w:p>
    <w:p w:rsidR="00D3281F" w:rsidRDefault="00D3281F">
      <w:pPr>
        <w:spacing w:line="500" w:lineRule="atLeast"/>
        <w:ind w:firstLine="600"/>
        <w:divId w:val="1096943794"/>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rsidR="00D3281F" w:rsidRDefault="00D3281F">
      <w:pPr>
        <w:spacing w:line="500" w:lineRule="atLeast"/>
        <w:ind w:firstLine="600"/>
        <w:divId w:val="505363649"/>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rsidR="00D3281F" w:rsidRDefault="00D3281F">
      <w:pPr>
        <w:spacing w:line="500" w:lineRule="atLeast"/>
        <w:ind w:firstLine="600"/>
        <w:divId w:val="1386293449"/>
        <w:rPr>
          <w:rFonts w:hint="eastAsia"/>
          <w:sz w:val="30"/>
          <w:szCs w:val="30"/>
        </w:rPr>
      </w:pPr>
      <w:r>
        <w:rPr>
          <w:rFonts w:hint="eastAsia"/>
          <w:sz w:val="30"/>
          <w:szCs w:val="30"/>
        </w:rPr>
        <w:t>第六十二条犯罪分子具有本法规定的从重处罚、从轻处罚情节的，应当在法定刑的限度以内判处刑罚。</w:t>
      </w:r>
    </w:p>
    <w:p w:rsidR="00D3281F" w:rsidRDefault="00D3281F">
      <w:pPr>
        <w:spacing w:line="500" w:lineRule="atLeast"/>
        <w:ind w:firstLine="600"/>
        <w:divId w:val="94014606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D3281F" w:rsidRDefault="00D3281F">
      <w:pPr>
        <w:spacing w:line="500" w:lineRule="atLeast"/>
        <w:ind w:firstLine="600"/>
        <w:divId w:val="157766434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D3281F" w:rsidRDefault="00D3281F">
      <w:pPr>
        <w:spacing w:line="500" w:lineRule="atLeast"/>
        <w:ind w:firstLine="600"/>
        <w:divId w:val="29559896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D3281F" w:rsidRDefault="00D3281F">
      <w:pPr>
        <w:spacing w:line="500" w:lineRule="atLeast"/>
        <w:ind w:firstLine="600"/>
        <w:divId w:val="26230196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D3281F" w:rsidRDefault="00D3281F">
      <w:pPr>
        <w:spacing w:line="500" w:lineRule="atLeast"/>
        <w:ind w:firstLine="600"/>
        <w:divId w:val="1015692069"/>
        <w:rPr>
          <w:rFonts w:hint="eastAsia"/>
          <w:sz w:val="30"/>
          <w:szCs w:val="30"/>
        </w:rPr>
      </w:pPr>
      <w:r>
        <w:rPr>
          <w:rFonts w:hint="eastAsia"/>
          <w:sz w:val="30"/>
          <w:szCs w:val="30"/>
        </w:rPr>
        <w:t>（一）犯罪情节较轻；</w:t>
      </w:r>
    </w:p>
    <w:p w:rsidR="00D3281F" w:rsidRDefault="00D3281F">
      <w:pPr>
        <w:spacing w:line="500" w:lineRule="atLeast"/>
        <w:ind w:firstLine="600"/>
        <w:divId w:val="387415606"/>
        <w:rPr>
          <w:rFonts w:hint="eastAsia"/>
          <w:sz w:val="30"/>
          <w:szCs w:val="30"/>
        </w:rPr>
      </w:pPr>
      <w:r>
        <w:rPr>
          <w:rFonts w:hint="eastAsia"/>
          <w:sz w:val="30"/>
          <w:szCs w:val="30"/>
        </w:rPr>
        <w:t>（二）有悔罪表现；</w:t>
      </w:r>
    </w:p>
    <w:p w:rsidR="00D3281F" w:rsidRDefault="00D3281F">
      <w:pPr>
        <w:spacing w:line="500" w:lineRule="atLeast"/>
        <w:ind w:firstLine="600"/>
        <w:divId w:val="246882803"/>
        <w:rPr>
          <w:rFonts w:hint="eastAsia"/>
          <w:sz w:val="30"/>
          <w:szCs w:val="30"/>
        </w:rPr>
      </w:pPr>
      <w:r>
        <w:rPr>
          <w:rFonts w:hint="eastAsia"/>
          <w:sz w:val="30"/>
          <w:szCs w:val="30"/>
        </w:rPr>
        <w:t>（三）没有再犯罪的危险；</w:t>
      </w:r>
    </w:p>
    <w:p w:rsidR="00D3281F" w:rsidRDefault="00D3281F">
      <w:pPr>
        <w:spacing w:line="500" w:lineRule="atLeast"/>
        <w:ind w:firstLine="600"/>
        <w:divId w:val="1878934730"/>
        <w:rPr>
          <w:rFonts w:hint="eastAsia"/>
          <w:sz w:val="30"/>
          <w:szCs w:val="30"/>
        </w:rPr>
      </w:pPr>
      <w:r>
        <w:rPr>
          <w:rFonts w:hint="eastAsia"/>
          <w:sz w:val="30"/>
          <w:szCs w:val="30"/>
        </w:rPr>
        <w:t>（四）宣告缓刑对所居住社区没有重大不良影响。</w:t>
      </w:r>
    </w:p>
    <w:p w:rsidR="00D3281F" w:rsidRDefault="00D3281F">
      <w:pPr>
        <w:spacing w:line="500" w:lineRule="atLeast"/>
        <w:ind w:firstLine="600"/>
        <w:divId w:val="59351700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D3281F" w:rsidRDefault="00D3281F">
      <w:pPr>
        <w:spacing w:line="500" w:lineRule="atLeast"/>
        <w:ind w:firstLine="600"/>
        <w:divId w:val="1176460969"/>
        <w:rPr>
          <w:rFonts w:hint="eastAsia"/>
          <w:sz w:val="30"/>
          <w:szCs w:val="30"/>
        </w:rPr>
      </w:pPr>
      <w:r>
        <w:rPr>
          <w:rFonts w:hint="eastAsia"/>
          <w:sz w:val="30"/>
          <w:szCs w:val="30"/>
        </w:rPr>
        <w:t>被宣告缓刑的犯罪分子，如果被判处附加刑，附加刑仍须执行。</w:t>
      </w:r>
    </w:p>
    <w:p w:rsidR="00D3281F" w:rsidRDefault="00D3281F">
      <w:pPr>
        <w:spacing w:line="500" w:lineRule="atLeast"/>
        <w:ind w:firstLine="600"/>
        <w:divId w:val="388772682"/>
        <w:rPr>
          <w:rFonts w:hint="eastAsia"/>
          <w:sz w:val="30"/>
          <w:szCs w:val="30"/>
        </w:rPr>
      </w:pPr>
      <w:r>
        <w:rPr>
          <w:rFonts w:hint="eastAsia"/>
          <w:sz w:val="30"/>
          <w:szCs w:val="30"/>
        </w:rPr>
        <w:t>第七十三条拘役的缓刑考验期限为原判刑期以上一年以下，但是不能少于二个月。</w:t>
      </w:r>
    </w:p>
    <w:p w:rsidR="00D3281F" w:rsidRDefault="00D3281F">
      <w:pPr>
        <w:spacing w:line="500" w:lineRule="atLeast"/>
        <w:ind w:firstLine="600"/>
        <w:divId w:val="596134849"/>
        <w:rPr>
          <w:rFonts w:hint="eastAsia"/>
          <w:sz w:val="30"/>
          <w:szCs w:val="30"/>
        </w:rPr>
      </w:pPr>
      <w:r>
        <w:rPr>
          <w:rFonts w:hint="eastAsia"/>
          <w:sz w:val="30"/>
          <w:szCs w:val="30"/>
        </w:rPr>
        <w:t>有期徒刑的缓刑考验期限为原判刑期以上五年以下，但是不能少于一年。</w:t>
      </w:r>
    </w:p>
    <w:p w:rsidR="00D3281F" w:rsidRDefault="00D3281F">
      <w:pPr>
        <w:spacing w:line="500" w:lineRule="atLeast"/>
        <w:ind w:firstLine="600"/>
        <w:divId w:val="1336763858"/>
        <w:rPr>
          <w:rFonts w:hint="eastAsia"/>
          <w:sz w:val="30"/>
          <w:szCs w:val="30"/>
        </w:rPr>
      </w:pPr>
      <w:r>
        <w:rPr>
          <w:rFonts w:hint="eastAsia"/>
          <w:sz w:val="30"/>
          <w:szCs w:val="30"/>
        </w:rPr>
        <w:t>缓刑考验期限，从判决确定之日起计算。</w:t>
      </w:r>
    </w:p>
    <w:p w:rsidR="00D3281F" w:rsidRDefault="00D3281F">
      <w:pPr>
        <w:spacing w:line="500" w:lineRule="atLeast"/>
        <w:ind w:firstLine="600"/>
        <w:divId w:val="1553930866"/>
        <w:rPr>
          <w:rFonts w:hint="eastAsia"/>
          <w:sz w:val="30"/>
          <w:szCs w:val="30"/>
        </w:rPr>
      </w:pPr>
      <w:r>
        <w:rPr>
          <w:rFonts w:hint="eastAsia"/>
          <w:sz w:val="30"/>
          <w:szCs w:val="30"/>
        </w:rPr>
        <w:t>第七十五条被宣告缓刑的犯罪分子，应当遵守下列规定：</w:t>
      </w:r>
    </w:p>
    <w:p w:rsidR="00D3281F" w:rsidRDefault="00D3281F">
      <w:pPr>
        <w:spacing w:line="500" w:lineRule="atLeast"/>
        <w:ind w:firstLine="600"/>
        <w:divId w:val="232736451"/>
        <w:rPr>
          <w:rFonts w:hint="eastAsia"/>
          <w:sz w:val="30"/>
          <w:szCs w:val="30"/>
        </w:rPr>
      </w:pPr>
      <w:r>
        <w:rPr>
          <w:rFonts w:hint="eastAsia"/>
          <w:sz w:val="30"/>
          <w:szCs w:val="30"/>
        </w:rPr>
        <w:t>（一）遵守法律、行政法规，服从监督；</w:t>
      </w:r>
    </w:p>
    <w:p w:rsidR="00D3281F" w:rsidRDefault="00D3281F">
      <w:pPr>
        <w:spacing w:line="500" w:lineRule="atLeast"/>
        <w:ind w:firstLine="600"/>
        <w:divId w:val="1082138903"/>
        <w:rPr>
          <w:rFonts w:hint="eastAsia"/>
          <w:sz w:val="30"/>
          <w:szCs w:val="30"/>
        </w:rPr>
      </w:pPr>
      <w:r>
        <w:rPr>
          <w:rFonts w:hint="eastAsia"/>
          <w:sz w:val="30"/>
          <w:szCs w:val="30"/>
        </w:rPr>
        <w:t>（二）按照考察机关的规定报告自己的活动情况；</w:t>
      </w:r>
    </w:p>
    <w:p w:rsidR="00D3281F" w:rsidRDefault="00D3281F">
      <w:pPr>
        <w:spacing w:line="500" w:lineRule="atLeast"/>
        <w:ind w:firstLine="600"/>
        <w:divId w:val="179854929"/>
        <w:rPr>
          <w:rFonts w:hint="eastAsia"/>
          <w:sz w:val="30"/>
          <w:szCs w:val="30"/>
        </w:rPr>
      </w:pPr>
      <w:r>
        <w:rPr>
          <w:rFonts w:hint="eastAsia"/>
          <w:sz w:val="30"/>
          <w:szCs w:val="30"/>
        </w:rPr>
        <w:t>（三）遵守考察机关关于会客的规定；</w:t>
      </w:r>
    </w:p>
    <w:p w:rsidR="00D3281F" w:rsidRDefault="00D3281F">
      <w:pPr>
        <w:spacing w:line="500" w:lineRule="atLeast"/>
        <w:ind w:firstLine="600"/>
        <w:divId w:val="2093891619"/>
        <w:rPr>
          <w:rFonts w:hint="eastAsia"/>
          <w:sz w:val="30"/>
          <w:szCs w:val="30"/>
        </w:rPr>
      </w:pPr>
      <w:r>
        <w:rPr>
          <w:rFonts w:hint="eastAsia"/>
          <w:sz w:val="30"/>
          <w:szCs w:val="30"/>
        </w:rPr>
        <w:t>（四）离开所居住的市、县或者迁居，应当报经考察机关批准。</w:t>
      </w:r>
    </w:p>
    <w:p w:rsidR="00D3281F" w:rsidRDefault="00D3281F">
      <w:pPr>
        <w:spacing w:line="500" w:lineRule="atLeast"/>
        <w:ind w:firstLine="600"/>
        <w:divId w:val="427968110"/>
        <w:rPr>
          <w:rFonts w:hint="eastAsia"/>
          <w:sz w:val="30"/>
          <w:szCs w:val="30"/>
        </w:rPr>
      </w:pPr>
      <w:r>
        <w:rPr>
          <w:rFonts w:hint="eastAsia"/>
          <w:sz w:val="30"/>
          <w:szCs w:val="30"/>
        </w:rPr>
        <w:t>第七十六条对宣告缓刑的犯罪分子，在缓刑考验期限内，依法实行社区矫正，如果没有本法第七十七条规定的情形，缓刑考验期满，原判的刑罚就不再执行，并公开予以宣告。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3281F" w:rsidRDefault="00D3281F" w:rsidP="00D3281F">
      <w:pPr>
        <w:rPr>
          <w:rFonts w:hint="eastAsia"/>
        </w:rPr>
      </w:pPr>
      <w:r>
        <w:separator/>
      </w:r>
    </w:p>
  </w:endnote>
  <w:endnote w:type="continuationSeparator" w:id="0">
    <w:p w:rsidR="00D3281F" w:rsidRDefault="00D3281F" w:rsidP="00D3281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3281F" w:rsidRDefault="00D3281F" w:rsidP="00D3281F">
      <w:pPr>
        <w:rPr>
          <w:rFonts w:hint="eastAsia"/>
        </w:rPr>
      </w:pPr>
      <w:r>
        <w:separator/>
      </w:r>
    </w:p>
  </w:footnote>
  <w:footnote w:type="continuationSeparator" w:id="0">
    <w:p w:rsidR="00D3281F" w:rsidRDefault="00D3281F" w:rsidP="00D3281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3281F"/>
    <w:rsid w:val="007235DD"/>
    <w:rsid w:val="00D328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3281F"/>
    <w:pPr>
      <w:tabs>
        <w:tab w:val="center" w:pos="4153"/>
        <w:tab w:val="right" w:pos="8306"/>
      </w:tabs>
      <w:snapToGrid w:val="0"/>
      <w:jc w:val="center"/>
    </w:pPr>
    <w:rPr>
      <w:sz w:val="18"/>
      <w:szCs w:val="18"/>
    </w:rPr>
  </w:style>
  <w:style w:type="character" w:customStyle="1" w:styleId="a4">
    <w:name w:val="页眉 字符"/>
    <w:basedOn w:val="a0"/>
    <w:link w:val="a3"/>
    <w:uiPriority w:val="99"/>
    <w:rsid w:val="00D3281F"/>
    <w:rPr>
      <w:rFonts w:ascii="宋体" w:eastAsia="宋体" w:hAnsi="宋体" w:cs="宋体"/>
      <w:sz w:val="18"/>
      <w:szCs w:val="18"/>
    </w:rPr>
  </w:style>
  <w:style w:type="paragraph" w:styleId="a5">
    <w:name w:val="footer"/>
    <w:basedOn w:val="a"/>
    <w:link w:val="a6"/>
    <w:uiPriority w:val="99"/>
    <w:unhideWhenUsed/>
    <w:rsid w:val="00D3281F"/>
    <w:pPr>
      <w:tabs>
        <w:tab w:val="center" w:pos="4153"/>
        <w:tab w:val="right" w:pos="8306"/>
      </w:tabs>
      <w:snapToGrid w:val="0"/>
    </w:pPr>
    <w:rPr>
      <w:sz w:val="18"/>
      <w:szCs w:val="18"/>
    </w:rPr>
  </w:style>
  <w:style w:type="character" w:customStyle="1" w:styleId="a6">
    <w:name w:val="页脚 字符"/>
    <w:basedOn w:val="a0"/>
    <w:link w:val="a5"/>
    <w:uiPriority w:val="99"/>
    <w:rsid w:val="00D3281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426">
      <w:marLeft w:val="0"/>
      <w:marRight w:val="0"/>
      <w:marTop w:val="10"/>
      <w:marBottom w:val="10"/>
      <w:divBdr>
        <w:top w:val="none" w:sz="0" w:space="0" w:color="auto"/>
        <w:left w:val="none" w:sz="0" w:space="0" w:color="auto"/>
        <w:bottom w:val="none" w:sz="0" w:space="0" w:color="auto"/>
        <w:right w:val="none" w:sz="0" w:space="0" w:color="auto"/>
      </w:divBdr>
    </w:div>
    <w:div w:id="127431510">
      <w:marLeft w:val="0"/>
      <w:marRight w:val="0"/>
      <w:marTop w:val="10"/>
      <w:marBottom w:val="10"/>
      <w:divBdr>
        <w:top w:val="none" w:sz="0" w:space="0" w:color="auto"/>
        <w:left w:val="none" w:sz="0" w:space="0" w:color="auto"/>
        <w:bottom w:val="none" w:sz="0" w:space="0" w:color="auto"/>
        <w:right w:val="none" w:sz="0" w:space="0" w:color="auto"/>
      </w:divBdr>
    </w:div>
    <w:div w:id="179854929">
      <w:marLeft w:val="0"/>
      <w:marRight w:val="0"/>
      <w:marTop w:val="10"/>
      <w:marBottom w:val="10"/>
      <w:divBdr>
        <w:top w:val="none" w:sz="0" w:space="0" w:color="auto"/>
        <w:left w:val="none" w:sz="0" w:space="0" w:color="auto"/>
        <w:bottom w:val="none" w:sz="0" w:space="0" w:color="auto"/>
        <w:right w:val="none" w:sz="0" w:space="0" w:color="auto"/>
      </w:divBdr>
    </w:div>
    <w:div w:id="192890624">
      <w:marLeft w:val="0"/>
      <w:marRight w:val="720"/>
      <w:marTop w:val="10"/>
      <w:marBottom w:val="10"/>
      <w:divBdr>
        <w:top w:val="none" w:sz="0" w:space="0" w:color="auto"/>
        <w:left w:val="none" w:sz="0" w:space="0" w:color="auto"/>
        <w:bottom w:val="none" w:sz="0" w:space="0" w:color="auto"/>
        <w:right w:val="none" w:sz="0" w:space="0" w:color="auto"/>
      </w:divBdr>
    </w:div>
    <w:div w:id="232395922">
      <w:marLeft w:val="0"/>
      <w:marRight w:val="720"/>
      <w:marTop w:val="10"/>
      <w:marBottom w:val="10"/>
      <w:divBdr>
        <w:top w:val="none" w:sz="0" w:space="0" w:color="auto"/>
        <w:left w:val="none" w:sz="0" w:space="0" w:color="auto"/>
        <w:bottom w:val="none" w:sz="0" w:space="0" w:color="auto"/>
        <w:right w:val="none" w:sz="0" w:space="0" w:color="auto"/>
      </w:divBdr>
    </w:div>
    <w:div w:id="232736451">
      <w:marLeft w:val="0"/>
      <w:marRight w:val="0"/>
      <w:marTop w:val="10"/>
      <w:marBottom w:val="10"/>
      <w:divBdr>
        <w:top w:val="none" w:sz="0" w:space="0" w:color="auto"/>
        <w:left w:val="none" w:sz="0" w:space="0" w:color="auto"/>
        <w:bottom w:val="none" w:sz="0" w:space="0" w:color="auto"/>
        <w:right w:val="none" w:sz="0" w:space="0" w:color="auto"/>
      </w:divBdr>
    </w:div>
    <w:div w:id="246882803">
      <w:marLeft w:val="0"/>
      <w:marRight w:val="0"/>
      <w:marTop w:val="10"/>
      <w:marBottom w:val="10"/>
      <w:divBdr>
        <w:top w:val="none" w:sz="0" w:space="0" w:color="auto"/>
        <w:left w:val="none" w:sz="0" w:space="0" w:color="auto"/>
        <w:bottom w:val="none" w:sz="0" w:space="0" w:color="auto"/>
        <w:right w:val="none" w:sz="0" w:space="0" w:color="auto"/>
      </w:divBdr>
    </w:div>
    <w:div w:id="248585964">
      <w:marLeft w:val="0"/>
      <w:marRight w:val="0"/>
      <w:marTop w:val="10"/>
      <w:marBottom w:val="10"/>
      <w:divBdr>
        <w:top w:val="none" w:sz="0" w:space="0" w:color="auto"/>
        <w:left w:val="none" w:sz="0" w:space="0" w:color="auto"/>
        <w:bottom w:val="none" w:sz="0" w:space="0" w:color="auto"/>
        <w:right w:val="none" w:sz="0" w:space="0" w:color="auto"/>
      </w:divBdr>
    </w:div>
    <w:div w:id="262301965">
      <w:marLeft w:val="0"/>
      <w:marRight w:val="0"/>
      <w:marTop w:val="10"/>
      <w:marBottom w:val="10"/>
      <w:divBdr>
        <w:top w:val="none" w:sz="0" w:space="0" w:color="auto"/>
        <w:left w:val="none" w:sz="0" w:space="0" w:color="auto"/>
        <w:bottom w:val="none" w:sz="0" w:space="0" w:color="auto"/>
        <w:right w:val="none" w:sz="0" w:space="0" w:color="auto"/>
      </w:divBdr>
    </w:div>
    <w:div w:id="264264587">
      <w:marLeft w:val="0"/>
      <w:marRight w:val="0"/>
      <w:marTop w:val="10"/>
      <w:marBottom w:val="10"/>
      <w:divBdr>
        <w:top w:val="none" w:sz="0" w:space="0" w:color="auto"/>
        <w:left w:val="none" w:sz="0" w:space="0" w:color="auto"/>
        <w:bottom w:val="none" w:sz="0" w:space="0" w:color="auto"/>
        <w:right w:val="none" w:sz="0" w:space="0" w:color="auto"/>
      </w:divBdr>
    </w:div>
    <w:div w:id="295598969">
      <w:marLeft w:val="0"/>
      <w:marRight w:val="0"/>
      <w:marTop w:val="10"/>
      <w:marBottom w:val="10"/>
      <w:divBdr>
        <w:top w:val="none" w:sz="0" w:space="0" w:color="auto"/>
        <w:left w:val="none" w:sz="0" w:space="0" w:color="auto"/>
        <w:bottom w:val="none" w:sz="0" w:space="0" w:color="auto"/>
        <w:right w:val="none" w:sz="0" w:space="0" w:color="auto"/>
      </w:divBdr>
    </w:div>
    <w:div w:id="331105930">
      <w:marLeft w:val="0"/>
      <w:marRight w:val="0"/>
      <w:marTop w:val="10"/>
      <w:marBottom w:val="10"/>
      <w:divBdr>
        <w:top w:val="none" w:sz="0" w:space="0" w:color="auto"/>
        <w:left w:val="none" w:sz="0" w:space="0" w:color="auto"/>
        <w:bottom w:val="none" w:sz="0" w:space="0" w:color="auto"/>
        <w:right w:val="none" w:sz="0" w:space="0" w:color="auto"/>
      </w:divBdr>
    </w:div>
    <w:div w:id="387415606">
      <w:marLeft w:val="0"/>
      <w:marRight w:val="0"/>
      <w:marTop w:val="10"/>
      <w:marBottom w:val="10"/>
      <w:divBdr>
        <w:top w:val="none" w:sz="0" w:space="0" w:color="auto"/>
        <w:left w:val="none" w:sz="0" w:space="0" w:color="auto"/>
        <w:bottom w:val="none" w:sz="0" w:space="0" w:color="auto"/>
        <w:right w:val="none" w:sz="0" w:space="0" w:color="auto"/>
      </w:divBdr>
    </w:div>
    <w:div w:id="388772682">
      <w:marLeft w:val="0"/>
      <w:marRight w:val="0"/>
      <w:marTop w:val="10"/>
      <w:marBottom w:val="10"/>
      <w:divBdr>
        <w:top w:val="none" w:sz="0" w:space="0" w:color="auto"/>
        <w:left w:val="none" w:sz="0" w:space="0" w:color="auto"/>
        <w:bottom w:val="none" w:sz="0" w:space="0" w:color="auto"/>
        <w:right w:val="none" w:sz="0" w:space="0" w:color="auto"/>
      </w:divBdr>
    </w:div>
    <w:div w:id="427968110">
      <w:marLeft w:val="0"/>
      <w:marRight w:val="0"/>
      <w:marTop w:val="10"/>
      <w:marBottom w:val="10"/>
      <w:divBdr>
        <w:top w:val="none" w:sz="0" w:space="0" w:color="auto"/>
        <w:left w:val="none" w:sz="0" w:space="0" w:color="auto"/>
        <w:bottom w:val="none" w:sz="0" w:space="0" w:color="auto"/>
        <w:right w:val="none" w:sz="0" w:space="0" w:color="auto"/>
      </w:divBdr>
    </w:div>
    <w:div w:id="505363649">
      <w:marLeft w:val="0"/>
      <w:marRight w:val="0"/>
      <w:marTop w:val="10"/>
      <w:marBottom w:val="10"/>
      <w:divBdr>
        <w:top w:val="none" w:sz="0" w:space="0" w:color="auto"/>
        <w:left w:val="none" w:sz="0" w:space="0" w:color="auto"/>
        <w:bottom w:val="none" w:sz="0" w:space="0" w:color="auto"/>
        <w:right w:val="none" w:sz="0" w:space="0" w:color="auto"/>
      </w:divBdr>
    </w:div>
    <w:div w:id="535967087">
      <w:marLeft w:val="0"/>
      <w:marRight w:val="0"/>
      <w:marTop w:val="10"/>
      <w:marBottom w:val="10"/>
      <w:divBdr>
        <w:top w:val="none" w:sz="0" w:space="0" w:color="auto"/>
        <w:left w:val="none" w:sz="0" w:space="0" w:color="auto"/>
        <w:bottom w:val="none" w:sz="0" w:space="0" w:color="auto"/>
        <w:right w:val="none" w:sz="0" w:space="0" w:color="auto"/>
      </w:divBdr>
    </w:div>
    <w:div w:id="593517006">
      <w:marLeft w:val="0"/>
      <w:marRight w:val="0"/>
      <w:marTop w:val="10"/>
      <w:marBottom w:val="10"/>
      <w:divBdr>
        <w:top w:val="none" w:sz="0" w:space="0" w:color="auto"/>
        <w:left w:val="none" w:sz="0" w:space="0" w:color="auto"/>
        <w:bottom w:val="none" w:sz="0" w:space="0" w:color="auto"/>
        <w:right w:val="none" w:sz="0" w:space="0" w:color="auto"/>
      </w:divBdr>
    </w:div>
    <w:div w:id="596134849">
      <w:marLeft w:val="0"/>
      <w:marRight w:val="0"/>
      <w:marTop w:val="10"/>
      <w:marBottom w:val="10"/>
      <w:divBdr>
        <w:top w:val="none" w:sz="0" w:space="0" w:color="auto"/>
        <w:left w:val="none" w:sz="0" w:space="0" w:color="auto"/>
        <w:bottom w:val="none" w:sz="0" w:space="0" w:color="auto"/>
        <w:right w:val="none" w:sz="0" w:space="0" w:color="auto"/>
      </w:divBdr>
    </w:div>
    <w:div w:id="696084272">
      <w:marLeft w:val="0"/>
      <w:marRight w:val="0"/>
      <w:marTop w:val="10"/>
      <w:marBottom w:val="10"/>
      <w:divBdr>
        <w:top w:val="none" w:sz="0" w:space="0" w:color="auto"/>
        <w:left w:val="none" w:sz="0" w:space="0" w:color="auto"/>
        <w:bottom w:val="none" w:sz="0" w:space="0" w:color="auto"/>
        <w:right w:val="none" w:sz="0" w:space="0" w:color="auto"/>
      </w:divBdr>
    </w:div>
    <w:div w:id="745150796">
      <w:marLeft w:val="0"/>
      <w:marRight w:val="0"/>
      <w:marTop w:val="10"/>
      <w:marBottom w:val="10"/>
      <w:divBdr>
        <w:top w:val="none" w:sz="0" w:space="0" w:color="auto"/>
        <w:left w:val="none" w:sz="0" w:space="0" w:color="auto"/>
        <w:bottom w:val="none" w:sz="0" w:space="0" w:color="auto"/>
        <w:right w:val="none" w:sz="0" w:space="0" w:color="auto"/>
      </w:divBdr>
    </w:div>
    <w:div w:id="940146062">
      <w:marLeft w:val="0"/>
      <w:marRight w:val="0"/>
      <w:marTop w:val="10"/>
      <w:marBottom w:val="10"/>
      <w:divBdr>
        <w:top w:val="none" w:sz="0" w:space="0" w:color="auto"/>
        <w:left w:val="none" w:sz="0" w:space="0" w:color="auto"/>
        <w:bottom w:val="none" w:sz="0" w:space="0" w:color="auto"/>
        <w:right w:val="none" w:sz="0" w:space="0" w:color="auto"/>
      </w:divBdr>
    </w:div>
    <w:div w:id="1001204428">
      <w:marLeft w:val="0"/>
      <w:marRight w:val="720"/>
      <w:marTop w:val="10"/>
      <w:marBottom w:val="10"/>
      <w:divBdr>
        <w:top w:val="none" w:sz="0" w:space="0" w:color="auto"/>
        <w:left w:val="none" w:sz="0" w:space="0" w:color="auto"/>
        <w:bottom w:val="none" w:sz="0" w:space="0" w:color="auto"/>
        <w:right w:val="none" w:sz="0" w:space="0" w:color="auto"/>
      </w:divBdr>
    </w:div>
    <w:div w:id="1015692069">
      <w:marLeft w:val="0"/>
      <w:marRight w:val="0"/>
      <w:marTop w:val="10"/>
      <w:marBottom w:val="10"/>
      <w:divBdr>
        <w:top w:val="none" w:sz="0" w:space="0" w:color="auto"/>
        <w:left w:val="none" w:sz="0" w:space="0" w:color="auto"/>
        <w:bottom w:val="none" w:sz="0" w:space="0" w:color="auto"/>
        <w:right w:val="none" w:sz="0" w:space="0" w:color="auto"/>
      </w:divBdr>
    </w:div>
    <w:div w:id="1082138903">
      <w:marLeft w:val="0"/>
      <w:marRight w:val="0"/>
      <w:marTop w:val="10"/>
      <w:marBottom w:val="10"/>
      <w:divBdr>
        <w:top w:val="none" w:sz="0" w:space="0" w:color="auto"/>
        <w:left w:val="none" w:sz="0" w:space="0" w:color="auto"/>
        <w:bottom w:val="none" w:sz="0" w:space="0" w:color="auto"/>
        <w:right w:val="none" w:sz="0" w:space="0" w:color="auto"/>
      </w:divBdr>
    </w:div>
    <w:div w:id="1096943794">
      <w:marLeft w:val="0"/>
      <w:marRight w:val="0"/>
      <w:marTop w:val="10"/>
      <w:marBottom w:val="10"/>
      <w:divBdr>
        <w:top w:val="none" w:sz="0" w:space="0" w:color="auto"/>
        <w:left w:val="none" w:sz="0" w:space="0" w:color="auto"/>
        <w:bottom w:val="none" w:sz="0" w:space="0" w:color="auto"/>
        <w:right w:val="none" w:sz="0" w:space="0" w:color="auto"/>
      </w:divBdr>
    </w:div>
    <w:div w:id="1120566318">
      <w:marLeft w:val="0"/>
      <w:marRight w:val="0"/>
      <w:marTop w:val="10"/>
      <w:marBottom w:val="10"/>
      <w:divBdr>
        <w:top w:val="none" w:sz="0" w:space="0" w:color="auto"/>
        <w:left w:val="none" w:sz="0" w:space="0" w:color="auto"/>
        <w:bottom w:val="none" w:sz="0" w:space="0" w:color="auto"/>
        <w:right w:val="none" w:sz="0" w:space="0" w:color="auto"/>
      </w:divBdr>
    </w:div>
    <w:div w:id="1174031949">
      <w:marLeft w:val="0"/>
      <w:marRight w:val="0"/>
      <w:marTop w:val="10"/>
      <w:marBottom w:val="10"/>
      <w:divBdr>
        <w:top w:val="none" w:sz="0" w:space="0" w:color="auto"/>
        <w:left w:val="none" w:sz="0" w:space="0" w:color="auto"/>
        <w:bottom w:val="none" w:sz="0" w:space="0" w:color="auto"/>
        <w:right w:val="none" w:sz="0" w:space="0" w:color="auto"/>
      </w:divBdr>
    </w:div>
    <w:div w:id="1176460969">
      <w:marLeft w:val="0"/>
      <w:marRight w:val="0"/>
      <w:marTop w:val="10"/>
      <w:marBottom w:val="10"/>
      <w:divBdr>
        <w:top w:val="none" w:sz="0" w:space="0" w:color="auto"/>
        <w:left w:val="none" w:sz="0" w:space="0" w:color="auto"/>
        <w:bottom w:val="none" w:sz="0" w:space="0" w:color="auto"/>
        <w:right w:val="none" w:sz="0" w:space="0" w:color="auto"/>
      </w:divBdr>
    </w:div>
    <w:div w:id="1192644112">
      <w:marLeft w:val="0"/>
      <w:marRight w:val="0"/>
      <w:marTop w:val="10"/>
      <w:marBottom w:val="10"/>
      <w:divBdr>
        <w:top w:val="none" w:sz="0" w:space="0" w:color="auto"/>
        <w:left w:val="none" w:sz="0" w:space="0" w:color="auto"/>
        <w:bottom w:val="none" w:sz="0" w:space="0" w:color="auto"/>
        <w:right w:val="none" w:sz="0" w:space="0" w:color="auto"/>
      </w:divBdr>
    </w:div>
    <w:div w:id="1206333455">
      <w:marLeft w:val="0"/>
      <w:marRight w:val="0"/>
      <w:marTop w:val="10"/>
      <w:marBottom w:val="10"/>
      <w:divBdr>
        <w:top w:val="none" w:sz="0" w:space="0" w:color="auto"/>
        <w:left w:val="none" w:sz="0" w:space="0" w:color="auto"/>
        <w:bottom w:val="none" w:sz="0" w:space="0" w:color="auto"/>
        <w:right w:val="none" w:sz="0" w:space="0" w:color="auto"/>
      </w:divBdr>
    </w:div>
    <w:div w:id="1225986386">
      <w:marLeft w:val="0"/>
      <w:marRight w:val="0"/>
      <w:marTop w:val="10"/>
      <w:marBottom w:val="10"/>
      <w:divBdr>
        <w:top w:val="none" w:sz="0" w:space="0" w:color="auto"/>
        <w:left w:val="none" w:sz="0" w:space="0" w:color="auto"/>
        <w:bottom w:val="none" w:sz="0" w:space="0" w:color="auto"/>
        <w:right w:val="none" w:sz="0" w:space="0" w:color="auto"/>
      </w:divBdr>
    </w:div>
    <w:div w:id="1317950309">
      <w:marLeft w:val="0"/>
      <w:marRight w:val="0"/>
      <w:marTop w:val="10"/>
      <w:marBottom w:val="10"/>
      <w:divBdr>
        <w:top w:val="none" w:sz="0" w:space="0" w:color="auto"/>
        <w:left w:val="none" w:sz="0" w:space="0" w:color="auto"/>
        <w:bottom w:val="none" w:sz="0" w:space="0" w:color="auto"/>
        <w:right w:val="none" w:sz="0" w:space="0" w:color="auto"/>
      </w:divBdr>
    </w:div>
    <w:div w:id="1323511748">
      <w:marLeft w:val="0"/>
      <w:marRight w:val="0"/>
      <w:marTop w:val="10"/>
      <w:marBottom w:val="10"/>
      <w:divBdr>
        <w:top w:val="none" w:sz="0" w:space="0" w:color="auto"/>
        <w:left w:val="none" w:sz="0" w:space="0" w:color="auto"/>
        <w:bottom w:val="none" w:sz="0" w:space="0" w:color="auto"/>
        <w:right w:val="none" w:sz="0" w:space="0" w:color="auto"/>
      </w:divBdr>
    </w:div>
    <w:div w:id="1336763858">
      <w:marLeft w:val="0"/>
      <w:marRight w:val="0"/>
      <w:marTop w:val="10"/>
      <w:marBottom w:val="10"/>
      <w:divBdr>
        <w:top w:val="none" w:sz="0" w:space="0" w:color="auto"/>
        <w:left w:val="none" w:sz="0" w:space="0" w:color="auto"/>
        <w:bottom w:val="none" w:sz="0" w:space="0" w:color="auto"/>
        <w:right w:val="none" w:sz="0" w:space="0" w:color="auto"/>
      </w:divBdr>
    </w:div>
    <w:div w:id="1386293449">
      <w:marLeft w:val="0"/>
      <w:marRight w:val="0"/>
      <w:marTop w:val="10"/>
      <w:marBottom w:val="10"/>
      <w:divBdr>
        <w:top w:val="none" w:sz="0" w:space="0" w:color="auto"/>
        <w:left w:val="none" w:sz="0" w:space="0" w:color="auto"/>
        <w:bottom w:val="none" w:sz="0" w:space="0" w:color="auto"/>
        <w:right w:val="none" w:sz="0" w:space="0" w:color="auto"/>
      </w:divBdr>
    </w:div>
    <w:div w:id="1434204886">
      <w:marLeft w:val="0"/>
      <w:marRight w:val="0"/>
      <w:marTop w:val="10"/>
      <w:marBottom w:val="10"/>
      <w:divBdr>
        <w:top w:val="none" w:sz="0" w:space="0" w:color="auto"/>
        <w:left w:val="none" w:sz="0" w:space="0" w:color="auto"/>
        <w:bottom w:val="none" w:sz="0" w:space="0" w:color="auto"/>
        <w:right w:val="none" w:sz="0" w:space="0" w:color="auto"/>
      </w:divBdr>
    </w:div>
    <w:div w:id="1464538303">
      <w:marLeft w:val="0"/>
      <w:marRight w:val="0"/>
      <w:marTop w:val="10"/>
      <w:marBottom w:val="10"/>
      <w:divBdr>
        <w:top w:val="none" w:sz="0" w:space="0" w:color="auto"/>
        <w:left w:val="none" w:sz="0" w:space="0" w:color="auto"/>
        <w:bottom w:val="none" w:sz="0" w:space="0" w:color="auto"/>
        <w:right w:val="none" w:sz="0" w:space="0" w:color="auto"/>
      </w:divBdr>
    </w:div>
    <w:div w:id="1553930866">
      <w:marLeft w:val="0"/>
      <w:marRight w:val="0"/>
      <w:marTop w:val="10"/>
      <w:marBottom w:val="10"/>
      <w:divBdr>
        <w:top w:val="none" w:sz="0" w:space="0" w:color="auto"/>
        <w:left w:val="none" w:sz="0" w:space="0" w:color="auto"/>
        <w:bottom w:val="none" w:sz="0" w:space="0" w:color="auto"/>
        <w:right w:val="none" w:sz="0" w:space="0" w:color="auto"/>
      </w:divBdr>
    </w:div>
    <w:div w:id="1577664343">
      <w:marLeft w:val="0"/>
      <w:marRight w:val="0"/>
      <w:marTop w:val="10"/>
      <w:marBottom w:val="10"/>
      <w:divBdr>
        <w:top w:val="none" w:sz="0" w:space="0" w:color="auto"/>
        <w:left w:val="none" w:sz="0" w:space="0" w:color="auto"/>
        <w:bottom w:val="none" w:sz="0" w:space="0" w:color="auto"/>
        <w:right w:val="none" w:sz="0" w:space="0" w:color="auto"/>
      </w:divBdr>
    </w:div>
    <w:div w:id="1746874460">
      <w:marLeft w:val="0"/>
      <w:marRight w:val="0"/>
      <w:marTop w:val="10"/>
      <w:marBottom w:val="10"/>
      <w:divBdr>
        <w:top w:val="none" w:sz="0" w:space="0" w:color="auto"/>
        <w:left w:val="none" w:sz="0" w:space="0" w:color="auto"/>
        <w:bottom w:val="none" w:sz="0" w:space="0" w:color="auto"/>
        <w:right w:val="none" w:sz="0" w:space="0" w:color="auto"/>
      </w:divBdr>
    </w:div>
    <w:div w:id="1793591430">
      <w:marLeft w:val="0"/>
      <w:marRight w:val="0"/>
      <w:marTop w:val="10"/>
      <w:marBottom w:val="10"/>
      <w:divBdr>
        <w:top w:val="none" w:sz="0" w:space="0" w:color="auto"/>
        <w:left w:val="none" w:sz="0" w:space="0" w:color="auto"/>
        <w:bottom w:val="none" w:sz="0" w:space="0" w:color="auto"/>
        <w:right w:val="none" w:sz="0" w:space="0" w:color="auto"/>
      </w:divBdr>
    </w:div>
    <w:div w:id="1799253970">
      <w:marLeft w:val="0"/>
      <w:marRight w:val="0"/>
      <w:marTop w:val="10"/>
      <w:marBottom w:val="10"/>
      <w:divBdr>
        <w:top w:val="none" w:sz="0" w:space="0" w:color="auto"/>
        <w:left w:val="none" w:sz="0" w:space="0" w:color="auto"/>
        <w:bottom w:val="none" w:sz="0" w:space="0" w:color="auto"/>
        <w:right w:val="none" w:sz="0" w:space="0" w:color="auto"/>
      </w:divBdr>
    </w:div>
    <w:div w:id="1878934730">
      <w:marLeft w:val="0"/>
      <w:marRight w:val="0"/>
      <w:marTop w:val="10"/>
      <w:marBottom w:val="10"/>
      <w:divBdr>
        <w:top w:val="none" w:sz="0" w:space="0" w:color="auto"/>
        <w:left w:val="none" w:sz="0" w:space="0" w:color="auto"/>
        <w:bottom w:val="none" w:sz="0" w:space="0" w:color="auto"/>
        <w:right w:val="none" w:sz="0" w:space="0" w:color="auto"/>
      </w:divBdr>
    </w:div>
    <w:div w:id="1881699817">
      <w:marLeft w:val="0"/>
      <w:marRight w:val="0"/>
      <w:marTop w:val="10"/>
      <w:marBottom w:val="10"/>
      <w:divBdr>
        <w:top w:val="none" w:sz="0" w:space="0" w:color="auto"/>
        <w:left w:val="none" w:sz="0" w:space="0" w:color="auto"/>
        <w:bottom w:val="none" w:sz="0" w:space="0" w:color="auto"/>
        <w:right w:val="none" w:sz="0" w:space="0" w:color="auto"/>
      </w:divBdr>
    </w:div>
    <w:div w:id="1882669631">
      <w:marLeft w:val="0"/>
      <w:marRight w:val="720"/>
      <w:marTop w:val="10"/>
      <w:marBottom w:val="10"/>
      <w:divBdr>
        <w:top w:val="none" w:sz="0" w:space="0" w:color="auto"/>
        <w:left w:val="none" w:sz="0" w:space="0" w:color="auto"/>
        <w:bottom w:val="none" w:sz="0" w:space="0" w:color="auto"/>
        <w:right w:val="none" w:sz="0" w:space="0" w:color="auto"/>
      </w:divBdr>
    </w:div>
    <w:div w:id="1921207995">
      <w:marLeft w:val="0"/>
      <w:marRight w:val="0"/>
      <w:marTop w:val="10"/>
      <w:marBottom w:val="10"/>
      <w:divBdr>
        <w:top w:val="none" w:sz="0" w:space="0" w:color="auto"/>
        <w:left w:val="none" w:sz="0" w:space="0" w:color="auto"/>
        <w:bottom w:val="none" w:sz="0" w:space="0" w:color="auto"/>
        <w:right w:val="none" w:sz="0" w:space="0" w:color="auto"/>
      </w:divBdr>
    </w:div>
    <w:div w:id="2068407676">
      <w:marLeft w:val="0"/>
      <w:marRight w:val="0"/>
      <w:marTop w:val="10"/>
      <w:marBottom w:val="10"/>
      <w:divBdr>
        <w:top w:val="none" w:sz="0" w:space="0" w:color="auto"/>
        <w:left w:val="none" w:sz="0" w:space="0" w:color="auto"/>
        <w:bottom w:val="none" w:sz="0" w:space="0" w:color="auto"/>
        <w:right w:val="none" w:sz="0" w:space="0" w:color="auto"/>
      </w:divBdr>
    </w:div>
    <w:div w:id="2093891619">
      <w:marLeft w:val="0"/>
      <w:marRight w:val="0"/>
      <w:marTop w:val="10"/>
      <w:marBottom w:val="10"/>
      <w:divBdr>
        <w:top w:val="none" w:sz="0" w:space="0" w:color="auto"/>
        <w:left w:val="none" w:sz="0" w:space="0" w:color="auto"/>
        <w:bottom w:val="none" w:sz="0" w:space="0" w:color="auto"/>
        <w:right w:val="none" w:sz="0" w:space="0" w:color="auto"/>
      </w:divBdr>
    </w:div>
    <w:div w:id="2110081651">
      <w:marLeft w:val="0"/>
      <w:marRight w:val="0"/>
      <w:marTop w:val="10"/>
      <w:marBottom w:val="10"/>
      <w:divBdr>
        <w:top w:val="none" w:sz="0" w:space="0" w:color="auto"/>
        <w:left w:val="none" w:sz="0" w:space="0" w:color="auto"/>
        <w:bottom w:val="none" w:sz="0" w:space="0" w:color="auto"/>
        <w:right w:val="none" w:sz="0" w:space="0" w:color="auto"/>
      </w:divBdr>
    </w:div>
    <w:div w:id="213570736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589</Words>
  <Characters>3362</Characters>
  <Application>Microsoft Office Word</Application>
  <DocSecurity>0</DocSecurity>
  <Lines>28</Lines>
  <Paragraphs>7</Paragraphs>
  <ScaleCrop>false</ScaleCrop>
  <Company/>
  <LinksUpToDate>false</LinksUpToDate>
  <CharactersWithSpaces>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