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F42A9" w:rsidRDefault="008F42A9">
      <w:pPr>
        <w:spacing w:line="500" w:lineRule="atLeast"/>
        <w:jc w:val="center"/>
        <w:divId w:val="552010049"/>
        <w:rPr>
          <w:rFonts w:ascii="黑体" w:eastAsia="黑体" w:hAnsi="黑体"/>
          <w:sz w:val="36"/>
          <w:szCs w:val="36"/>
        </w:rPr>
      </w:pPr>
      <w:r>
        <w:rPr>
          <w:rFonts w:ascii="黑体" w:eastAsia="黑体" w:hAnsi="黑体" w:hint="eastAsia"/>
          <w:sz w:val="36"/>
          <w:szCs w:val="36"/>
        </w:rPr>
        <w:t>广东省佛山市南海区人民法院</w:t>
      </w:r>
    </w:p>
    <w:p w:rsidR="008F42A9" w:rsidRDefault="008F42A9">
      <w:pPr>
        <w:spacing w:line="500" w:lineRule="atLeast"/>
        <w:jc w:val="center"/>
        <w:divId w:val="80789180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F42A9" w:rsidRDefault="008F42A9">
      <w:pPr>
        <w:spacing w:line="500" w:lineRule="atLeast"/>
        <w:jc w:val="right"/>
        <w:divId w:val="924922054"/>
        <w:rPr>
          <w:rFonts w:hint="eastAsia"/>
          <w:sz w:val="30"/>
          <w:szCs w:val="30"/>
        </w:rPr>
      </w:pPr>
      <w:r>
        <w:rPr>
          <w:rFonts w:hint="eastAsia"/>
          <w:sz w:val="30"/>
          <w:szCs w:val="30"/>
        </w:rPr>
        <w:t>（</w:t>
      </w:r>
      <w:r>
        <w:rPr>
          <w:rFonts w:hint="eastAsia"/>
          <w:sz w:val="30"/>
          <w:szCs w:val="30"/>
        </w:rPr>
        <w:t>2014</w:t>
      </w:r>
      <w:r>
        <w:rPr>
          <w:rFonts w:hint="eastAsia"/>
          <w:sz w:val="30"/>
          <w:szCs w:val="30"/>
        </w:rPr>
        <w:t>）佛南法刑初字第</w:t>
      </w:r>
      <w:r>
        <w:rPr>
          <w:rFonts w:hint="eastAsia"/>
          <w:sz w:val="30"/>
          <w:szCs w:val="30"/>
        </w:rPr>
        <w:t>2906</w:t>
      </w:r>
      <w:r>
        <w:rPr>
          <w:rFonts w:hint="eastAsia"/>
          <w:sz w:val="30"/>
          <w:szCs w:val="30"/>
        </w:rPr>
        <w:t>号</w:t>
      </w:r>
    </w:p>
    <w:p w:rsidR="008F42A9" w:rsidRDefault="008F42A9">
      <w:pPr>
        <w:spacing w:line="500" w:lineRule="atLeast"/>
        <w:ind w:firstLine="600"/>
        <w:divId w:val="557743093"/>
        <w:rPr>
          <w:rFonts w:hint="eastAsia"/>
          <w:sz w:val="30"/>
          <w:szCs w:val="30"/>
        </w:rPr>
      </w:pPr>
      <w:r>
        <w:rPr>
          <w:rFonts w:hint="eastAsia"/>
          <w:sz w:val="30"/>
          <w:szCs w:val="30"/>
        </w:rPr>
        <w:t>公诉机关佛山市南海区人民检察院。</w:t>
      </w:r>
    </w:p>
    <w:p w:rsidR="008F42A9" w:rsidRDefault="008F42A9">
      <w:pPr>
        <w:spacing w:line="500" w:lineRule="atLeast"/>
        <w:ind w:firstLine="600"/>
        <w:divId w:val="23988787"/>
        <w:rPr>
          <w:rFonts w:hint="eastAsia"/>
          <w:sz w:val="30"/>
          <w:szCs w:val="30"/>
        </w:rPr>
      </w:pPr>
      <w:r>
        <w:rPr>
          <w:rFonts w:hint="eastAsia"/>
          <w:sz w:val="30"/>
          <w:szCs w:val="30"/>
        </w:rPr>
        <w:t>被告单位佛山市禅东机动车检测服务有限公司（以下简称禅东公司），住所地：佛山市禅城区朝安南路保龄球馆南侧，法定代表人：郑某。</w:t>
      </w:r>
    </w:p>
    <w:p w:rsidR="008F42A9" w:rsidRDefault="008F42A9">
      <w:pPr>
        <w:spacing w:line="500" w:lineRule="atLeast"/>
        <w:ind w:firstLine="600"/>
        <w:divId w:val="1665813193"/>
        <w:rPr>
          <w:rFonts w:hint="eastAsia"/>
          <w:sz w:val="30"/>
          <w:szCs w:val="30"/>
        </w:rPr>
      </w:pPr>
      <w:r>
        <w:rPr>
          <w:rFonts w:hint="eastAsia"/>
          <w:sz w:val="30"/>
          <w:szCs w:val="30"/>
        </w:rPr>
        <w:t>诉讼代表人伍健冬，禅东公司站长。</w:t>
      </w:r>
    </w:p>
    <w:p w:rsidR="008F42A9" w:rsidRDefault="008F42A9">
      <w:pPr>
        <w:spacing w:line="500" w:lineRule="atLeast"/>
        <w:ind w:firstLine="600"/>
        <w:divId w:val="325401444"/>
        <w:rPr>
          <w:rFonts w:hint="eastAsia"/>
          <w:sz w:val="30"/>
          <w:szCs w:val="30"/>
        </w:rPr>
      </w:pPr>
      <w:r>
        <w:rPr>
          <w:rFonts w:hint="eastAsia"/>
          <w:sz w:val="30"/>
          <w:szCs w:val="30"/>
        </w:rPr>
        <w:t>辩护人陈菲，广州金鹏律师事务所律师。</w:t>
      </w:r>
    </w:p>
    <w:p w:rsidR="008F42A9" w:rsidRDefault="008F42A9">
      <w:pPr>
        <w:spacing w:line="500" w:lineRule="atLeast"/>
        <w:ind w:firstLine="600"/>
        <w:divId w:val="45568782"/>
        <w:rPr>
          <w:rFonts w:hint="eastAsia"/>
          <w:sz w:val="30"/>
          <w:szCs w:val="30"/>
        </w:rPr>
      </w:pPr>
      <w:r>
        <w:rPr>
          <w:rFonts w:hint="eastAsia"/>
          <w:sz w:val="30"/>
          <w:szCs w:val="30"/>
        </w:rPr>
        <w:t>被告人甄小某，男，</w:t>
      </w:r>
      <w:r>
        <w:rPr>
          <w:rFonts w:hint="eastAsia"/>
          <w:sz w:val="30"/>
          <w:szCs w:val="30"/>
        </w:rPr>
        <w:t>1961</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日出生于佛山市禅城区，汉族，在职博士文化，禅东公司股东，住禅城区建设二街</w:t>
      </w:r>
      <w:r>
        <w:rPr>
          <w:rFonts w:hint="eastAsia"/>
          <w:sz w:val="30"/>
          <w:szCs w:val="30"/>
        </w:rPr>
        <w:t>30</w:t>
      </w:r>
      <w:r>
        <w:rPr>
          <w:rFonts w:hint="eastAsia"/>
          <w:sz w:val="30"/>
          <w:szCs w:val="30"/>
        </w:rPr>
        <w:t>号</w:t>
      </w:r>
      <w:r>
        <w:rPr>
          <w:rFonts w:hint="eastAsia"/>
          <w:sz w:val="30"/>
          <w:szCs w:val="30"/>
        </w:rPr>
        <w:t>501</w:t>
      </w:r>
      <w:r>
        <w:rPr>
          <w:rFonts w:hint="eastAsia"/>
          <w:sz w:val="30"/>
          <w:szCs w:val="30"/>
        </w:rPr>
        <w:t>房，因本案于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日被刑事拘留，同月</w:t>
      </w:r>
      <w:r>
        <w:rPr>
          <w:rFonts w:hint="eastAsia"/>
          <w:sz w:val="30"/>
          <w:szCs w:val="30"/>
        </w:rPr>
        <w:t>13</w:t>
      </w:r>
      <w:r>
        <w:rPr>
          <w:rFonts w:hint="eastAsia"/>
          <w:sz w:val="30"/>
          <w:szCs w:val="30"/>
        </w:rPr>
        <w:t>日被逮捕，现押于广州市国家安全局看守所。</w:t>
      </w:r>
    </w:p>
    <w:p w:rsidR="008F42A9" w:rsidRDefault="008F42A9">
      <w:pPr>
        <w:spacing w:line="500" w:lineRule="atLeast"/>
        <w:ind w:firstLine="600"/>
        <w:divId w:val="1807628326"/>
        <w:rPr>
          <w:rFonts w:hint="eastAsia"/>
          <w:sz w:val="30"/>
          <w:szCs w:val="30"/>
        </w:rPr>
      </w:pPr>
      <w:r>
        <w:rPr>
          <w:rFonts w:hint="eastAsia"/>
          <w:sz w:val="30"/>
          <w:szCs w:val="30"/>
        </w:rPr>
        <w:t>辩护人郭韧强，广东五羊律师事务所律师。</w:t>
      </w:r>
    </w:p>
    <w:p w:rsidR="008F42A9" w:rsidRDefault="008F42A9">
      <w:pPr>
        <w:spacing w:line="500" w:lineRule="atLeast"/>
        <w:ind w:firstLine="600"/>
        <w:divId w:val="466432190"/>
        <w:rPr>
          <w:rFonts w:hint="eastAsia"/>
          <w:sz w:val="30"/>
          <w:szCs w:val="30"/>
        </w:rPr>
      </w:pPr>
      <w:r>
        <w:rPr>
          <w:rFonts w:hint="eastAsia"/>
          <w:sz w:val="30"/>
          <w:szCs w:val="30"/>
        </w:rPr>
        <w:t>佛山市南海区人民检察院以佛南检公诉刑诉（</w:t>
      </w:r>
      <w:r>
        <w:rPr>
          <w:rFonts w:hint="eastAsia"/>
          <w:sz w:val="30"/>
          <w:szCs w:val="30"/>
        </w:rPr>
        <w:t>2014</w:t>
      </w:r>
      <w:r>
        <w:rPr>
          <w:rFonts w:hint="eastAsia"/>
          <w:sz w:val="30"/>
          <w:szCs w:val="30"/>
        </w:rPr>
        <w:t>）</w:t>
      </w:r>
      <w:r>
        <w:rPr>
          <w:rFonts w:hint="eastAsia"/>
          <w:sz w:val="30"/>
          <w:szCs w:val="30"/>
        </w:rPr>
        <w:t>26</w:t>
      </w:r>
      <w:r>
        <w:rPr>
          <w:rFonts w:hint="eastAsia"/>
          <w:sz w:val="30"/>
          <w:szCs w:val="30"/>
        </w:rPr>
        <w:t>号起诉书指控被告单位禅东公司、被告人甄小某犯单位行贿罪，于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向本院提起公诉。本院依法适用普通程序，组成合议庭，公开开庭审理了本案。佛山市南海区人民检察院指派检察员朱小娟、代理检察员庾瀚出庭支持公诉，被告单位禅东公司的诉讼代表人伍健冬、辩护人陈菲，被告人甄小某及其辩护人郭韧强均到庭参加了诉讼。本案现已审理终结。</w:t>
      </w:r>
    </w:p>
    <w:p w:rsidR="008F42A9" w:rsidRDefault="008F42A9">
      <w:pPr>
        <w:spacing w:line="500" w:lineRule="atLeast"/>
        <w:ind w:firstLine="600"/>
        <w:divId w:val="2106538800"/>
        <w:rPr>
          <w:rFonts w:hint="eastAsia"/>
          <w:sz w:val="30"/>
          <w:szCs w:val="30"/>
        </w:rPr>
      </w:pPr>
      <w:r>
        <w:rPr>
          <w:rFonts w:hint="eastAsia"/>
          <w:sz w:val="30"/>
          <w:szCs w:val="30"/>
        </w:rPr>
        <w:t>公诉机关指控，</w:t>
      </w:r>
      <w:r>
        <w:rPr>
          <w:rFonts w:hint="eastAsia"/>
          <w:sz w:val="30"/>
          <w:szCs w:val="30"/>
        </w:rPr>
        <w:t>2004</w:t>
      </w:r>
      <w:r>
        <w:rPr>
          <w:rFonts w:hint="eastAsia"/>
          <w:sz w:val="30"/>
          <w:szCs w:val="30"/>
        </w:rPr>
        <w:t>年，被告人甄小某在筹建禅东公司过程中，为感谢时任佛山市公安局交警支队副支队长的王宏某对该公司筹建工作的协助以及希望以后得到其在检测业务方面的关照，在不缺乏资金的情况下，以“入股分红”的名义主动将该公司</w:t>
      </w:r>
      <w:r>
        <w:rPr>
          <w:rFonts w:hint="eastAsia"/>
          <w:sz w:val="30"/>
          <w:szCs w:val="30"/>
        </w:rPr>
        <w:t>10%</w:t>
      </w:r>
      <w:r>
        <w:rPr>
          <w:rFonts w:hint="eastAsia"/>
          <w:sz w:val="30"/>
          <w:szCs w:val="30"/>
        </w:rPr>
        <w:t>的股份分给王宏某，收取王宏某“投资款”人民币</w:t>
      </w:r>
      <w:r>
        <w:rPr>
          <w:rFonts w:hint="eastAsia"/>
          <w:sz w:val="30"/>
          <w:szCs w:val="30"/>
        </w:rPr>
        <w:t>6</w:t>
      </w:r>
      <w:r>
        <w:rPr>
          <w:rFonts w:hint="eastAsia"/>
          <w:sz w:val="30"/>
          <w:szCs w:val="30"/>
        </w:rPr>
        <w:t>万元。同年年底</w:t>
      </w:r>
      <w:r>
        <w:rPr>
          <w:rFonts w:hint="eastAsia"/>
          <w:sz w:val="30"/>
          <w:szCs w:val="30"/>
        </w:rPr>
        <w:t>2005</w:t>
      </w:r>
      <w:r>
        <w:rPr>
          <w:rFonts w:hint="eastAsia"/>
          <w:sz w:val="30"/>
          <w:szCs w:val="30"/>
        </w:rPr>
        <w:t>年年初，甄小某以公司分红的名义还给王</w:t>
      </w:r>
      <w:r>
        <w:rPr>
          <w:rFonts w:hint="eastAsia"/>
          <w:sz w:val="30"/>
          <w:szCs w:val="30"/>
        </w:rPr>
        <w:lastRenderedPageBreak/>
        <w:t>宏某人民币</w:t>
      </w:r>
      <w:r>
        <w:rPr>
          <w:rFonts w:hint="eastAsia"/>
          <w:sz w:val="30"/>
          <w:szCs w:val="30"/>
        </w:rPr>
        <w:t>6</w:t>
      </w:r>
      <w:r>
        <w:rPr>
          <w:rFonts w:hint="eastAsia"/>
          <w:sz w:val="30"/>
          <w:szCs w:val="30"/>
        </w:rPr>
        <w:t>万元。之后在</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月期间，甄小某在王宏某未参与实际管理、经营等情况下，持续以公司分红的名义多次送给王宏某好处费，共计人民币</w:t>
      </w:r>
      <w:r>
        <w:rPr>
          <w:rFonts w:hint="eastAsia"/>
          <w:sz w:val="30"/>
          <w:szCs w:val="30"/>
        </w:rPr>
        <w:t>164</w:t>
      </w:r>
      <w:r>
        <w:rPr>
          <w:rFonts w:hint="eastAsia"/>
          <w:sz w:val="30"/>
          <w:szCs w:val="30"/>
        </w:rPr>
        <w:t>万元、美元</w:t>
      </w:r>
      <w:r>
        <w:rPr>
          <w:rFonts w:hint="eastAsia"/>
          <w:sz w:val="30"/>
          <w:szCs w:val="30"/>
        </w:rPr>
        <w:t>5000</w:t>
      </w:r>
      <w:r>
        <w:rPr>
          <w:rFonts w:hint="eastAsia"/>
          <w:sz w:val="30"/>
          <w:szCs w:val="30"/>
        </w:rPr>
        <w:t>元、欧元</w:t>
      </w:r>
      <w:r>
        <w:rPr>
          <w:rFonts w:hint="eastAsia"/>
          <w:sz w:val="30"/>
          <w:szCs w:val="30"/>
        </w:rPr>
        <w:t>5000</w:t>
      </w:r>
      <w:r>
        <w:rPr>
          <w:rFonts w:hint="eastAsia"/>
          <w:sz w:val="30"/>
          <w:szCs w:val="30"/>
        </w:rPr>
        <w:t>元。</w:t>
      </w:r>
    </w:p>
    <w:p w:rsidR="008F42A9" w:rsidRDefault="008F42A9">
      <w:pPr>
        <w:spacing w:line="500" w:lineRule="atLeast"/>
        <w:ind w:firstLine="600"/>
        <w:divId w:val="1017536953"/>
        <w:rPr>
          <w:rFonts w:hint="eastAsia"/>
          <w:sz w:val="30"/>
          <w:szCs w:val="30"/>
        </w:rPr>
      </w:pP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年期间，被告人甄小某与李某（已判刑）等检测站经营者为得到时任佛山市公安局交警支队支队长、副局长的王宏某的关照，一起以“应酬费用”的名义先后共六次送给王宏某好处费，每次人民币</w:t>
      </w:r>
      <w:r>
        <w:rPr>
          <w:rFonts w:hint="eastAsia"/>
          <w:sz w:val="30"/>
          <w:szCs w:val="30"/>
        </w:rPr>
        <w:t>5</w:t>
      </w:r>
      <w:r>
        <w:rPr>
          <w:rFonts w:hint="eastAsia"/>
          <w:sz w:val="30"/>
          <w:szCs w:val="30"/>
        </w:rPr>
        <w:t>万元，共计人民币</w:t>
      </w:r>
      <w:r>
        <w:rPr>
          <w:rFonts w:hint="eastAsia"/>
          <w:sz w:val="30"/>
          <w:szCs w:val="30"/>
        </w:rPr>
        <w:t>30</w:t>
      </w:r>
      <w:r>
        <w:rPr>
          <w:rFonts w:hint="eastAsia"/>
          <w:sz w:val="30"/>
          <w:szCs w:val="30"/>
        </w:rPr>
        <w:t>万元，其中甄小某代表禅东公司出资人民币</w:t>
      </w:r>
      <w:r>
        <w:rPr>
          <w:rFonts w:hint="eastAsia"/>
          <w:sz w:val="30"/>
          <w:szCs w:val="30"/>
        </w:rPr>
        <w:t>4</w:t>
      </w:r>
      <w:r>
        <w:rPr>
          <w:rFonts w:hint="eastAsia"/>
          <w:sz w:val="30"/>
          <w:szCs w:val="30"/>
        </w:rPr>
        <w:t>万余元。</w:t>
      </w:r>
    </w:p>
    <w:p w:rsidR="008F42A9" w:rsidRDefault="008F42A9">
      <w:pPr>
        <w:spacing w:line="500" w:lineRule="atLeast"/>
        <w:ind w:firstLine="600"/>
        <w:divId w:val="486437828"/>
        <w:rPr>
          <w:rFonts w:hint="eastAsia"/>
          <w:sz w:val="30"/>
          <w:szCs w:val="30"/>
        </w:rPr>
      </w:pPr>
      <w:r>
        <w:rPr>
          <w:rFonts w:hint="eastAsia"/>
          <w:sz w:val="30"/>
          <w:szCs w:val="30"/>
        </w:rPr>
        <w:t>被告人甄小某在被追诉前主动交待了行贿行为。</w:t>
      </w:r>
    </w:p>
    <w:p w:rsidR="008F42A9" w:rsidRDefault="008F42A9">
      <w:pPr>
        <w:spacing w:line="500" w:lineRule="atLeast"/>
        <w:ind w:firstLine="600"/>
        <w:divId w:val="1540897572"/>
        <w:rPr>
          <w:rFonts w:hint="eastAsia"/>
          <w:sz w:val="30"/>
          <w:szCs w:val="30"/>
        </w:rPr>
      </w:pPr>
      <w:r>
        <w:rPr>
          <w:rFonts w:hint="eastAsia"/>
          <w:sz w:val="30"/>
          <w:szCs w:val="30"/>
        </w:rPr>
        <w:t>就上述指控，公诉机关向法庭出示了相关证据，并认为被告单位禅东公司为谋取不正当利益，给予国家工作人员以财物，被告人甄小某作为直接负责的主管人员，其行为均触犯了《中华人民共和国刑法》第三百九十三条之规定，应当以单位行贿罪追究其刑事责任；被告人甄小某在被追诉前主动交待行贿行为，应当依照《中华人民共和国刑法》第三百九十条第二款之规定处罚。</w:t>
      </w:r>
    </w:p>
    <w:p w:rsidR="008F42A9" w:rsidRDefault="008F42A9">
      <w:pPr>
        <w:spacing w:line="500" w:lineRule="atLeast"/>
        <w:ind w:firstLine="600"/>
        <w:divId w:val="1533373563"/>
        <w:rPr>
          <w:rFonts w:hint="eastAsia"/>
          <w:sz w:val="30"/>
          <w:szCs w:val="30"/>
        </w:rPr>
      </w:pPr>
      <w:r>
        <w:rPr>
          <w:rFonts w:hint="eastAsia"/>
          <w:sz w:val="30"/>
          <w:szCs w:val="30"/>
        </w:rPr>
        <w:t>被告单位禅东公司、被告人甄小某对公诉机关的指控均无异议。</w:t>
      </w:r>
    </w:p>
    <w:p w:rsidR="008F42A9" w:rsidRDefault="008F42A9">
      <w:pPr>
        <w:spacing w:line="500" w:lineRule="atLeast"/>
        <w:ind w:firstLine="600"/>
        <w:divId w:val="1194538034"/>
        <w:rPr>
          <w:rFonts w:hint="eastAsia"/>
          <w:sz w:val="30"/>
          <w:szCs w:val="30"/>
        </w:rPr>
      </w:pPr>
      <w:r>
        <w:rPr>
          <w:rFonts w:hint="eastAsia"/>
          <w:sz w:val="30"/>
          <w:szCs w:val="30"/>
        </w:rPr>
        <w:t>被告单位禅东公司的辩护人辩称，</w:t>
      </w:r>
      <w:r>
        <w:rPr>
          <w:rFonts w:hint="eastAsia"/>
          <w:sz w:val="30"/>
          <w:szCs w:val="30"/>
        </w:rPr>
        <w:t>1</w:t>
      </w:r>
      <w:r>
        <w:rPr>
          <w:rFonts w:hint="eastAsia"/>
          <w:sz w:val="30"/>
          <w:szCs w:val="30"/>
        </w:rPr>
        <w:t>、本案部分款项属于王宏某索贿，在认定行贿数额时应予以扣除；</w:t>
      </w:r>
      <w:r>
        <w:rPr>
          <w:rFonts w:hint="eastAsia"/>
          <w:sz w:val="30"/>
          <w:szCs w:val="30"/>
        </w:rPr>
        <w:t>2</w:t>
      </w:r>
      <w:r>
        <w:rPr>
          <w:rFonts w:hint="eastAsia"/>
          <w:sz w:val="30"/>
          <w:szCs w:val="30"/>
        </w:rPr>
        <w:t>、禅东公司主观恶性不大、认罪态度好，请求对其从轻处罚。</w:t>
      </w:r>
    </w:p>
    <w:p w:rsidR="008F42A9" w:rsidRDefault="008F42A9">
      <w:pPr>
        <w:spacing w:line="500" w:lineRule="atLeast"/>
        <w:ind w:firstLine="600"/>
        <w:divId w:val="189607080"/>
        <w:rPr>
          <w:rFonts w:hint="eastAsia"/>
          <w:sz w:val="30"/>
          <w:szCs w:val="30"/>
        </w:rPr>
      </w:pPr>
      <w:r>
        <w:rPr>
          <w:rFonts w:hint="eastAsia"/>
          <w:sz w:val="30"/>
          <w:szCs w:val="30"/>
        </w:rPr>
        <w:t>被告人甄小某的辩护人辩称，</w:t>
      </w:r>
      <w:r>
        <w:rPr>
          <w:rFonts w:hint="eastAsia"/>
          <w:sz w:val="30"/>
          <w:szCs w:val="30"/>
        </w:rPr>
        <w:t>1</w:t>
      </w:r>
      <w:r>
        <w:rPr>
          <w:rFonts w:hint="eastAsia"/>
          <w:sz w:val="30"/>
          <w:szCs w:val="30"/>
        </w:rPr>
        <w:t>、甄小某代表禅东公司出资</w:t>
      </w:r>
      <w:r>
        <w:rPr>
          <w:rFonts w:hint="eastAsia"/>
          <w:sz w:val="30"/>
          <w:szCs w:val="30"/>
        </w:rPr>
        <w:t>4</w:t>
      </w:r>
      <w:r>
        <w:rPr>
          <w:rFonts w:hint="eastAsia"/>
          <w:sz w:val="30"/>
          <w:szCs w:val="30"/>
        </w:rPr>
        <w:t>万余元送给王宏某，该款项属于王宏某索贿，不应计入单位行贿数额；</w:t>
      </w:r>
      <w:r>
        <w:rPr>
          <w:rFonts w:hint="eastAsia"/>
          <w:sz w:val="30"/>
          <w:szCs w:val="30"/>
        </w:rPr>
        <w:t>2</w:t>
      </w:r>
      <w:r>
        <w:rPr>
          <w:rFonts w:hint="eastAsia"/>
          <w:sz w:val="30"/>
          <w:szCs w:val="30"/>
        </w:rPr>
        <w:t>、甄小某在被追诉前主动交待行贿行为、认罪态度好、情节较轻，建议对其从轻处罚并适用缓刑或免予刑事处罚。</w:t>
      </w:r>
    </w:p>
    <w:p w:rsidR="008F42A9" w:rsidRDefault="008F42A9">
      <w:pPr>
        <w:spacing w:line="500" w:lineRule="atLeast"/>
        <w:ind w:firstLine="600"/>
        <w:divId w:val="1084495769"/>
        <w:rPr>
          <w:rFonts w:hint="eastAsia"/>
          <w:sz w:val="30"/>
          <w:szCs w:val="30"/>
        </w:rPr>
      </w:pPr>
      <w:r>
        <w:rPr>
          <w:rFonts w:hint="eastAsia"/>
          <w:sz w:val="30"/>
          <w:szCs w:val="30"/>
        </w:rPr>
        <w:t>经审理查明，公诉机关指控被告单位禅东公司、被告人甄小某单位行贿的基本事实清楚，证据确实、充分，本院予以确认。</w:t>
      </w:r>
    </w:p>
    <w:p w:rsidR="008F42A9" w:rsidRDefault="008F42A9">
      <w:pPr>
        <w:spacing w:line="500" w:lineRule="atLeast"/>
        <w:ind w:firstLine="600"/>
        <w:divId w:val="1508402852"/>
        <w:rPr>
          <w:rFonts w:hint="eastAsia"/>
          <w:sz w:val="30"/>
          <w:szCs w:val="30"/>
        </w:rPr>
      </w:pPr>
      <w:r>
        <w:rPr>
          <w:rFonts w:hint="eastAsia"/>
          <w:sz w:val="30"/>
          <w:szCs w:val="30"/>
        </w:rPr>
        <w:t>关于被告人甄小某有无在被追诉前主动交待行贿行为的问题。经查，虽然甄小某在被检察机关刑事立案前已如实交待了相关单位行贿行为，但由于该事实并非甄小某主动交待的，故不能认定甄小某有在被追诉前主动交待行贿行为的情节，公诉机关的相关指控不当，本院不予支持，辩护人的相关辩护意见理据不足，不予采纳。</w:t>
      </w:r>
    </w:p>
    <w:p w:rsidR="008F42A9" w:rsidRDefault="008F42A9">
      <w:pPr>
        <w:spacing w:line="500" w:lineRule="atLeast"/>
        <w:ind w:firstLine="600"/>
        <w:divId w:val="1147630826"/>
        <w:rPr>
          <w:rFonts w:hint="eastAsia"/>
          <w:sz w:val="30"/>
          <w:szCs w:val="30"/>
        </w:rPr>
      </w:pPr>
      <w:r>
        <w:rPr>
          <w:rFonts w:hint="eastAsia"/>
          <w:sz w:val="30"/>
          <w:szCs w:val="30"/>
        </w:rPr>
        <w:t>关于被告单位禅东公司和被告人甄小某的辩护人提出的甄小某代表禅东公司出资</w:t>
      </w:r>
      <w:r>
        <w:rPr>
          <w:rFonts w:hint="eastAsia"/>
          <w:sz w:val="30"/>
          <w:szCs w:val="30"/>
        </w:rPr>
        <w:t>4</w:t>
      </w:r>
      <w:r>
        <w:rPr>
          <w:rFonts w:hint="eastAsia"/>
          <w:sz w:val="30"/>
          <w:szCs w:val="30"/>
        </w:rPr>
        <w:t>万余元送给王宏某，该款项属于王宏某索贿，不应计入单位行贿数额的辩护意见。经查，我国刑法规定，因被勒索而给予国家工作人员财物的，需同时没有获得不正当利益，才不是行贿。本案中，根据证人王宏某、李某、卢志某、黄力某的证言和甄小某在侦查阶段的供述，虽然王宏某主动提出经费紧张，需要甄小某等人支持一下，之后收取了甄小某等人款项，但甄小某等人送钱给王宏某的目的同时还是为了与王宏某保持良好的关系，得到更多的关照，有利于检测站的经营，而事实上王宏某作为检测站的主要监管部门领导，对检测站在经营过程中的违法违规行为并没有进行有力的整治，因此甄小某等人虽然是被索要财物，但事实上获得了不正当利益，因此应当认定为行贿，相关款项应当计入行贿数额，禅东公司和甄小某的辩护人的相关辩护意见理据不足，本院不予采纳。</w:t>
      </w:r>
    </w:p>
    <w:p w:rsidR="008F42A9" w:rsidRDefault="008F42A9">
      <w:pPr>
        <w:spacing w:line="500" w:lineRule="atLeast"/>
        <w:ind w:firstLine="600"/>
        <w:divId w:val="1541089301"/>
        <w:rPr>
          <w:rFonts w:hint="eastAsia"/>
          <w:sz w:val="30"/>
          <w:szCs w:val="30"/>
        </w:rPr>
      </w:pPr>
      <w:r>
        <w:rPr>
          <w:rFonts w:hint="eastAsia"/>
          <w:sz w:val="30"/>
          <w:szCs w:val="30"/>
        </w:rPr>
        <w:t>本院认为，被告单位禅东公司为谋取不正当利益而行贿，被告人甄小某作为直接负责的主管人员，其行为均已构成单位行贿罪。公诉机关所控罪名成立。被告人甄小某能如实供述单位行贿罪行，依法对被告单位禅东公司和被告人甄小某从轻处罚。采纳各辩护人的相关辩护意见。依照《中华人民共和国刑法》第三百九十三条、第六十七条第三款之规定，判决如下：</w:t>
      </w:r>
    </w:p>
    <w:p w:rsidR="008F42A9" w:rsidRDefault="008F42A9">
      <w:pPr>
        <w:spacing w:line="500" w:lineRule="atLeast"/>
        <w:ind w:firstLine="600"/>
        <w:divId w:val="1046684147"/>
        <w:rPr>
          <w:rFonts w:hint="eastAsia"/>
          <w:sz w:val="30"/>
          <w:szCs w:val="30"/>
        </w:rPr>
      </w:pPr>
      <w:r>
        <w:rPr>
          <w:rFonts w:hint="eastAsia"/>
          <w:sz w:val="30"/>
          <w:szCs w:val="30"/>
        </w:rPr>
        <w:t>一、被告单位佛山市禅东机动车检测服务有限公司犯单位行贿罪，判处罚金人民币三十万元（罚金从本判决发生法律效力之日起</w:t>
      </w:r>
      <w:r>
        <w:rPr>
          <w:rFonts w:hint="eastAsia"/>
          <w:sz w:val="30"/>
          <w:szCs w:val="30"/>
        </w:rPr>
        <w:t>30</w:t>
      </w:r>
      <w:r>
        <w:rPr>
          <w:rFonts w:hint="eastAsia"/>
          <w:sz w:val="30"/>
          <w:szCs w:val="30"/>
        </w:rPr>
        <w:t>日内缴纳）。</w:t>
      </w:r>
    </w:p>
    <w:p w:rsidR="008F42A9" w:rsidRDefault="008F42A9">
      <w:pPr>
        <w:spacing w:line="500" w:lineRule="atLeast"/>
        <w:ind w:firstLine="600"/>
        <w:divId w:val="2060282385"/>
        <w:rPr>
          <w:rFonts w:hint="eastAsia"/>
          <w:sz w:val="30"/>
          <w:szCs w:val="30"/>
        </w:rPr>
      </w:pPr>
      <w:r>
        <w:rPr>
          <w:rFonts w:hint="eastAsia"/>
          <w:sz w:val="30"/>
          <w:szCs w:val="30"/>
        </w:rPr>
        <w:t>二、被告人甄小某犯单位行贿罪，判处有期徒刑一年六个月（刑期从判决执行之日起计算。判决执行以前先行羁押的，羁押一日折抵刑期一日，即自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日止）。</w:t>
      </w:r>
    </w:p>
    <w:p w:rsidR="008F42A9" w:rsidRDefault="008F42A9">
      <w:pPr>
        <w:spacing w:line="500" w:lineRule="atLeast"/>
        <w:ind w:firstLine="600"/>
        <w:divId w:val="947156803"/>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rsidR="008F42A9" w:rsidRDefault="008F42A9">
      <w:pPr>
        <w:spacing w:line="500" w:lineRule="atLeast"/>
        <w:jc w:val="right"/>
        <w:divId w:val="2035572612"/>
        <w:rPr>
          <w:rFonts w:hint="eastAsia"/>
          <w:sz w:val="30"/>
          <w:szCs w:val="30"/>
        </w:rPr>
      </w:pPr>
      <w:r>
        <w:rPr>
          <w:rFonts w:hint="eastAsia"/>
          <w:sz w:val="30"/>
          <w:szCs w:val="30"/>
        </w:rPr>
        <w:t>审判长　　黄丛西</w:t>
      </w:r>
    </w:p>
    <w:p w:rsidR="008F42A9" w:rsidRDefault="008F42A9">
      <w:pPr>
        <w:spacing w:line="500" w:lineRule="atLeast"/>
        <w:jc w:val="right"/>
        <w:divId w:val="2063208285"/>
        <w:rPr>
          <w:rFonts w:hint="eastAsia"/>
          <w:sz w:val="30"/>
          <w:szCs w:val="30"/>
        </w:rPr>
      </w:pPr>
      <w:r>
        <w:rPr>
          <w:rFonts w:hint="eastAsia"/>
          <w:sz w:val="30"/>
          <w:szCs w:val="30"/>
        </w:rPr>
        <w:t>审判员　　黄小明</w:t>
      </w:r>
    </w:p>
    <w:p w:rsidR="008F42A9" w:rsidRDefault="008F42A9">
      <w:pPr>
        <w:spacing w:line="500" w:lineRule="atLeast"/>
        <w:jc w:val="right"/>
        <w:divId w:val="2135127579"/>
        <w:rPr>
          <w:rFonts w:hint="eastAsia"/>
          <w:sz w:val="30"/>
          <w:szCs w:val="30"/>
        </w:rPr>
      </w:pPr>
      <w:r>
        <w:rPr>
          <w:rFonts w:hint="eastAsia"/>
          <w:sz w:val="30"/>
          <w:szCs w:val="30"/>
        </w:rPr>
        <w:t>审判员　　何应开</w:t>
      </w:r>
    </w:p>
    <w:p w:rsidR="008F42A9" w:rsidRDefault="008F42A9">
      <w:pPr>
        <w:spacing w:line="500" w:lineRule="atLeast"/>
        <w:jc w:val="right"/>
        <w:divId w:val="446897702"/>
        <w:rPr>
          <w:rFonts w:hint="eastAsia"/>
          <w:sz w:val="30"/>
          <w:szCs w:val="30"/>
        </w:rPr>
      </w:pPr>
      <w:r>
        <w:rPr>
          <w:rFonts w:hint="eastAsia"/>
          <w:sz w:val="30"/>
          <w:szCs w:val="30"/>
        </w:rPr>
        <w:t>二〇一四年十二月十八日</w:t>
      </w:r>
    </w:p>
    <w:p w:rsidR="008F42A9" w:rsidRDefault="008F42A9">
      <w:pPr>
        <w:spacing w:line="500" w:lineRule="atLeast"/>
        <w:jc w:val="right"/>
        <w:divId w:val="901402226"/>
        <w:rPr>
          <w:rFonts w:hint="eastAsia"/>
          <w:sz w:val="30"/>
          <w:szCs w:val="30"/>
        </w:rPr>
      </w:pPr>
      <w:r>
        <w:rPr>
          <w:rFonts w:hint="eastAsia"/>
          <w:sz w:val="30"/>
          <w:szCs w:val="30"/>
        </w:rPr>
        <w:t>书记员　　钟绮文</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F42A9" w:rsidRDefault="008F42A9" w:rsidP="008F42A9">
      <w:pPr>
        <w:rPr>
          <w:rFonts w:hint="eastAsia"/>
        </w:rPr>
      </w:pPr>
      <w:r>
        <w:separator/>
      </w:r>
    </w:p>
  </w:endnote>
  <w:endnote w:type="continuationSeparator" w:id="0">
    <w:p w:rsidR="008F42A9" w:rsidRDefault="008F42A9" w:rsidP="008F42A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F42A9" w:rsidRDefault="008F42A9" w:rsidP="008F42A9">
      <w:pPr>
        <w:rPr>
          <w:rFonts w:hint="eastAsia"/>
        </w:rPr>
      </w:pPr>
      <w:r>
        <w:separator/>
      </w:r>
    </w:p>
  </w:footnote>
  <w:footnote w:type="continuationSeparator" w:id="0">
    <w:p w:rsidR="008F42A9" w:rsidRDefault="008F42A9" w:rsidP="008F42A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F42A9"/>
    <w:rsid w:val="007235DD"/>
    <w:rsid w:val="008F42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F42A9"/>
    <w:pPr>
      <w:tabs>
        <w:tab w:val="center" w:pos="4153"/>
        <w:tab w:val="right" w:pos="8306"/>
      </w:tabs>
      <w:snapToGrid w:val="0"/>
      <w:jc w:val="center"/>
    </w:pPr>
    <w:rPr>
      <w:sz w:val="18"/>
      <w:szCs w:val="18"/>
    </w:rPr>
  </w:style>
  <w:style w:type="character" w:customStyle="1" w:styleId="a4">
    <w:name w:val="页眉 字符"/>
    <w:basedOn w:val="a0"/>
    <w:link w:val="a3"/>
    <w:uiPriority w:val="99"/>
    <w:rsid w:val="008F42A9"/>
    <w:rPr>
      <w:rFonts w:ascii="宋体" w:eastAsia="宋体" w:hAnsi="宋体" w:cs="宋体"/>
      <w:sz w:val="18"/>
      <w:szCs w:val="18"/>
    </w:rPr>
  </w:style>
  <w:style w:type="paragraph" w:styleId="a5">
    <w:name w:val="footer"/>
    <w:basedOn w:val="a"/>
    <w:link w:val="a6"/>
    <w:uiPriority w:val="99"/>
    <w:unhideWhenUsed/>
    <w:rsid w:val="008F42A9"/>
    <w:pPr>
      <w:tabs>
        <w:tab w:val="center" w:pos="4153"/>
        <w:tab w:val="right" w:pos="8306"/>
      </w:tabs>
      <w:snapToGrid w:val="0"/>
    </w:pPr>
    <w:rPr>
      <w:sz w:val="18"/>
      <w:szCs w:val="18"/>
    </w:rPr>
  </w:style>
  <w:style w:type="character" w:customStyle="1" w:styleId="a6">
    <w:name w:val="页脚 字符"/>
    <w:basedOn w:val="a0"/>
    <w:link w:val="a5"/>
    <w:uiPriority w:val="99"/>
    <w:rsid w:val="008F42A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88787">
      <w:marLeft w:val="0"/>
      <w:marRight w:val="0"/>
      <w:marTop w:val="10"/>
      <w:marBottom w:val="10"/>
      <w:divBdr>
        <w:top w:val="none" w:sz="0" w:space="0" w:color="auto"/>
        <w:left w:val="none" w:sz="0" w:space="0" w:color="auto"/>
        <w:bottom w:val="none" w:sz="0" w:space="0" w:color="auto"/>
        <w:right w:val="none" w:sz="0" w:space="0" w:color="auto"/>
      </w:divBdr>
    </w:div>
    <w:div w:id="45568782">
      <w:marLeft w:val="0"/>
      <w:marRight w:val="0"/>
      <w:marTop w:val="10"/>
      <w:marBottom w:val="10"/>
      <w:divBdr>
        <w:top w:val="none" w:sz="0" w:space="0" w:color="auto"/>
        <w:left w:val="none" w:sz="0" w:space="0" w:color="auto"/>
        <w:bottom w:val="none" w:sz="0" w:space="0" w:color="auto"/>
        <w:right w:val="none" w:sz="0" w:space="0" w:color="auto"/>
      </w:divBdr>
    </w:div>
    <w:div w:id="189607080">
      <w:marLeft w:val="0"/>
      <w:marRight w:val="0"/>
      <w:marTop w:val="10"/>
      <w:marBottom w:val="10"/>
      <w:divBdr>
        <w:top w:val="none" w:sz="0" w:space="0" w:color="auto"/>
        <w:left w:val="none" w:sz="0" w:space="0" w:color="auto"/>
        <w:bottom w:val="none" w:sz="0" w:space="0" w:color="auto"/>
        <w:right w:val="none" w:sz="0" w:space="0" w:color="auto"/>
      </w:divBdr>
    </w:div>
    <w:div w:id="325401444">
      <w:marLeft w:val="0"/>
      <w:marRight w:val="0"/>
      <w:marTop w:val="10"/>
      <w:marBottom w:val="10"/>
      <w:divBdr>
        <w:top w:val="none" w:sz="0" w:space="0" w:color="auto"/>
        <w:left w:val="none" w:sz="0" w:space="0" w:color="auto"/>
        <w:bottom w:val="none" w:sz="0" w:space="0" w:color="auto"/>
        <w:right w:val="none" w:sz="0" w:space="0" w:color="auto"/>
      </w:divBdr>
    </w:div>
    <w:div w:id="446897702">
      <w:marLeft w:val="0"/>
      <w:marRight w:val="720"/>
      <w:marTop w:val="10"/>
      <w:marBottom w:val="10"/>
      <w:divBdr>
        <w:top w:val="none" w:sz="0" w:space="0" w:color="auto"/>
        <w:left w:val="none" w:sz="0" w:space="0" w:color="auto"/>
        <w:bottom w:val="none" w:sz="0" w:space="0" w:color="auto"/>
        <w:right w:val="none" w:sz="0" w:space="0" w:color="auto"/>
      </w:divBdr>
    </w:div>
    <w:div w:id="466432190">
      <w:marLeft w:val="0"/>
      <w:marRight w:val="0"/>
      <w:marTop w:val="10"/>
      <w:marBottom w:val="10"/>
      <w:divBdr>
        <w:top w:val="none" w:sz="0" w:space="0" w:color="auto"/>
        <w:left w:val="none" w:sz="0" w:space="0" w:color="auto"/>
        <w:bottom w:val="none" w:sz="0" w:space="0" w:color="auto"/>
        <w:right w:val="none" w:sz="0" w:space="0" w:color="auto"/>
      </w:divBdr>
    </w:div>
    <w:div w:id="486437828">
      <w:marLeft w:val="0"/>
      <w:marRight w:val="0"/>
      <w:marTop w:val="10"/>
      <w:marBottom w:val="10"/>
      <w:divBdr>
        <w:top w:val="none" w:sz="0" w:space="0" w:color="auto"/>
        <w:left w:val="none" w:sz="0" w:space="0" w:color="auto"/>
        <w:bottom w:val="none" w:sz="0" w:space="0" w:color="auto"/>
        <w:right w:val="none" w:sz="0" w:space="0" w:color="auto"/>
      </w:divBdr>
    </w:div>
    <w:div w:id="552010049">
      <w:marLeft w:val="0"/>
      <w:marRight w:val="0"/>
      <w:marTop w:val="10"/>
      <w:marBottom w:val="10"/>
      <w:divBdr>
        <w:top w:val="none" w:sz="0" w:space="0" w:color="auto"/>
        <w:left w:val="none" w:sz="0" w:space="0" w:color="auto"/>
        <w:bottom w:val="none" w:sz="0" w:space="0" w:color="auto"/>
        <w:right w:val="none" w:sz="0" w:space="0" w:color="auto"/>
      </w:divBdr>
    </w:div>
    <w:div w:id="557743093">
      <w:marLeft w:val="0"/>
      <w:marRight w:val="0"/>
      <w:marTop w:val="10"/>
      <w:marBottom w:val="10"/>
      <w:divBdr>
        <w:top w:val="none" w:sz="0" w:space="0" w:color="auto"/>
        <w:left w:val="none" w:sz="0" w:space="0" w:color="auto"/>
        <w:bottom w:val="none" w:sz="0" w:space="0" w:color="auto"/>
        <w:right w:val="none" w:sz="0" w:space="0" w:color="auto"/>
      </w:divBdr>
    </w:div>
    <w:div w:id="807891807">
      <w:marLeft w:val="0"/>
      <w:marRight w:val="0"/>
      <w:marTop w:val="10"/>
      <w:marBottom w:val="10"/>
      <w:divBdr>
        <w:top w:val="none" w:sz="0" w:space="0" w:color="auto"/>
        <w:left w:val="none" w:sz="0" w:space="0" w:color="auto"/>
        <w:bottom w:val="none" w:sz="0" w:space="0" w:color="auto"/>
        <w:right w:val="none" w:sz="0" w:space="0" w:color="auto"/>
      </w:divBdr>
    </w:div>
    <w:div w:id="901402226">
      <w:marLeft w:val="0"/>
      <w:marRight w:val="720"/>
      <w:marTop w:val="10"/>
      <w:marBottom w:val="10"/>
      <w:divBdr>
        <w:top w:val="none" w:sz="0" w:space="0" w:color="auto"/>
        <w:left w:val="none" w:sz="0" w:space="0" w:color="auto"/>
        <w:bottom w:val="none" w:sz="0" w:space="0" w:color="auto"/>
        <w:right w:val="none" w:sz="0" w:space="0" w:color="auto"/>
      </w:divBdr>
    </w:div>
    <w:div w:id="924922054">
      <w:marLeft w:val="0"/>
      <w:marRight w:val="0"/>
      <w:marTop w:val="10"/>
      <w:marBottom w:val="10"/>
      <w:divBdr>
        <w:top w:val="none" w:sz="0" w:space="0" w:color="auto"/>
        <w:left w:val="none" w:sz="0" w:space="0" w:color="auto"/>
        <w:bottom w:val="none" w:sz="0" w:space="0" w:color="auto"/>
        <w:right w:val="none" w:sz="0" w:space="0" w:color="auto"/>
      </w:divBdr>
    </w:div>
    <w:div w:id="947156803">
      <w:marLeft w:val="0"/>
      <w:marRight w:val="0"/>
      <w:marTop w:val="10"/>
      <w:marBottom w:val="10"/>
      <w:divBdr>
        <w:top w:val="none" w:sz="0" w:space="0" w:color="auto"/>
        <w:left w:val="none" w:sz="0" w:space="0" w:color="auto"/>
        <w:bottom w:val="none" w:sz="0" w:space="0" w:color="auto"/>
        <w:right w:val="none" w:sz="0" w:space="0" w:color="auto"/>
      </w:divBdr>
    </w:div>
    <w:div w:id="1017536953">
      <w:marLeft w:val="0"/>
      <w:marRight w:val="0"/>
      <w:marTop w:val="10"/>
      <w:marBottom w:val="10"/>
      <w:divBdr>
        <w:top w:val="none" w:sz="0" w:space="0" w:color="auto"/>
        <w:left w:val="none" w:sz="0" w:space="0" w:color="auto"/>
        <w:bottom w:val="none" w:sz="0" w:space="0" w:color="auto"/>
        <w:right w:val="none" w:sz="0" w:space="0" w:color="auto"/>
      </w:divBdr>
    </w:div>
    <w:div w:id="1046684147">
      <w:marLeft w:val="0"/>
      <w:marRight w:val="0"/>
      <w:marTop w:val="10"/>
      <w:marBottom w:val="10"/>
      <w:divBdr>
        <w:top w:val="none" w:sz="0" w:space="0" w:color="auto"/>
        <w:left w:val="none" w:sz="0" w:space="0" w:color="auto"/>
        <w:bottom w:val="none" w:sz="0" w:space="0" w:color="auto"/>
        <w:right w:val="none" w:sz="0" w:space="0" w:color="auto"/>
      </w:divBdr>
    </w:div>
    <w:div w:id="1084495769">
      <w:marLeft w:val="0"/>
      <w:marRight w:val="0"/>
      <w:marTop w:val="10"/>
      <w:marBottom w:val="10"/>
      <w:divBdr>
        <w:top w:val="none" w:sz="0" w:space="0" w:color="auto"/>
        <w:left w:val="none" w:sz="0" w:space="0" w:color="auto"/>
        <w:bottom w:val="none" w:sz="0" w:space="0" w:color="auto"/>
        <w:right w:val="none" w:sz="0" w:space="0" w:color="auto"/>
      </w:divBdr>
    </w:div>
    <w:div w:id="1147630826">
      <w:marLeft w:val="0"/>
      <w:marRight w:val="0"/>
      <w:marTop w:val="10"/>
      <w:marBottom w:val="10"/>
      <w:divBdr>
        <w:top w:val="none" w:sz="0" w:space="0" w:color="auto"/>
        <w:left w:val="none" w:sz="0" w:space="0" w:color="auto"/>
        <w:bottom w:val="none" w:sz="0" w:space="0" w:color="auto"/>
        <w:right w:val="none" w:sz="0" w:space="0" w:color="auto"/>
      </w:divBdr>
    </w:div>
    <w:div w:id="1194538034">
      <w:marLeft w:val="0"/>
      <w:marRight w:val="0"/>
      <w:marTop w:val="10"/>
      <w:marBottom w:val="10"/>
      <w:divBdr>
        <w:top w:val="none" w:sz="0" w:space="0" w:color="auto"/>
        <w:left w:val="none" w:sz="0" w:space="0" w:color="auto"/>
        <w:bottom w:val="none" w:sz="0" w:space="0" w:color="auto"/>
        <w:right w:val="none" w:sz="0" w:space="0" w:color="auto"/>
      </w:divBdr>
    </w:div>
    <w:div w:id="1508402852">
      <w:marLeft w:val="0"/>
      <w:marRight w:val="0"/>
      <w:marTop w:val="10"/>
      <w:marBottom w:val="10"/>
      <w:divBdr>
        <w:top w:val="none" w:sz="0" w:space="0" w:color="auto"/>
        <w:left w:val="none" w:sz="0" w:space="0" w:color="auto"/>
        <w:bottom w:val="none" w:sz="0" w:space="0" w:color="auto"/>
        <w:right w:val="none" w:sz="0" w:space="0" w:color="auto"/>
      </w:divBdr>
    </w:div>
    <w:div w:id="1533373563">
      <w:marLeft w:val="0"/>
      <w:marRight w:val="0"/>
      <w:marTop w:val="10"/>
      <w:marBottom w:val="10"/>
      <w:divBdr>
        <w:top w:val="none" w:sz="0" w:space="0" w:color="auto"/>
        <w:left w:val="none" w:sz="0" w:space="0" w:color="auto"/>
        <w:bottom w:val="none" w:sz="0" w:space="0" w:color="auto"/>
        <w:right w:val="none" w:sz="0" w:space="0" w:color="auto"/>
      </w:divBdr>
    </w:div>
    <w:div w:id="1540897572">
      <w:marLeft w:val="0"/>
      <w:marRight w:val="0"/>
      <w:marTop w:val="10"/>
      <w:marBottom w:val="10"/>
      <w:divBdr>
        <w:top w:val="none" w:sz="0" w:space="0" w:color="auto"/>
        <w:left w:val="none" w:sz="0" w:space="0" w:color="auto"/>
        <w:bottom w:val="none" w:sz="0" w:space="0" w:color="auto"/>
        <w:right w:val="none" w:sz="0" w:space="0" w:color="auto"/>
      </w:divBdr>
    </w:div>
    <w:div w:id="1541089301">
      <w:marLeft w:val="0"/>
      <w:marRight w:val="0"/>
      <w:marTop w:val="10"/>
      <w:marBottom w:val="10"/>
      <w:divBdr>
        <w:top w:val="none" w:sz="0" w:space="0" w:color="auto"/>
        <w:left w:val="none" w:sz="0" w:space="0" w:color="auto"/>
        <w:bottom w:val="none" w:sz="0" w:space="0" w:color="auto"/>
        <w:right w:val="none" w:sz="0" w:space="0" w:color="auto"/>
      </w:divBdr>
    </w:div>
    <w:div w:id="1665813193">
      <w:marLeft w:val="0"/>
      <w:marRight w:val="0"/>
      <w:marTop w:val="10"/>
      <w:marBottom w:val="10"/>
      <w:divBdr>
        <w:top w:val="none" w:sz="0" w:space="0" w:color="auto"/>
        <w:left w:val="none" w:sz="0" w:space="0" w:color="auto"/>
        <w:bottom w:val="none" w:sz="0" w:space="0" w:color="auto"/>
        <w:right w:val="none" w:sz="0" w:space="0" w:color="auto"/>
      </w:divBdr>
    </w:div>
    <w:div w:id="1807628326">
      <w:marLeft w:val="0"/>
      <w:marRight w:val="0"/>
      <w:marTop w:val="10"/>
      <w:marBottom w:val="10"/>
      <w:divBdr>
        <w:top w:val="none" w:sz="0" w:space="0" w:color="auto"/>
        <w:left w:val="none" w:sz="0" w:space="0" w:color="auto"/>
        <w:bottom w:val="none" w:sz="0" w:space="0" w:color="auto"/>
        <w:right w:val="none" w:sz="0" w:space="0" w:color="auto"/>
      </w:divBdr>
    </w:div>
    <w:div w:id="2035572612">
      <w:marLeft w:val="0"/>
      <w:marRight w:val="720"/>
      <w:marTop w:val="10"/>
      <w:marBottom w:val="10"/>
      <w:divBdr>
        <w:top w:val="none" w:sz="0" w:space="0" w:color="auto"/>
        <w:left w:val="none" w:sz="0" w:space="0" w:color="auto"/>
        <w:bottom w:val="none" w:sz="0" w:space="0" w:color="auto"/>
        <w:right w:val="none" w:sz="0" w:space="0" w:color="auto"/>
      </w:divBdr>
    </w:div>
    <w:div w:id="2060282385">
      <w:marLeft w:val="0"/>
      <w:marRight w:val="0"/>
      <w:marTop w:val="10"/>
      <w:marBottom w:val="10"/>
      <w:divBdr>
        <w:top w:val="none" w:sz="0" w:space="0" w:color="auto"/>
        <w:left w:val="none" w:sz="0" w:space="0" w:color="auto"/>
        <w:bottom w:val="none" w:sz="0" w:space="0" w:color="auto"/>
        <w:right w:val="none" w:sz="0" w:space="0" w:color="auto"/>
      </w:divBdr>
    </w:div>
    <w:div w:id="2063208285">
      <w:marLeft w:val="0"/>
      <w:marRight w:val="720"/>
      <w:marTop w:val="10"/>
      <w:marBottom w:val="10"/>
      <w:divBdr>
        <w:top w:val="none" w:sz="0" w:space="0" w:color="auto"/>
        <w:left w:val="none" w:sz="0" w:space="0" w:color="auto"/>
        <w:bottom w:val="none" w:sz="0" w:space="0" w:color="auto"/>
        <w:right w:val="none" w:sz="0" w:space="0" w:color="auto"/>
      </w:divBdr>
    </w:div>
    <w:div w:id="2106538800">
      <w:marLeft w:val="0"/>
      <w:marRight w:val="0"/>
      <w:marTop w:val="10"/>
      <w:marBottom w:val="10"/>
      <w:divBdr>
        <w:top w:val="none" w:sz="0" w:space="0" w:color="auto"/>
        <w:left w:val="none" w:sz="0" w:space="0" w:color="auto"/>
        <w:bottom w:val="none" w:sz="0" w:space="0" w:color="auto"/>
        <w:right w:val="none" w:sz="0" w:space="0" w:color="auto"/>
      </w:divBdr>
    </w:div>
    <w:div w:id="2135127579">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342</Words>
  <Characters>1951</Characters>
  <Application>Microsoft Office Word</Application>
  <DocSecurity>0</DocSecurity>
  <Lines>16</Lines>
  <Paragraphs>4</Paragraphs>
  <ScaleCrop>false</ScaleCrop>
  <Company/>
  <LinksUpToDate>false</LinksUpToDate>
  <CharactersWithSpaces>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