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D65" w:rsidRDefault="006E1D65">
      <w:pPr>
        <w:spacing w:line="500" w:lineRule="atLeast"/>
        <w:jc w:val="center"/>
        <w:divId w:val="1487739527"/>
        <w:rPr>
          <w:rFonts w:ascii="黑体" w:eastAsia="黑体" w:hAnsi="黑体"/>
          <w:sz w:val="36"/>
          <w:szCs w:val="36"/>
        </w:rPr>
      </w:pPr>
      <w:r>
        <w:rPr>
          <w:rFonts w:ascii="黑体" w:eastAsia="黑体" w:hAnsi="黑体" w:hint="eastAsia"/>
          <w:sz w:val="36"/>
          <w:szCs w:val="36"/>
        </w:rPr>
        <w:t>广东省恩平市人民法院</w:t>
      </w:r>
    </w:p>
    <w:p w:rsidR="006E1D65" w:rsidRDefault="006E1D65">
      <w:pPr>
        <w:spacing w:line="500" w:lineRule="atLeast"/>
        <w:jc w:val="center"/>
        <w:divId w:val="8434762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E1D65" w:rsidRDefault="006E1D65">
      <w:pPr>
        <w:spacing w:line="500" w:lineRule="atLeast"/>
        <w:jc w:val="right"/>
        <w:divId w:val="775709329"/>
        <w:rPr>
          <w:rFonts w:hint="eastAsia"/>
          <w:sz w:val="30"/>
          <w:szCs w:val="30"/>
        </w:rPr>
      </w:pPr>
      <w:r>
        <w:rPr>
          <w:rFonts w:hint="eastAsia"/>
          <w:sz w:val="30"/>
          <w:szCs w:val="30"/>
        </w:rPr>
        <w:t>（</w:t>
      </w:r>
      <w:r>
        <w:rPr>
          <w:rFonts w:hint="eastAsia"/>
          <w:sz w:val="30"/>
          <w:szCs w:val="30"/>
        </w:rPr>
        <w:t>2013</w:t>
      </w:r>
      <w:r>
        <w:rPr>
          <w:rFonts w:hint="eastAsia"/>
          <w:sz w:val="30"/>
          <w:szCs w:val="30"/>
        </w:rPr>
        <w:t>）江恩法刑初字第</w:t>
      </w:r>
      <w:r>
        <w:rPr>
          <w:rFonts w:hint="eastAsia"/>
          <w:sz w:val="30"/>
          <w:szCs w:val="30"/>
        </w:rPr>
        <w:t>171</w:t>
      </w:r>
      <w:r>
        <w:rPr>
          <w:rFonts w:hint="eastAsia"/>
          <w:sz w:val="30"/>
          <w:szCs w:val="30"/>
        </w:rPr>
        <w:t>号</w:t>
      </w:r>
    </w:p>
    <w:p w:rsidR="006E1D65" w:rsidRDefault="006E1D65">
      <w:pPr>
        <w:spacing w:line="500" w:lineRule="atLeast"/>
        <w:ind w:firstLine="600"/>
        <w:divId w:val="1867601609"/>
        <w:rPr>
          <w:rFonts w:hint="eastAsia"/>
          <w:sz w:val="30"/>
          <w:szCs w:val="30"/>
        </w:rPr>
      </w:pPr>
      <w:r>
        <w:rPr>
          <w:rFonts w:hint="eastAsia"/>
          <w:sz w:val="30"/>
          <w:szCs w:val="30"/>
        </w:rPr>
        <w:t>公诉机关恩平市人民检察院。</w:t>
      </w:r>
    </w:p>
    <w:p w:rsidR="006E1D65" w:rsidRDefault="006E1D65">
      <w:pPr>
        <w:spacing w:line="500" w:lineRule="atLeast"/>
        <w:ind w:firstLine="600"/>
        <w:divId w:val="91630401"/>
        <w:rPr>
          <w:rFonts w:hint="eastAsia"/>
          <w:sz w:val="30"/>
          <w:szCs w:val="30"/>
        </w:rPr>
      </w:pPr>
      <w:r>
        <w:rPr>
          <w:rFonts w:hint="eastAsia"/>
          <w:sz w:val="30"/>
          <w:szCs w:val="30"/>
        </w:rPr>
        <w:t>被告人甘作尧，男，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日出生于广东省恩平市，汉族，文化程度大专，原恩平市工业资产经营有限公司副总经理兼恩平市华宇建材股份有限公司董事长。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日因本案被刑事拘留，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日被逮捕。现押于恩平市看守所。</w:t>
      </w:r>
    </w:p>
    <w:p w:rsidR="006E1D65" w:rsidRDefault="006E1D65">
      <w:pPr>
        <w:spacing w:line="500" w:lineRule="atLeast"/>
        <w:ind w:firstLine="600"/>
        <w:divId w:val="1631744280"/>
        <w:rPr>
          <w:rFonts w:hint="eastAsia"/>
          <w:sz w:val="30"/>
          <w:szCs w:val="30"/>
        </w:rPr>
      </w:pPr>
      <w:r>
        <w:rPr>
          <w:rFonts w:hint="eastAsia"/>
          <w:sz w:val="30"/>
          <w:szCs w:val="30"/>
        </w:rPr>
        <w:t>辩护人郑健慈，系广东协诚律师事务所律师。</w:t>
      </w:r>
    </w:p>
    <w:p w:rsidR="006E1D65" w:rsidRDefault="006E1D65">
      <w:pPr>
        <w:spacing w:line="500" w:lineRule="atLeast"/>
        <w:ind w:firstLine="600"/>
        <w:divId w:val="1430613193"/>
        <w:rPr>
          <w:rFonts w:hint="eastAsia"/>
          <w:sz w:val="30"/>
          <w:szCs w:val="30"/>
        </w:rPr>
      </w:pPr>
      <w:r>
        <w:rPr>
          <w:rFonts w:hint="eastAsia"/>
          <w:sz w:val="30"/>
          <w:szCs w:val="30"/>
        </w:rPr>
        <w:t>恩平市人民检察院以恩检刑诉（</w:t>
      </w:r>
      <w:r>
        <w:rPr>
          <w:rFonts w:hint="eastAsia"/>
          <w:sz w:val="30"/>
          <w:szCs w:val="30"/>
        </w:rPr>
        <w:t>2013</w:t>
      </w:r>
      <w:r>
        <w:rPr>
          <w:rFonts w:hint="eastAsia"/>
          <w:sz w:val="30"/>
          <w:szCs w:val="30"/>
        </w:rPr>
        <w:t>）</w:t>
      </w:r>
      <w:r>
        <w:rPr>
          <w:rFonts w:hint="eastAsia"/>
          <w:sz w:val="30"/>
          <w:szCs w:val="30"/>
        </w:rPr>
        <w:t>154</w:t>
      </w:r>
      <w:r>
        <w:rPr>
          <w:rFonts w:hint="eastAsia"/>
          <w:sz w:val="30"/>
          <w:szCs w:val="30"/>
        </w:rPr>
        <w:t>号起诉书指控被告人甘作尧犯受贿罪，于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日向本院提起公诉。本院依法组成合议庭，公开开庭审理了本案。恩平市人民检察院指派检察员谢军鸿出庭支持公诉，被告人甘作尧及其辩护人均到庭参加诉讼。本案现已审理终结。</w:t>
      </w:r>
    </w:p>
    <w:p w:rsidR="006E1D65" w:rsidRDefault="006E1D65">
      <w:pPr>
        <w:spacing w:line="500" w:lineRule="atLeast"/>
        <w:ind w:firstLine="600"/>
        <w:divId w:val="2099859559"/>
        <w:rPr>
          <w:rFonts w:hint="eastAsia"/>
          <w:sz w:val="30"/>
          <w:szCs w:val="30"/>
        </w:rPr>
      </w:pPr>
      <w:r>
        <w:rPr>
          <w:rFonts w:hint="eastAsia"/>
          <w:sz w:val="30"/>
          <w:szCs w:val="30"/>
        </w:rPr>
        <w:t>恩平市人民检察院指控：</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被告人甘作尧利用其先后担任恩平市华宇建材股份有限公司（下称华宇公司）董事长、恩平市工业资产经营有限公司（下称工业资产公司）副总经理兼华宇公司董事长的职务便利，在华宇公司出租、延长租期、转制的过程中为恩平市熊猫水泥有限公司提供帮助。熊猫公司法人代表何某胜（分案处理）为表示感谢，于</w:t>
      </w:r>
      <w:r>
        <w:rPr>
          <w:rFonts w:hint="eastAsia"/>
          <w:sz w:val="30"/>
          <w:szCs w:val="30"/>
        </w:rPr>
        <w:t>2004</w:t>
      </w:r>
      <w:r>
        <w:rPr>
          <w:rFonts w:hint="eastAsia"/>
          <w:sz w:val="30"/>
          <w:szCs w:val="30"/>
        </w:rPr>
        <w:t>年年初送给甘作尧一辆丰田牌亚洲龙小汽车（价值人民币</w:t>
      </w:r>
      <w:r>
        <w:rPr>
          <w:rFonts w:hint="eastAsia"/>
          <w:sz w:val="30"/>
          <w:szCs w:val="30"/>
        </w:rPr>
        <w:t>92300</w:t>
      </w:r>
      <w:r>
        <w:rPr>
          <w:rFonts w:hint="eastAsia"/>
          <w:sz w:val="30"/>
          <w:szCs w:val="30"/>
        </w:rPr>
        <w:t>元。）。被告人甘作尧收受此车后将车过户到其女婿郑某诚名下，并伪造物业转让协议和收据以企图掩饰其受贿的事实。破案后，被告人家属代其退出人民币</w:t>
      </w:r>
      <w:r>
        <w:rPr>
          <w:rFonts w:hint="eastAsia"/>
          <w:sz w:val="30"/>
          <w:szCs w:val="30"/>
        </w:rPr>
        <w:t>92300</w:t>
      </w:r>
      <w:r>
        <w:rPr>
          <w:rFonts w:hint="eastAsia"/>
          <w:sz w:val="30"/>
          <w:szCs w:val="30"/>
        </w:rPr>
        <w:t>元。</w:t>
      </w:r>
    </w:p>
    <w:p w:rsidR="006E1D65" w:rsidRDefault="006E1D65">
      <w:pPr>
        <w:spacing w:line="500" w:lineRule="atLeast"/>
        <w:ind w:firstLine="600"/>
        <w:divId w:val="464154259"/>
        <w:rPr>
          <w:rFonts w:hint="eastAsia"/>
          <w:sz w:val="30"/>
          <w:szCs w:val="30"/>
        </w:rPr>
      </w:pPr>
      <w:r>
        <w:rPr>
          <w:rFonts w:hint="eastAsia"/>
          <w:sz w:val="30"/>
          <w:szCs w:val="30"/>
        </w:rPr>
        <w:t>对指控的上列事实，公诉机关向法庭宣读和出示了被告人的供述、证人证言、价格鉴定结论书、相关书证等证据，认为</w:t>
      </w:r>
      <w:r>
        <w:rPr>
          <w:rFonts w:hint="eastAsia"/>
          <w:sz w:val="30"/>
          <w:szCs w:val="30"/>
        </w:rPr>
        <w:lastRenderedPageBreak/>
        <w:t>被告人甘作尧的行为已触犯《中华人民共和国刑法》第三百八十五条之规定，提请以受贿罪追究其刑事责任。公诉机关建议对被告人甘作尧判处有期徒刑五至七年。</w:t>
      </w:r>
    </w:p>
    <w:p w:rsidR="006E1D65" w:rsidRDefault="006E1D65">
      <w:pPr>
        <w:spacing w:line="500" w:lineRule="atLeast"/>
        <w:ind w:firstLine="600"/>
        <w:divId w:val="715204314"/>
        <w:rPr>
          <w:rFonts w:hint="eastAsia"/>
          <w:sz w:val="30"/>
          <w:szCs w:val="30"/>
        </w:rPr>
      </w:pPr>
      <w:r>
        <w:rPr>
          <w:rFonts w:hint="eastAsia"/>
          <w:sz w:val="30"/>
          <w:szCs w:val="30"/>
        </w:rPr>
        <w:t>被告人甘作尧对公诉机关指控的犯罪事实及罪名无异议，但对指控的受贿金额有异议。其认为不能按照</w:t>
      </w:r>
      <w:r>
        <w:rPr>
          <w:rFonts w:hint="eastAsia"/>
          <w:sz w:val="30"/>
          <w:szCs w:val="30"/>
        </w:rPr>
        <w:t>2004</w:t>
      </w:r>
      <w:r>
        <w:rPr>
          <w:rFonts w:hint="eastAsia"/>
          <w:sz w:val="30"/>
          <w:szCs w:val="30"/>
        </w:rPr>
        <w:t>年时丰田牌亚洲龙小车的价值确定受贿金额，应当以本人退休时（即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月）小车的价值确定受贿金额。因为该车在过户前还是过户后一直用于公务。直到本人退休后，才由我个人支配使用。其次，本人患有多种疾病，希望从轻处罚。其辩护人的辩护意见：（</w:t>
      </w:r>
      <w:r>
        <w:rPr>
          <w:rFonts w:hint="eastAsia"/>
          <w:sz w:val="30"/>
          <w:szCs w:val="30"/>
        </w:rPr>
        <w:t>1</w:t>
      </w:r>
      <w:r>
        <w:rPr>
          <w:rFonts w:hint="eastAsia"/>
          <w:sz w:val="30"/>
          <w:szCs w:val="30"/>
        </w:rPr>
        <w:t>）指控被告人甘作尧构成受贿罪的定性无异议，但认定受贿金额有异议。受贿的小车从</w:t>
      </w:r>
      <w:r>
        <w:rPr>
          <w:rFonts w:hint="eastAsia"/>
          <w:sz w:val="30"/>
          <w:szCs w:val="30"/>
        </w:rPr>
        <w:t>2003</w:t>
      </w:r>
      <w:r>
        <w:rPr>
          <w:rFonts w:hint="eastAsia"/>
          <w:sz w:val="30"/>
          <w:szCs w:val="30"/>
        </w:rPr>
        <w:t>年下半年起华宇公司已借用，到</w:t>
      </w:r>
      <w:r>
        <w:rPr>
          <w:rFonts w:hint="eastAsia"/>
          <w:sz w:val="30"/>
          <w:szCs w:val="30"/>
        </w:rPr>
        <w:t>2004</w:t>
      </w:r>
      <w:r>
        <w:rPr>
          <w:rFonts w:hint="eastAsia"/>
          <w:sz w:val="30"/>
          <w:szCs w:val="30"/>
        </w:rPr>
        <w:t>年才过户在被告人的女婿名下，虽然过了户，但该车的实际支配和使用均是华宇公司。华宇公司转制后，被告人到主管部门工业资产公司上班后，车辆仍然是公用，公司其他职工办理公事亦可使用。经工业资产公司领导班子研究同意，小车的一切费用（包括油费、维修费、年审等）均由公司报销，因为该车是单位支配使用，如果按照过户时的价值认定受贿金额，对被告人是不公平的，应当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月时的价值确定受贿数额。因此，我们认为需要重新鉴定小车于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月时的价值，确认受贿金额。（</w:t>
      </w:r>
      <w:r>
        <w:rPr>
          <w:rFonts w:hint="eastAsia"/>
          <w:sz w:val="30"/>
          <w:szCs w:val="30"/>
        </w:rPr>
        <w:t>2</w:t>
      </w:r>
      <w:r>
        <w:rPr>
          <w:rFonts w:hint="eastAsia"/>
          <w:sz w:val="30"/>
          <w:szCs w:val="30"/>
        </w:rPr>
        <w:t>）被告人在案发后能如实交代自己的罪行，并且退清赃款，可从轻或减轻处罚。（</w:t>
      </w:r>
      <w:r>
        <w:rPr>
          <w:rFonts w:hint="eastAsia"/>
          <w:sz w:val="30"/>
          <w:szCs w:val="30"/>
        </w:rPr>
        <w:t>3</w:t>
      </w:r>
      <w:r>
        <w:rPr>
          <w:rFonts w:hint="eastAsia"/>
          <w:sz w:val="30"/>
          <w:szCs w:val="30"/>
        </w:rPr>
        <w:t>）鉴于被告人目前身体状况较差，患有多种疾病，建议在量刑时适当予以考虑。</w:t>
      </w:r>
    </w:p>
    <w:p w:rsidR="006E1D65" w:rsidRDefault="006E1D65">
      <w:pPr>
        <w:spacing w:line="500" w:lineRule="atLeast"/>
        <w:ind w:firstLine="600"/>
        <w:divId w:val="306396130"/>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被告人甘作尧利用其先后担任华宇公司董事长、工业资产公司副总经理兼华宇公司董事长的职务便利，在华宇公司出租水泥生产线、延长租赁经营期限以及在华宇公司转制的过程中为恩平市熊猫水泥有限公司（以下简称熊猫公司）提供帮助。熊猫公司法定代表人何某胜（分案处理）为表示感谢，于</w:t>
      </w:r>
      <w:r>
        <w:rPr>
          <w:rFonts w:hint="eastAsia"/>
          <w:sz w:val="30"/>
          <w:szCs w:val="30"/>
        </w:rPr>
        <w:t>2004</w:t>
      </w:r>
      <w:r>
        <w:rPr>
          <w:rFonts w:hint="eastAsia"/>
          <w:sz w:val="30"/>
          <w:szCs w:val="30"/>
        </w:rPr>
        <w:t>年年初将其原使用的一辆丰田牌亚洲龙小汽车，以熊猫公司的名义送给被告人甘作尧。被告人甘作尧收受此车后将车过户到其女婿郑某诚名下，车牌号码为，并伪造物业转让协议和收据以企图掩饰其受贿的事实。经物价部门鉴定，丰田牌亚洲龙小车在价格鉴定基准日（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日）的价格为人民币</w:t>
      </w:r>
      <w:r>
        <w:rPr>
          <w:rFonts w:hint="eastAsia"/>
          <w:sz w:val="30"/>
          <w:szCs w:val="30"/>
        </w:rPr>
        <w:t>92300</w:t>
      </w:r>
      <w:r>
        <w:rPr>
          <w:rFonts w:hint="eastAsia"/>
          <w:sz w:val="30"/>
          <w:szCs w:val="30"/>
        </w:rPr>
        <w:t>元。破案后，被告人家属代其退出人民币</w:t>
      </w:r>
      <w:r>
        <w:rPr>
          <w:rFonts w:hint="eastAsia"/>
          <w:sz w:val="30"/>
          <w:szCs w:val="30"/>
        </w:rPr>
        <w:t>92300</w:t>
      </w:r>
      <w:r>
        <w:rPr>
          <w:rFonts w:hint="eastAsia"/>
          <w:sz w:val="30"/>
          <w:szCs w:val="30"/>
        </w:rPr>
        <w:t>元。</w:t>
      </w:r>
    </w:p>
    <w:p w:rsidR="006E1D65" w:rsidRDefault="006E1D65">
      <w:pPr>
        <w:spacing w:line="500" w:lineRule="atLeast"/>
        <w:ind w:firstLine="600"/>
        <w:divId w:val="1896307252"/>
        <w:rPr>
          <w:rFonts w:hint="eastAsia"/>
          <w:sz w:val="30"/>
          <w:szCs w:val="30"/>
        </w:rPr>
      </w:pPr>
      <w:r>
        <w:rPr>
          <w:rFonts w:hint="eastAsia"/>
          <w:sz w:val="30"/>
          <w:szCs w:val="30"/>
        </w:rPr>
        <w:t>认定上述事实，有下列证据证实：</w:t>
      </w:r>
    </w:p>
    <w:p w:rsidR="006E1D65" w:rsidRDefault="006E1D65">
      <w:pPr>
        <w:spacing w:line="500" w:lineRule="atLeast"/>
        <w:ind w:firstLine="600"/>
        <w:divId w:val="777722211"/>
        <w:rPr>
          <w:rFonts w:hint="eastAsia"/>
          <w:sz w:val="30"/>
          <w:szCs w:val="30"/>
        </w:rPr>
      </w:pPr>
      <w:r>
        <w:rPr>
          <w:rFonts w:hint="eastAsia"/>
          <w:sz w:val="30"/>
          <w:szCs w:val="30"/>
        </w:rPr>
        <w:t>一、证人证言</w:t>
      </w:r>
    </w:p>
    <w:p w:rsidR="006E1D65" w:rsidRDefault="006E1D65">
      <w:pPr>
        <w:spacing w:line="500" w:lineRule="atLeast"/>
        <w:ind w:firstLine="600"/>
        <w:divId w:val="52394893"/>
        <w:rPr>
          <w:rFonts w:hint="eastAsia"/>
          <w:sz w:val="30"/>
          <w:szCs w:val="30"/>
        </w:rPr>
      </w:pPr>
      <w:r>
        <w:rPr>
          <w:rFonts w:hint="eastAsia"/>
          <w:sz w:val="30"/>
          <w:szCs w:val="30"/>
        </w:rPr>
        <w:t>1</w:t>
      </w:r>
      <w:r>
        <w:rPr>
          <w:rFonts w:hint="eastAsia"/>
          <w:sz w:val="30"/>
          <w:szCs w:val="30"/>
        </w:rPr>
        <w:t>、证人何某胜的证言，证实其与庞某钏、谭某强等人以高明市新协和实业有限公司（以下称新协和公司）的名义租赁经营华宇公司的水泥生产线期间，成立了熊猫公司。在租赁经营和华宇公司转制过程中，熊猫公司得到被告人甘作尧的帮助，于</w:t>
      </w:r>
      <w:r>
        <w:rPr>
          <w:rFonts w:hint="eastAsia"/>
          <w:sz w:val="30"/>
          <w:szCs w:val="30"/>
        </w:rPr>
        <w:t>2004</w:t>
      </w:r>
      <w:r>
        <w:rPr>
          <w:rFonts w:hint="eastAsia"/>
          <w:sz w:val="30"/>
          <w:szCs w:val="30"/>
        </w:rPr>
        <w:t>年初其原使用的丰田牌亚洲龙小汽车，以熊猫公司的名义送给甘作尧，并将该小汽车过户在甘作尧的女婿郑某诚名下。</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月与郑某诚签订了转让协议，还写了一张收到</w:t>
      </w:r>
      <w:r>
        <w:rPr>
          <w:rFonts w:hint="eastAsia"/>
          <w:sz w:val="30"/>
          <w:szCs w:val="30"/>
        </w:rPr>
        <w:t>11.8</w:t>
      </w:r>
      <w:r>
        <w:rPr>
          <w:rFonts w:hint="eastAsia"/>
          <w:sz w:val="30"/>
          <w:szCs w:val="30"/>
        </w:rPr>
        <w:t>万元的收据给郑某诚，但实际没有收取车款。</w:t>
      </w:r>
    </w:p>
    <w:p w:rsidR="006E1D65" w:rsidRDefault="006E1D65">
      <w:pPr>
        <w:spacing w:line="500" w:lineRule="atLeast"/>
        <w:ind w:firstLine="600"/>
        <w:divId w:val="2086032286"/>
        <w:rPr>
          <w:rFonts w:hint="eastAsia"/>
          <w:sz w:val="30"/>
          <w:szCs w:val="30"/>
        </w:rPr>
      </w:pPr>
      <w:r>
        <w:rPr>
          <w:rFonts w:hint="eastAsia"/>
          <w:sz w:val="30"/>
          <w:szCs w:val="30"/>
        </w:rPr>
        <w:t>2</w:t>
      </w:r>
      <w:r>
        <w:rPr>
          <w:rFonts w:hint="eastAsia"/>
          <w:sz w:val="30"/>
          <w:szCs w:val="30"/>
        </w:rPr>
        <w:t>、证人庞某钏的证言，证实其与何某胜等人以新协和公司名义租赁经营华宇公司的水泥生产线期间和在华宇公司转制期间，</w:t>
      </w:r>
      <w:r>
        <w:rPr>
          <w:rFonts w:hint="eastAsia"/>
          <w:sz w:val="30"/>
          <w:szCs w:val="30"/>
        </w:rPr>
        <w:t>2004</w:t>
      </w:r>
      <w:r>
        <w:rPr>
          <w:rFonts w:hint="eastAsia"/>
          <w:sz w:val="30"/>
          <w:szCs w:val="30"/>
        </w:rPr>
        <w:t>年初何某胜将其原使用的丰田牌亚洲龙小汽车，以熊猫公司的名义送给被告人甘作尧，在熊猫公司支出一笔款给何某胜作为补偿，并办理了亚洲龙小汽车的过户手续。</w:t>
      </w:r>
    </w:p>
    <w:p w:rsidR="006E1D65" w:rsidRDefault="006E1D65">
      <w:pPr>
        <w:spacing w:line="500" w:lineRule="atLeast"/>
        <w:ind w:firstLine="600"/>
        <w:divId w:val="48115713"/>
        <w:rPr>
          <w:rFonts w:hint="eastAsia"/>
          <w:sz w:val="30"/>
          <w:szCs w:val="30"/>
        </w:rPr>
      </w:pPr>
      <w:r>
        <w:rPr>
          <w:rFonts w:hint="eastAsia"/>
          <w:sz w:val="30"/>
          <w:szCs w:val="30"/>
        </w:rPr>
        <w:t>3</w:t>
      </w:r>
      <w:r>
        <w:rPr>
          <w:rFonts w:hint="eastAsia"/>
          <w:sz w:val="30"/>
          <w:szCs w:val="30"/>
        </w:rPr>
        <w:t>、证人郑某诚的证言，证实其是被告人甘作尧的女婿，并证实按甘作尧的授意，于</w:t>
      </w:r>
      <w:r>
        <w:rPr>
          <w:rFonts w:hint="eastAsia"/>
          <w:sz w:val="30"/>
          <w:szCs w:val="30"/>
        </w:rPr>
        <w:t>2004</w:t>
      </w:r>
      <w:r>
        <w:rPr>
          <w:rFonts w:hint="eastAsia"/>
          <w:sz w:val="30"/>
          <w:szCs w:val="30"/>
        </w:rPr>
        <w:t>年的一天与何某胜（是熊猫公司董事长）一起前往佛山市南海车管所办理了丰田牌亚洲龙小汽车的转出手续，在恩平市交管大队办理了该车的转入手续，过户在其名下。</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日与何某胜签订了物业转让协议书，当天何某胜还写了一张收到其本人转让亚洲龙小汽款人民币</w:t>
      </w:r>
      <w:r>
        <w:rPr>
          <w:rFonts w:hint="eastAsia"/>
          <w:sz w:val="30"/>
          <w:szCs w:val="30"/>
        </w:rPr>
        <w:t>11.8</w:t>
      </w:r>
      <w:r>
        <w:rPr>
          <w:rFonts w:hint="eastAsia"/>
          <w:sz w:val="30"/>
          <w:szCs w:val="30"/>
        </w:rPr>
        <w:t>万的收据，但实际没有付过车款给何某胜。</w:t>
      </w:r>
    </w:p>
    <w:p w:rsidR="006E1D65" w:rsidRDefault="006E1D65">
      <w:pPr>
        <w:spacing w:line="500" w:lineRule="atLeast"/>
        <w:ind w:firstLine="600"/>
        <w:divId w:val="627391486"/>
        <w:rPr>
          <w:rFonts w:hint="eastAsia"/>
          <w:sz w:val="30"/>
          <w:szCs w:val="30"/>
        </w:rPr>
      </w:pPr>
      <w:r>
        <w:rPr>
          <w:rFonts w:hint="eastAsia"/>
          <w:sz w:val="30"/>
          <w:szCs w:val="30"/>
        </w:rPr>
        <w:t>4</w:t>
      </w:r>
      <w:r>
        <w:rPr>
          <w:rFonts w:hint="eastAsia"/>
          <w:sz w:val="30"/>
          <w:szCs w:val="30"/>
        </w:rPr>
        <w:t>、证人李某明的证言，证实其于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工业资产公司董事长，负责全面工作。工业资产公司下属企业华宇公司转制后，被告人甘作尧调任工业资产公司副总经理。工业资产公司应配备公车给甘作尧使用，但公司没有车辆，就要求甘作尧仍然使用他原来的小车，在公司报销其使用小车的一切费用，包括油费、维修费、年审等。报销甘作尧使用小车的费用是经工业资产公司领导班子研究同意的。甘作尧在任华宇公司董事长期间，其使用的小车是用于公务的，在华宇公司报销车辆费用是符合有关规定的。</w:t>
      </w:r>
    </w:p>
    <w:p w:rsidR="006E1D65" w:rsidRDefault="006E1D65">
      <w:pPr>
        <w:spacing w:line="500" w:lineRule="atLeast"/>
        <w:ind w:firstLine="600"/>
        <w:divId w:val="277028604"/>
        <w:rPr>
          <w:rFonts w:hint="eastAsia"/>
          <w:sz w:val="30"/>
          <w:szCs w:val="30"/>
        </w:rPr>
      </w:pPr>
      <w:r>
        <w:rPr>
          <w:rFonts w:hint="eastAsia"/>
          <w:sz w:val="30"/>
          <w:szCs w:val="30"/>
        </w:rPr>
        <w:t>5</w:t>
      </w:r>
      <w:r>
        <w:rPr>
          <w:rFonts w:hint="eastAsia"/>
          <w:sz w:val="30"/>
          <w:szCs w:val="30"/>
        </w:rPr>
        <w:t>、证人梁某波的证言，证实其于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工业资产公司副总经理。并证实被告人甘作尧任华宇公司董事长期间，被法院依法拍卖了配备给华宇公司的小车抵偿了债务。甘作尧向工业资产公司提出要求配备车辆用于公务。工业资产公司的领导认为甘作尧作为华宇公司的董事长，公务繁多，没有车辆使用确实不方便，但公司没有资金购车。当时工业资产公司的领导研究同意，车辆甘作尧自己解决，在华宇公司报销车辆的一切费用。所以，甘作尧使用的小汽车的费用就在华宇公司报销了。</w:t>
      </w:r>
    </w:p>
    <w:p w:rsidR="006E1D65" w:rsidRDefault="006E1D65">
      <w:pPr>
        <w:spacing w:line="500" w:lineRule="atLeast"/>
        <w:ind w:firstLine="600"/>
        <w:divId w:val="1223443223"/>
        <w:rPr>
          <w:rFonts w:hint="eastAsia"/>
          <w:sz w:val="30"/>
          <w:szCs w:val="30"/>
        </w:rPr>
      </w:pPr>
      <w:r>
        <w:rPr>
          <w:rFonts w:hint="eastAsia"/>
          <w:sz w:val="30"/>
          <w:szCs w:val="30"/>
        </w:rPr>
        <w:t>6</w:t>
      </w:r>
      <w:r>
        <w:rPr>
          <w:rFonts w:hint="eastAsia"/>
          <w:sz w:val="30"/>
          <w:szCs w:val="30"/>
        </w:rPr>
        <w:t>、证人陈某强的证言，证实其自</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工业资产公司先后任财会经理、副总经理。期间，时任工业资产公司董事长的李某明对其讲，公司没有车辆配备给甘作尧使用，甘作尧作为华宇公司董事长，公务繁多，华宇公司又处于转制时期，没有车辆不利于开展工作，经工业资产公司班子研究同意，甘作尧自己解决车辆，至于油费、维修费等在华宇公司报销。</w:t>
      </w:r>
    </w:p>
    <w:p w:rsidR="006E1D65" w:rsidRDefault="006E1D65">
      <w:pPr>
        <w:spacing w:line="500" w:lineRule="atLeast"/>
        <w:ind w:firstLine="600"/>
        <w:divId w:val="1534995301"/>
        <w:rPr>
          <w:rFonts w:hint="eastAsia"/>
          <w:sz w:val="30"/>
          <w:szCs w:val="30"/>
        </w:rPr>
      </w:pPr>
      <w:r>
        <w:rPr>
          <w:rFonts w:hint="eastAsia"/>
          <w:sz w:val="30"/>
          <w:szCs w:val="30"/>
        </w:rPr>
        <w:t>二、恩平市价格认证中心价格鉴定结论书，证实丰田牌亚洲龙小汽车在价格鉴定基准日（即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日）的价格为人民币</w:t>
      </w:r>
      <w:r>
        <w:rPr>
          <w:rFonts w:hint="eastAsia"/>
          <w:sz w:val="30"/>
          <w:szCs w:val="30"/>
        </w:rPr>
        <w:t>92300</w:t>
      </w:r>
      <w:r>
        <w:rPr>
          <w:rFonts w:hint="eastAsia"/>
          <w:sz w:val="30"/>
          <w:szCs w:val="30"/>
        </w:rPr>
        <w:t>元。</w:t>
      </w:r>
    </w:p>
    <w:p w:rsidR="006E1D65" w:rsidRDefault="006E1D65">
      <w:pPr>
        <w:spacing w:line="500" w:lineRule="atLeast"/>
        <w:ind w:firstLine="600"/>
        <w:divId w:val="1580868624"/>
        <w:rPr>
          <w:rFonts w:hint="eastAsia"/>
          <w:sz w:val="30"/>
          <w:szCs w:val="30"/>
        </w:rPr>
      </w:pPr>
      <w:r>
        <w:rPr>
          <w:rFonts w:hint="eastAsia"/>
          <w:sz w:val="30"/>
          <w:szCs w:val="30"/>
        </w:rPr>
        <w:t>三、扣押决定书及扣押物品清单，证实对被告人甘作尧受贿的丰田牌亚洲龙小汽车及机动车行驶证予以扣押。</w:t>
      </w:r>
    </w:p>
    <w:p w:rsidR="006E1D65" w:rsidRDefault="006E1D65">
      <w:pPr>
        <w:spacing w:line="500" w:lineRule="atLeast"/>
        <w:ind w:firstLine="600"/>
        <w:divId w:val="2087342338"/>
        <w:rPr>
          <w:rFonts w:hint="eastAsia"/>
          <w:sz w:val="30"/>
          <w:szCs w:val="30"/>
        </w:rPr>
      </w:pPr>
      <w:r>
        <w:rPr>
          <w:rFonts w:hint="eastAsia"/>
          <w:sz w:val="30"/>
          <w:szCs w:val="30"/>
        </w:rPr>
        <w:t>四、广东省暂时扣留财物收据和退还物品清单，证实被告人甘作尧家属代其退出赃款</w:t>
      </w:r>
      <w:r>
        <w:rPr>
          <w:rFonts w:hint="eastAsia"/>
          <w:sz w:val="30"/>
          <w:szCs w:val="30"/>
        </w:rPr>
        <w:t>92300</w:t>
      </w:r>
      <w:r>
        <w:rPr>
          <w:rFonts w:hint="eastAsia"/>
          <w:sz w:val="30"/>
          <w:szCs w:val="30"/>
        </w:rPr>
        <w:t>元，并将小汽车及机动车行驶证退回给甘作尧家属。</w:t>
      </w:r>
    </w:p>
    <w:p w:rsidR="006E1D65" w:rsidRDefault="006E1D65">
      <w:pPr>
        <w:spacing w:line="500" w:lineRule="atLeast"/>
        <w:ind w:firstLine="600"/>
        <w:divId w:val="1440296040"/>
        <w:rPr>
          <w:rFonts w:hint="eastAsia"/>
          <w:sz w:val="30"/>
          <w:szCs w:val="30"/>
        </w:rPr>
      </w:pPr>
      <w:r>
        <w:rPr>
          <w:rFonts w:hint="eastAsia"/>
          <w:sz w:val="30"/>
          <w:szCs w:val="30"/>
        </w:rPr>
        <w:t>五、相关书证</w:t>
      </w:r>
    </w:p>
    <w:p w:rsidR="006E1D65" w:rsidRDefault="006E1D65">
      <w:pPr>
        <w:spacing w:line="500" w:lineRule="atLeast"/>
        <w:ind w:firstLine="600"/>
        <w:divId w:val="740560515"/>
        <w:rPr>
          <w:rFonts w:hint="eastAsia"/>
          <w:sz w:val="30"/>
          <w:szCs w:val="30"/>
        </w:rPr>
      </w:pPr>
      <w:r>
        <w:rPr>
          <w:rFonts w:hint="eastAsia"/>
          <w:sz w:val="30"/>
          <w:szCs w:val="30"/>
        </w:rPr>
        <w:t>1</w:t>
      </w:r>
      <w:r>
        <w:rPr>
          <w:rFonts w:hint="eastAsia"/>
          <w:sz w:val="30"/>
          <w:szCs w:val="30"/>
        </w:rPr>
        <w:t>、机动车过户、转出、转入登记申请表和机动车信息查询结果，证实丰田牌亚洲龙小汽车于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日已过户在郑某诚名下。</w:t>
      </w:r>
    </w:p>
    <w:p w:rsidR="006E1D65" w:rsidRDefault="006E1D65">
      <w:pPr>
        <w:spacing w:line="500" w:lineRule="atLeast"/>
        <w:ind w:firstLine="600"/>
        <w:divId w:val="927617223"/>
        <w:rPr>
          <w:rFonts w:hint="eastAsia"/>
          <w:sz w:val="30"/>
          <w:szCs w:val="30"/>
        </w:rPr>
      </w:pPr>
      <w:r>
        <w:rPr>
          <w:rFonts w:hint="eastAsia"/>
          <w:sz w:val="30"/>
          <w:szCs w:val="30"/>
        </w:rPr>
        <w:t>2</w:t>
      </w:r>
      <w:r>
        <w:rPr>
          <w:rFonts w:hint="eastAsia"/>
          <w:sz w:val="30"/>
          <w:szCs w:val="30"/>
        </w:rPr>
        <w:t>、常住人口详细，证实被告人甘作尧的户籍登记情况。</w:t>
      </w:r>
    </w:p>
    <w:p w:rsidR="006E1D65" w:rsidRDefault="006E1D65">
      <w:pPr>
        <w:spacing w:line="500" w:lineRule="atLeast"/>
        <w:ind w:firstLine="600"/>
        <w:divId w:val="64425749"/>
        <w:rPr>
          <w:rFonts w:hint="eastAsia"/>
          <w:sz w:val="30"/>
          <w:szCs w:val="30"/>
        </w:rPr>
      </w:pPr>
      <w:r>
        <w:rPr>
          <w:rFonts w:hint="eastAsia"/>
          <w:sz w:val="30"/>
          <w:szCs w:val="30"/>
        </w:rPr>
        <w:t>3</w:t>
      </w:r>
      <w:r>
        <w:rPr>
          <w:rFonts w:hint="eastAsia"/>
          <w:sz w:val="30"/>
          <w:szCs w:val="30"/>
        </w:rPr>
        <w:t>、企业法人营业执照，证实被告人甘作尧是恩平市华宇建材股份有限公司法定代表人（即董事长）。</w:t>
      </w:r>
    </w:p>
    <w:p w:rsidR="006E1D65" w:rsidRDefault="006E1D65">
      <w:pPr>
        <w:spacing w:line="500" w:lineRule="atLeast"/>
        <w:ind w:firstLine="600"/>
        <w:divId w:val="301616896"/>
        <w:rPr>
          <w:rFonts w:hint="eastAsia"/>
          <w:sz w:val="30"/>
          <w:szCs w:val="30"/>
        </w:rPr>
      </w:pPr>
      <w:r>
        <w:rPr>
          <w:rFonts w:hint="eastAsia"/>
          <w:sz w:val="30"/>
          <w:szCs w:val="30"/>
        </w:rPr>
        <w:t>4</w:t>
      </w:r>
      <w:r>
        <w:rPr>
          <w:rFonts w:hint="eastAsia"/>
          <w:sz w:val="30"/>
          <w:szCs w:val="30"/>
        </w:rPr>
        <w:t>、公司设立登记申请书及企业法人营业执照，证实何某胜是恩平市熊猫水泥有限公司的法定代表人。</w:t>
      </w:r>
    </w:p>
    <w:p w:rsidR="006E1D65" w:rsidRDefault="006E1D65">
      <w:pPr>
        <w:spacing w:line="500" w:lineRule="atLeast"/>
        <w:ind w:firstLine="600"/>
        <w:divId w:val="1325428003"/>
        <w:rPr>
          <w:rFonts w:hint="eastAsia"/>
          <w:sz w:val="30"/>
          <w:szCs w:val="30"/>
        </w:rPr>
      </w:pPr>
      <w:r>
        <w:rPr>
          <w:rFonts w:hint="eastAsia"/>
          <w:sz w:val="30"/>
          <w:szCs w:val="30"/>
        </w:rPr>
        <w:t>5</w:t>
      </w:r>
      <w:r>
        <w:rPr>
          <w:rFonts w:hint="eastAsia"/>
          <w:sz w:val="30"/>
          <w:szCs w:val="30"/>
        </w:rPr>
        <w:t>、租赁经营合同和顺延租赁经营期限协议书，证实华宇公司于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月将其水泥生产线，出租给高明市新协和实业有限公司管理经营，租赁期限三年，并于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日顺延长租赁期限两年。</w:t>
      </w:r>
    </w:p>
    <w:p w:rsidR="006E1D65" w:rsidRDefault="006E1D65">
      <w:pPr>
        <w:spacing w:line="500" w:lineRule="atLeast"/>
        <w:ind w:firstLine="600"/>
        <w:divId w:val="291132351"/>
        <w:rPr>
          <w:rFonts w:hint="eastAsia"/>
          <w:sz w:val="30"/>
          <w:szCs w:val="30"/>
        </w:rPr>
      </w:pPr>
      <w:r>
        <w:rPr>
          <w:rFonts w:hint="eastAsia"/>
          <w:sz w:val="30"/>
          <w:szCs w:val="30"/>
        </w:rPr>
        <w:t>6</w:t>
      </w:r>
      <w:r>
        <w:rPr>
          <w:rFonts w:hint="eastAsia"/>
          <w:sz w:val="30"/>
          <w:szCs w:val="30"/>
        </w:rPr>
        <w:t>、中标确认书，证实于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日华宇公司的整体股权（包括国有股、集体股和个人股）通过公开招投标转让形式转让给恩平市宇通运输有限公司（即受让方）。</w:t>
      </w:r>
    </w:p>
    <w:p w:rsidR="006E1D65" w:rsidRDefault="006E1D65">
      <w:pPr>
        <w:spacing w:line="500" w:lineRule="atLeast"/>
        <w:ind w:firstLine="600"/>
        <w:divId w:val="1727954437"/>
        <w:rPr>
          <w:rFonts w:hint="eastAsia"/>
          <w:sz w:val="30"/>
          <w:szCs w:val="30"/>
        </w:rPr>
      </w:pPr>
      <w:r>
        <w:rPr>
          <w:rFonts w:hint="eastAsia"/>
          <w:sz w:val="30"/>
          <w:szCs w:val="30"/>
        </w:rPr>
        <w:t>被告人甘作尧的供述与上述证据相一致，上述证据均经庭审的质证和认证，本院予以确认。</w:t>
      </w:r>
    </w:p>
    <w:p w:rsidR="006E1D65" w:rsidRDefault="006E1D65">
      <w:pPr>
        <w:spacing w:line="500" w:lineRule="atLeast"/>
        <w:ind w:firstLine="600"/>
        <w:divId w:val="571895613"/>
        <w:rPr>
          <w:rFonts w:hint="eastAsia"/>
          <w:sz w:val="30"/>
          <w:szCs w:val="30"/>
        </w:rPr>
      </w:pPr>
      <w:r>
        <w:rPr>
          <w:rFonts w:hint="eastAsia"/>
          <w:sz w:val="30"/>
          <w:szCs w:val="30"/>
        </w:rPr>
        <w:t>本院认为：被告人甘作尧无视国家法律，身为国家工作人员，利用职务便利，非法收受他人财物，为他人谋取利益，其行为已构成受贿罪。公诉机关指控被告人犯罪罪名成立，证据确实充分。被告人甘作尧及其辩护人提出不能按照</w:t>
      </w:r>
      <w:r>
        <w:rPr>
          <w:rFonts w:hint="eastAsia"/>
          <w:sz w:val="30"/>
          <w:szCs w:val="30"/>
        </w:rPr>
        <w:t>2004</w:t>
      </w:r>
      <w:r>
        <w:rPr>
          <w:rFonts w:hint="eastAsia"/>
          <w:sz w:val="30"/>
          <w:szCs w:val="30"/>
        </w:rPr>
        <w:t>年时丰田牌亚洲龙小车的价值确定受贿金额，应当按照被告人退休时（即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月）小车的价值确认受贿金额，需要重新鉴定在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月时的价值，确认受贿金额的辩解意见。经查明被告人甘作尧于</w:t>
      </w:r>
      <w:r>
        <w:rPr>
          <w:rFonts w:hint="eastAsia"/>
          <w:sz w:val="30"/>
          <w:szCs w:val="30"/>
        </w:rPr>
        <w:t>2004</w:t>
      </w:r>
      <w:r>
        <w:rPr>
          <w:rFonts w:hint="eastAsia"/>
          <w:sz w:val="30"/>
          <w:szCs w:val="30"/>
        </w:rPr>
        <w:t>年初已支配使用了小车，并于同年</w:t>
      </w:r>
      <w:r>
        <w:rPr>
          <w:rFonts w:hint="eastAsia"/>
          <w:sz w:val="30"/>
          <w:szCs w:val="30"/>
        </w:rPr>
        <w:t>6</w:t>
      </w:r>
      <w:r>
        <w:rPr>
          <w:rFonts w:hint="eastAsia"/>
          <w:sz w:val="30"/>
          <w:szCs w:val="30"/>
        </w:rPr>
        <w:t>月已过户在其女婿名下，以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时小车的价值确定受贿金额符合有关规定。故被告人甘作尧及其辩护人的辩解辩护意见，本院不予采纳。对于被告人辩护人提出的被告人在案发后能如实供述其罪行，并退清赃款，应从轻处罚，理由充分，应予采纳。鉴于被告人甘作尧当庭认罪，并退清赃款，可以从轻处罚。根据被告人的犯罪事实和情节，依照《中华人民共和国刑法》第三百八十五条、第三百八十六条、第六十四条之规定，判决如下：</w:t>
      </w:r>
    </w:p>
    <w:p w:rsidR="006E1D65" w:rsidRDefault="006E1D65">
      <w:pPr>
        <w:spacing w:line="500" w:lineRule="atLeast"/>
        <w:ind w:firstLine="600"/>
        <w:divId w:val="723522540"/>
        <w:rPr>
          <w:rFonts w:hint="eastAsia"/>
          <w:sz w:val="30"/>
          <w:szCs w:val="30"/>
        </w:rPr>
      </w:pPr>
      <w:r>
        <w:rPr>
          <w:rFonts w:hint="eastAsia"/>
          <w:sz w:val="30"/>
          <w:szCs w:val="30"/>
        </w:rPr>
        <w:t>一、被告人甘作尧犯受贿罪，判处有期徒刑五年。（刑期从判决执行之日起计算；判决执行以前先行羁押的，羁押一日折抵刑期一日，即自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日止）</w:t>
      </w:r>
    </w:p>
    <w:p w:rsidR="006E1D65" w:rsidRDefault="006E1D65">
      <w:pPr>
        <w:spacing w:line="500" w:lineRule="atLeast"/>
        <w:ind w:firstLine="600"/>
        <w:divId w:val="1413508360"/>
        <w:rPr>
          <w:rFonts w:hint="eastAsia"/>
          <w:sz w:val="30"/>
          <w:szCs w:val="30"/>
        </w:rPr>
      </w:pPr>
      <w:r>
        <w:rPr>
          <w:rFonts w:hint="eastAsia"/>
          <w:sz w:val="30"/>
          <w:szCs w:val="30"/>
        </w:rPr>
        <w:t>二、对扣押被告人甘作尧的赃款</w:t>
      </w:r>
      <w:r>
        <w:rPr>
          <w:rFonts w:hint="eastAsia"/>
          <w:sz w:val="30"/>
          <w:szCs w:val="30"/>
        </w:rPr>
        <w:t>92300</w:t>
      </w:r>
      <w:r>
        <w:rPr>
          <w:rFonts w:hint="eastAsia"/>
          <w:sz w:val="30"/>
          <w:szCs w:val="30"/>
        </w:rPr>
        <w:t>元予以没收，上缴国库（由恩平市人民检察院执行）。</w:t>
      </w:r>
    </w:p>
    <w:p w:rsidR="006E1D65" w:rsidRDefault="006E1D65">
      <w:pPr>
        <w:spacing w:line="500" w:lineRule="atLeast"/>
        <w:ind w:firstLine="600"/>
        <w:divId w:val="2138909905"/>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rsidR="006E1D65" w:rsidRDefault="006E1D65">
      <w:pPr>
        <w:spacing w:line="500" w:lineRule="atLeast"/>
        <w:jc w:val="right"/>
        <w:divId w:val="1392271338"/>
        <w:rPr>
          <w:rFonts w:hint="eastAsia"/>
          <w:sz w:val="30"/>
          <w:szCs w:val="30"/>
        </w:rPr>
      </w:pPr>
      <w:r>
        <w:rPr>
          <w:rFonts w:hint="eastAsia"/>
          <w:sz w:val="30"/>
          <w:szCs w:val="30"/>
        </w:rPr>
        <w:t>审　判　长　　吴仕源</w:t>
      </w:r>
    </w:p>
    <w:p w:rsidR="006E1D65" w:rsidRDefault="006E1D65">
      <w:pPr>
        <w:spacing w:line="500" w:lineRule="atLeast"/>
        <w:jc w:val="right"/>
        <w:divId w:val="1096973933"/>
        <w:rPr>
          <w:rFonts w:hint="eastAsia"/>
          <w:sz w:val="30"/>
          <w:szCs w:val="30"/>
        </w:rPr>
      </w:pPr>
      <w:r>
        <w:rPr>
          <w:rFonts w:hint="eastAsia"/>
          <w:sz w:val="30"/>
          <w:szCs w:val="30"/>
        </w:rPr>
        <w:t>人民陪审员　　曾爱连</w:t>
      </w:r>
    </w:p>
    <w:p w:rsidR="006E1D65" w:rsidRDefault="006E1D65">
      <w:pPr>
        <w:spacing w:line="500" w:lineRule="atLeast"/>
        <w:jc w:val="right"/>
        <w:divId w:val="1363555569"/>
        <w:rPr>
          <w:rFonts w:hint="eastAsia"/>
          <w:sz w:val="30"/>
          <w:szCs w:val="30"/>
        </w:rPr>
      </w:pPr>
      <w:r>
        <w:rPr>
          <w:rFonts w:hint="eastAsia"/>
          <w:sz w:val="30"/>
          <w:szCs w:val="30"/>
        </w:rPr>
        <w:t>人民陪审员　　黎树良</w:t>
      </w:r>
    </w:p>
    <w:p w:rsidR="006E1D65" w:rsidRDefault="006E1D65">
      <w:pPr>
        <w:spacing w:line="500" w:lineRule="atLeast"/>
        <w:jc w:val="right"/>
        <w:divId w:val="218441198"/>
        <w:rPr>
          <w:rFonts w:hint="eastAsia"/>
          <w:sz w:val="30"/>
          <w:szCs w:val="30"/>
        </w:rPr>
      </w:pPr>
      <w:r>
        <w:rPr>
          <w:rFonts w:hint="eastAsia"/>
          <w:sz w:val="30"/>
          <w:szCs w:val="30"/>
        </w:rPr>
        <w:t>二〇一四年一月二十日</w:t>
      </w:r>
    </w:p>
    <w:p w:rsidR="006E1D65" w:rsidRDefault="006E1D65">
      <w:pPr>
        <w:spacing w:line="500" w:lineRule="atLeast"/>
        <w:jc w:val="right"/>
        <w:divId w:val="541669734"/>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1D65" w:rsidRDefault="006E1D65" w:rsidP="006E1D65">
      <w:pPr>
        <w:rPr>
          <w:rFonts w:hint="eastAsia"/>
        </w:rPr>
      </w:pPr>
      <w:r>
        <w:separator/>
      </w:r>
    </w:p>
  </w:endnote>
  <w:endnote w:type="continuationSeparator" w:id="0">
    <w:p w:rsidR="006E1D65" w:rsidRDefault="006E1D65" w:rsidP="006E1D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1D65" w:rsidRDefault="006E1D65" w:rsidP="006E1D65">
      <w:pPr>
        <w:rPr>
          <w:rFonts w:hint="eastAsia"/>
        </w:rPr>
      </w:pPr>
      <w:r>
        <w:separator/>
      </w:r>
    </w:p>
  </w:footnote>
  <w:footnote w:type="continuationSeparator" w:id="0">
    <w:p w:rsidR="006E1D65" w:rsidRDefault="006E1D65" w:rsidP="006E1D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1D65"/>
    <w:rsid w:val="006E1D6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1D65"/>
    <w:pPr>
      <w:tabs>
        <w:tab w:val="center" w:pos="4153"/>
        <w:tab w:val="right" w:pos="8306"/>
      </w:tabs>
      <w:snapToGrid w:val="0"/>
      <w:jc w:val="center"/>
    </w:pPr>
    <w:rPr>
      <w:sz w:val="18"/>
      <w:szCs w:val="18"/>
    </w:rPr>
  </w:style>
  <w:style w:type="character" w:customStyle="1" w:styleId="a4">
    <w:name w:val="页眉 字符"/>
    <w:basedOn w:val="a0"/>
    <w:link w:val="a3"/>
    <w:uiPriority w:val="99"/>
    <w:rsid w:val="006E1D65"/>
    <w:rPr>
      <w:rFonts w:ascii="宋体" w:eastAsia="宋体" w:hAnsi="宋体" w:cs="宋体"/>
      <w:sz w:val="18"/>
      <w:szCs w:val="18"/>
    </w:rPr>
  </w:style>
  <w:style w:type="paragraph" w:styleId="a5">
    <w:name w:val="footer"/>
    <w:basedOn w:val="a"/>
    <w:link w:val="a6"/>
    <w:uiPriority w:val="99"/>
    <w:unhideWhenUsed/>
    <w:rsid w:val="006E1D65"/>
    <w:pPr>
      <w:tabs>
        <w:tab w:val="center" w:pos="4153"/>
        <w:tab w:val="right" w:pos="8306"/>
      </w:tabs>
      <w:snapToGrid w:val="0"/>
    </w:pPr>
    <w:rPr>
      <w:sz w:val="18"/>
      <w:szCs w:val="18"/>
    </w:rPr>
  </w:style>
  <w:style w:type="character" w:customStyle="1" w:styleId="a6">
    <w:name w:val="页脚 字符"/>
    <w:basedOn w:val="a0"/>
    <w:link w:val="a5"/>
    <w:uiPriority w:val="99"/>
    <w:rsid w:val="006E1D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5713">
      <w:marLeft w:val="0"/>
      <w:marRight w:val="0"/>
      <w:marTop w:val="10"/>
      <w:marBottom w:val="10"/>
      <w:divBdr>
        <w:top w:val="none" w:sz="0" w:space="0" w:color="auto"/>
        <w:left w:val="none" w:sz="0" w:space="0" w:color="auto"/>
        <w:bottom w:val="none" w:sz="0" w:space="0" w:color="auto"/>
        <w:right w:val="none" w:sz="0" w:space="0" w:color="auto"/>
      </w:divBdr>
    </w:div>
    <w:div w:id="52394893">
      <w:marLeft w:val="0"/>
      <w:marRight w:val="0"/>
      <w:marTop w:val="10"/>
      <w:marBottom w:val="10"/>
      <w:divBdr>
        <w:top w:val="none" w:sz="0" w:space="0" w:color="auto"/>
        <w:left w:val="none" w:sz="0" w:space="0" w:color="auto"/>
        <w:bottom w:val="none" w:sz="0" w:space="0" w:color="auto"/>
        <w:right w:val="none" w:sz="0" w:space="0" w:color="auto"/>
      </w:divBdr>
    </w:div>
    <w:div w:id="64425749">
      <w:marLeft w:val="0"/>
      <w:marRight w:val="0"/>
      <w:marTop w:val="10"/>
      <w:marBottom w:val="10"/>
      <w:divBdr>
        <w:top w:val="none" w:sz="0" w:space="0" w:color="auto"/>
        <w:left w:val="none" w:sz="0" w:space="0" w:color="auto"/>
        <w:bottom w:val="none" w:sz="0" w:space="0" w:color="auto"/>
        <w:right w:val="none" w:sz="0" w:space="0" w:color="auto"/>
      </w:divBdr>
    </w:div>
    <w:div w:id="91630401">
      <w:marLeft w:val="0"/>
      <w:marRight w:val="0"/>
      <w:marTop w:val="10"/>
      <w:marBottom w:val="10"/>
      <w:divBdr>
        <w:top w:val="none" w:sz="0" w:space="0" w:color="auto"/>
        <w:left w:val="none" w:sz="0" w:space="0" w:color="auto"/>
        <w:bottom w:val="none" w:sz="0" w:space="0" w:color="auto"/>
        <w:right w:val="none" w:sz="0" w:space="0" w:color="auto"/>
      </w:divBdr>
    </w:div>
    <w:div w:id="218441198">
      <w:marLeft w:val="0"/>
      <w:marRight w:val="720"/>
      <w:marTop w:val="10"/>
      <w:marBottom w:val="10"/>
      <w:divBdr>
        <w:top w:val="none" w:sz="0" w:space="0" w:color="auto"/>
        <w:left w:val="none" w:sz="0" w:space="0" w:color="auto"/>
        <w:bottom w:val="none" w:sz="0" w:space="0" w:color="auto"/>
        <w:right w:val="none" w:sz="0" w:space="0" w:color="auto"/>
      </w:divBdr>
    </w:div>
    <w:div w:id="277028604">
      <w:marLeft w:val="0"/>
      <w:marRight w:val="0"/>
      <w:marTop w:val="10"/>
      <w:marBottom w:val="10"/>
      <w:divBdr>
        <w:top w:val="none" w:sz="0" w:space="0" w:color="auto"/>
        <w:left w:val="none" w:sz="0" w:space="0" w:color="auto"/>
        <w:bottom w:val="none" w:sz="0" w:space="0" w:color="auto"/>
        <w:right w:val="none" w:sz="0" w:space="0" w:color="auto"/>
      </w:divBdr>
    </w:div>
    <w:div w:id="291132351">
      <w:marLeft w:val="0"/>
      <w:marRight w:val="0"/>
      <w:marTop w:val="10"/>
      <w:marBottom w:val="10"/>
      <w:divBdr>
        <w:top w:val="none" w:sz="0" w:space="0" w:color="auto"/>
        <w:left w:val="none" w:sz="0" w:space="0" w:color="auto"/>
        <w:bottom w:val="none" w:sz="0" w:space="0" w:color="auto"/>
        <w:right w:val="none" w:sz="0" w:space="0" w:color="auto"/>
      </w:divBdr>
    </w:div>
    <w:div w:id="301616896">
      <w:marLeft w:val="0"/>
      <w:marRight w:val="0"/>
      <w:marTop w:val="10"/>
      <w:marBottom w:val="10"/>
      <w:divBdr>
        <w:top w:val="none" w:sz="0" w:space="0" w:color="auto"/>
        <w:left w:val="none" w:sz="0" w:space="0" w:color="auto"/>
        <w:bottom w:val="none" w:sz="0" w:space="0" w:color="auto"/>
        <w:right w:val="none" w:sz="0" w:space="0" w:color="auto"/>
      </w:divBdr>
    </w:div>
    <w:div w:id="306396130">
      <w:marLeft w:val="0"/>
      <w:marRight w:val="0"/>
      <w:marTop w:val="10"/>
      <w:marBottom w:val="10"/>
      <w:divBdr>
        <w:top w:val="none" w:sz="0" w:space="0" w:color="auto"/>
        <w:left w:val="none" w:sz="0" w:space="0" w:color="auto"/>
        <w:bottom w:val="none" w:sz="0" w:space="0" w:color="auto"/>
        <w:right w:val="none" w:sz="0" w:space="0" w:color="auto"/>
      </w:divBdr>
    </w:div>
    <w:div w:id="464154259">
      <w:marLeft w:val="0"/>
      <w:marRight w:val="0"/>
      <w:marTop w:val="10"/>
      <w:marBottom w:val="10"/>
      <w:divBdr>
        <w:top w:val="none" w:sz="0" w:space="0" w:color="auto"/>
        <w:left w:val="none" w:sz="0" w:space="0" w:color="auto"/>
        <w:bottom w:val="none" w:sz="0" w:space="0" w:color="auto"/>
        <w:right w:val="none" w:sz="0" w:space="0" w:color="auto"/>
      </w:divBdr>
    </w:div>
    <w:div w:id="541669734">
      <w:marLeft w:val="0"/>
      <w:marRight w:val="720"/>
      <w:marTop w:val="10"/>
      <w:marBottom w:val="10"/>
      <w:divBdr>
        <w:top w:val="none" w:sz="0" w:space="0" w:color="auto"/>
        <w:left w:val="none" w:sz="0" w:space="0" w:color="auto"/>
        <w:bottom w:val="none" w:sz="0" w:space="0" w:color="auto"/>
        <w:right w:val="none" w:sz="0" w:space="0" w:color="auto"/>
      </w:divBdr>
    </w:div>
    <w:div w:id="571895613">
      <w:marLeft w:val="0"/>
      <w:marRight w:val="0"/>
      <w:marTop w:val="10"/>
      <w:marBottom w:val="10"/>
      <w:divBdr>
        <w:top w:val="none" w:sz="0" w:space="0" w:color="auto"/>
        <w:left w:val="none" w:sz="0" w:space="0" w:color="auto"/>
        <w:bottom w:val="none" w:sz="0" w:space="0" w:color="auto"/>
        <w:right w:val="none" w:sz="0" w:space="0" w:color="auto"/>
      </w:divBdr>
    </w:div>
    <w:div w:id="627391486">
      <w:marLeft w:val="0"/>
      <w:marRight w:val="0"/>
      <w:marTop w:val="10"/>
      <w:marBottom w:val="10"/>
      <w:divBdr>
        <w:top w:val="none" w:sz="0" w:space="0" w:color="auto"/>
        <w:left w:val="none" w:sz="0" w:space="0" w:color="auto"/>
        <w:bottom w:val="none" w:sz="0" w:space="0" w:color="auto"/>
        <w:right w:val="none" w:sz="0" w:space="0" w:color="auto"/>
      </w:divBdr>
    </w:div>
    <w:div w:id="715204314">
      <w:marLeft w:val="0"/>
      <w:marRight w:val="0"/>
      <w:marTop w:val="10"/>
      <w:marBottom w:val="10"/>
      <w:divBdr>
        <w:top w:val="none" w:sz="0" w:space="0" w:color="auto"/>
        <w:left w:val="none" w:sz="0" w:space="0" w:color="auto"/>
        <w:bottom w:val="none" w:sz="0" w:space="0" w:color="auto"/>
        <w:right w:val="none" w:sz="0" w:space="0" w:color="auto"/>
      </w:divBdr>
    </w:div>
    <w:div w:id="723522540">
      <w:marLeft w:val="0"/>
      <w:marRight w:val="0"/>
      <w:marTop w:val="10"/>
      <w:marBottom w:val="10"/>
      <w:divBdr>
        <w:top w:val="none" w:sz="0" w:space="0" w:color="auto"/>
        <w:left w:val="none" w:sz="0" w:space="0" w:color="auto"/>
        <w:bottom w:val="none" w:sz="0" w:space="0" w:color="auto"/>
        <w:right w:val="none" w:sz="0" w:space="0" w:color="auto"/>
      </w:divBdr>
    </w:div>
    <w:div w:id="740560515">
      <w:marLeft w:val="0"/>
      <w:marRight w:val="0"/>
      <w:marTop w:val="10"/>
      <w:marBottom w:val="10"/>
      <w:divBdr>
        <w:top w:val="none" w:sz="0" w:space="0" w:color="auto"/>
        <w:left w:val="none" w:sz="0" w:space="0" w:color="auto"/>
        <w:bottom w:val="none" w:sz="0" w:space="0" w:color="auto"/>
        <w:right w:val="none" w:sz="0" w:space="0" w:color="auto"/>
      </w:divBdr>
    </w:div>
    <w:div w:id="775709329">
      <w:marLeft w:val="0"/>
      <w:marRight w:val="0"/>
      <w:marTop w:val="10"/>
      <w:marBottom w:val="10"/>
      <w:divBdr>
        <w:top w:val="none" w:sz="0" w:space="0" w:color="auto"/>
        <w:left w:val="none" w:sz="0" w:space="0" w:color="auto"/>
        <w:bottom w:val="none" w:sz="0" w:space="0" w:color="auto"/>
        <w:right w:val="none" w:sz="0" w:space="0" w:color="auto"/>
      </w:divBdr>
    </w:div>
    <w:div w:id="777722211">
      <w:marLeft w:val="0"/>
      <w:marRight w:val="0"/>
      <w:marTop w:val="10"/>
      <w:marBottom w:val="10"/>
      <w:divBdr>
        <w:top w:val="none" w:sz="0" w:space="0" w:color="auto"/>
        <w:left w:val="none" w:sz="0" w:space="0" w:color="auto"/>
        <w:bottom w:val="none" w:sz="0" w:space="0" w:color="auto"/>
        <w:right w:val="none" w:sz="0" w:space="0" w:color="auto"/>
      </w:divBdr>
    </w:div>
    <w:div w:id="843476234">
      <w:marLeft w:val="0"/>
      <w:marRight w:val="0"/>
      <w:marTop w:val="10"/>
      <w:marBottom w:val="10"/>
      <w:divBdr>
        <w:top w:val="none" w:sz="0" w:space="0" w:color="auto"/>
        <w:left w:val="none" w:sz="0" w:space="0" w:color="auto"/>
        <w:bottom w:val="none" w:sz="0" w:space="0" w:color="auto"/>
        <w:right w:val="none" w:sz="0" w:space="0" w:color="auto"/>
      </w:divBdr>
    </w:div>
    <w:div w:id="927617223">
      <w:marLeft w:val="0"/>
      <w:marRight w:val="0"/>
      <w:marTop w:val="10"/>
      <w:marBottom w:val="10"/>
      <w:divBdr>
        <w:top w:val="none" w:sz="0" w:space="0" w:color="auto"/>
        <w:left w:val="none" w:sz="0" w:space="0" w:color="auto"/>
        <w:bottom w:val="none" w:sz="0" w:space="0" w:color="auto"/>
        <w:right w:val="none" w:sz="0" w:space="0" w:color="auto"/>
      </w:divBdr>
    </w:div>
    <w:div w:id="1096973933">
      <w:marLeft w:val="0"/>
      <w:marRight w:val="720"/>
      <w:marTop w:val="10"/>
      <w:marBottom w:val="10"/>
      <w:divBdr>
        <w:top w:val="none" w:sz="0" w:space="0" w:color="auto"/>
        <w:left w:val="none" w:sz="0" w:space="0" w:color="auto"/>
        <w:bottom w:val="none" w:sz="0" w:space="0" w:color="auto"/>
        <w:right w:val="none" w:sz="0" w:space="0" w:color="auto"/>
      </w:divBdr>
    </w:div>
    <w:div w:id="1223443223">
      <w:marLeft w:val="0"/>
      <w:marRight w:val="0"/>
      <w:marTop w:val="10"/>
      <w:marBottom w:val="10"/>
      <w:divBdr>
        <w:top w:val="none" w:sz="0" w:space="0" w:color="auto"/>
        <w:left w:val="none" w:sz="0" w:space="0" w:color="auto"/>
        <w:bottom w:val="none" w:sz="0" w:space="0" w:color="auto"/>
        <w:right w:val="none" w:sz="0" w:space="0" w:color="auto"/>
      </w:divBdr>
    </w:div>
    <w:div w:id="1325428003">
      <w:marLeft w:val="0"/>
      <w:marRight w:val="0"/>
      <w:marTop w:val="10"/>
      <w:marBottom w:val="10"/>
      <w:divBdr>
        <w:top w:val="none" w:sz="0" w:space="0" w:color="auto"/>
        <w:left w:val="none" w:sz="0" w:space="0" w:color="auto"/>
        <w:bottom w:val="none" w:sz="0" w:space="0" w:color="auto"/>
        <w:right w:val="none" w:sz="0" w:space="0" w:color="auto"/>
      </w:divBdr>
    </w:div>
    <w:div w:id="1363555569">
      <w:marLeft w:val="0"/>
      <w:marRight w:val="720"/>
      <w:marTop w:val="10"/>
      <w:marBottom w:val="10"/>
      <w:divBdr>
        <w:top w:val="none" w:sz="0" w:space="0" w:color="auto"/>
        <w:left w:val="none" w:sz="0" w:space="0" w:color="auto"/>
        <w:bottom w:val="none" w:sz="0" w:space="0" w:color="auto"/>
        <w:right w:val="none" w:sz="0" w:space="0" w:color="auto"/>
      </w:divBdr>
    </w:div>
    <w:div w:id="1392271338">
      <w:marLeft w:val="0"/>
      <w:marRight w:val="720"/>
      <w:marTop w:val="10"/>
      <w:marBottom w:val="10"/>
      <w:divBdr>
        <w:top w:val="none" w:sz="0" w:space="0" w:color="auto"/>
        <w:left w:val="none" w:sz="0" w:space="0" w:color="auto"/>
        <w:bottom w:val="none" w:sz="0" w:space="0" w:color="auto"/>
        <w:right w:val="none" w:sz="0" w:space="0" w:color="auto"/>
      </w:divBdr>
    </w:div>
    <w:div w:id="1413508360">
      <w:marLeft w:val="0"/>
      <w:marRight w:val="0"/>
      <w:marTop w:val="10"/>
      <w:marBottom w:val="10"/>
      <w:divBdr>
        <w:top w:val="none" w:sz="0" w:space="0" w:color="auto"/>
        <w:left w:val="none" w:sz="0" w:space="0" w:color="auto"/>
        <w:bottom w:val="none" w:sz="0" w:space="0" w:color="auto"/>
        <w:right w:val="none" w:sz="0" w:space="0" w:color="auto"/>
      </w:divBdr>
    </w:div>
    <w:div w:id="1430613193">
      <w:marLeft w:val="0"/>
      <w:marRight w:val="0"/>
      <w:marTop w:val="10"/>
      <w:marBottom w:val="10"/>
      <w:divBdr>
        <w:top w:val="none" w:sz="0" w:space="0" w:color="auto"/>
        <w:left w:val="none" w:sz="0" w:space="0" w:color="auto"/>
        <w:bottom w:val="none" w:sz="0" w:space="0" w:color="auto"/>
        <w:right w:val="none" w:sz="0" w:space="0" w:color="auto"/>
      </w:divBdr>
    </w:div>
    <w:div w:id="1440296040">
      <w:marLeft w:val="0"/>
      <w:marRight w:val="0"/>
      <w:marTop w:val="10"/>
      <w:marBottom w:val="10"/>
      <w:divBdr>
        <w:top w:val="none" w:sz="0" w:space="0" w:color="auto"/>
        <w:left w:val="none" w:sz="0" w:space="0" w:color="auto"/>
        <w:bottom w:val="none" w:sz="0" w:space="0" w:color="auto"/>
        <w:right w:val="none" w:sz="0" w:space="0" w:color="auto"/>
      </w:divBdr>
    </w:div>
    <w:div w:id="1487739527">
      <w:marLeft w:val="0"/>
      <w:marRight w:val="0"/>
      <w:marTop w:val="10"/>
      <w:marBottom w:val="10"/>
      <w:divBdr>
        <w:top w:val="none" w:sz="0" w:space="0" w:color="auto"/>
        <w:left w:val="none" w:sz="0" w:space="0" w:color="auto"/>
        <w:bottom w:val="none" w:sz="0" w:space="0" w:color="auto"/>
        <w:right w:val="none" w:sz="0" w:space="0" w:color="auto"/>
      </w:divBdr>
    </w:div>
    <w:div w:id="1534995301">
      <w:marLeft w:val="0"/>
      <w:marRight w:val="0"/>
      <w:marTop w:val="10"/>
      <w:marBottom w:val="10"/>
      <w:divBdr>
        <w:top w:val="none" w:sz="0" w:space="0" w:color="auto"/>
        <w:left w:val="none" w:sz="0" w:space="0" w:color="auto"/>
        <w:bottom w:val="none" w:sz="0" w:space="0" w:color="auto"/>
        <w:right w:val="none" w:sz="0" w:space="0" w:color="auto"/>
      </w:divBdr>
    </w:div>
    <w:div w:id="1580868624">
      <w:marLeft w:val="0"/>
      <w:marRight w:val="0"/>
      <w:marTop w:val="10"/>
      <w:marBottom w:val="10"/>
      <w:divBdr>
        <w:top w:val="none" w:sz="0" w:space="0" w:color="auto"/>
        <w:left w:val="none" w:sz="0" w:space="0" w:color="auto"/>
        <w:bottom w:val="none" w:sz="0" w:space="0" w:color="auto"/>
        <w:right w:val="none" w:sz="0" w:space="0" w:color="auto"/>
      </w:divBdr>
    </w:div>
    <w:div w:id="1631744280">
      <w:marLeft w:val="0"/>
      <w:marRight w:val="0"/>
      <w:marTop w:val="10"/>
      <w:marBottom w:val="10"/>
      <w:divBdr>
        <w:top w:val="none" w:sz="0" w:space="0" w:color="auto"/>
        <w:left w:val="none" w:sz="0" w:space="0" w:color="auto"/>
        <w:bottom w:val="none" w:sz="0" w:space="0" w:color="auto"/>
        <w:right w:val="none" w:sz="0" w:space="0" w:color="auto"/>
      </w:divBdr>
    </w:div>
    <w:div w:id="1727954437">
      <w:marLeft w:val="0"/>
      <w:marRight w:val="0"/>
      <w:marTop w:val="10"/>
      <w:marBottom w:val="10"/>
      <w:divBdr>
        <w:top w:val="none" w:sz="0" w:space="0" w:color="auto"/>
        <w:left w:val="none" w:sz="0" w:space="0" w:color="auto"/>
        <w:bottom w:val="none" w:sz="0" w:space="0" w:color="auto"/>
        <w:right w:val="none" w:sz="0" w:space="0" w:color="auto"/>
      </w:divBdr>
    </w:div>
    <w:div w:id="1867601609">
      <w:marLeft w:val="0"/>
      <w:marRight w:val="0"/>
      <w:marTop w:val="10"/>
      <w:marBottom w:val="10"/>
      <w:divBdr>
        <w:top w:val="none" w:sz="0" w:space="0" w:color="auto"/>
        <w:left w:val="none" w:sz="0" w:space="0" w:color="auto"/>
        <w:bottom w:val="none" w:sz="0" w:space="0" w:color="auto"/>
        <w:right w:val="none" w:sz="0" w:space="0" w:color="auto"/>
      </w:divBdr>
    </w:div>
    <w:div w:id="1896307252">
      <w:marLeft w:val="0"/>
      <w:marRight w:val="0"/>
      <w:marTop w:val="10"/>
      <w:marBottom w:val="10"/>
      <w:divBdr>
        <w:top w:val="none" w:sz="0" w:space="0" w:color="auto"/>
        <w:left w:val="none" w:sz="0" w:space="0" w:color="auto"/>
        <w:bottom w:val="none" w:sz="0" w:space="0" w:color="auto"/>
        <w:right w:val="none" w:sz="0" w:space="0" w:color="auto"/>
      </w:divBdr>
    </w:div>
    <w:div w:id="2086032286">
      <w:marLeft w:val="0"/>
      <w:marRight w:val="0"/>
      <w:marTop w:val="10"/>
      <w:marBottom w:val="10"/>
      <w:divBdr>
        <w:top w:val="none" w:sz="0" w:space="0" w:color="auto"/>
        <w:left w:val="none" w:sz="0" w:space="0" w:color="auto"/>
        <w:bottom w:val="none" w:sz="0" w:space="0" w:color="auto"/>
        <w:right w:val="none" w:sz="0" w:space="0" w:color="auto"/>
      </w:divBdr>
    </w:div>
    <w:div w:id="2087342338">
      <w:marLeft w:val="0"/>
      <w:marRight w:val="0"/>
      <w:marTop w:val="10"/>
      <w:marBottom w:val="10"/>
      <w:divBdr>
        <w:top w:val="none" w:sz="0" w:space="0" w:color="auto"/>
        <w:left w:val="none" w:sz="0" w:space="0" w:color="auto"/>
        <w:bottom w:val="none" w:sz="0" w:space="0" w:color="auto"/>
        <w:right w:val="none" w:sz="0" w:space="0" w:color="auto"/>
      </w:divBdr>
    </w:div>
    <w:div w:id="2099859559">
      <w:marLeft w:val="0"/>
      <w:marRight w:val="0"/>
      <w:marTop w:val="10"/>
      <w:marBottom w:val="10"/>
      <w:divBdr>
        <w:top w:val="none" w:sz="0" w:space="0" w:color="auto"/>
        <w:left w:val="none" w:sz="0" w:space="0" w:color="auto"/>
        <w:bottom w:val="none" w:sz="0" w:space="0" w:color="auto"/>
        <w:right w:val="none" w:sz="0" w:space="0" w:color="auto"/>
      </w:divBdr>
    </w:div>
    <w:div w:id="21389099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