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60E5" w:rsidRDefault="001C60E5">
      <w:pPr>
        <w:spacing w:line="500" w:lineRule="atLeast"/>
        <w:jc w:val="center"/>
        <w:divId w:val="2144422122"/>
        <w:rPr>
          <w:rFonts w:ascii="黑体" w:eastAsia="黑体" w:hAnsi="黑体"/>
          <w:sz w:val="36"/>
          <w:szCs w:val="36"/>
        </w:rPr>
      </w:pPr>
      <w:r>
        <w:rPr>
          <w:rFonts w:ascii="黑体" w:eastAsia="黑体" w:hAnsi="黑体" w:hint="eastAsia"/>
          <w:sz w:val="36"/>
          <w:szCs w:val="36"/>
        </w:rPr>
        <w:t>广东省深圳市南山区人民法院</w:t>
      </w:r>
    </w:p>
    <w:p w:rsidR="001C60E5" w:rsidRDefault="001C60E5">
      <w:pPr>
        <w:spacing w:line="500" w:lineRule="atLeast"/>
        <w:jc w:val="center"/>
        <w:divId w:val="14686228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60E5" w:rsidRDefault="001C60E5">
      <w:pPr>
        <w:spacing w:line="500" w:lineRule="atLeast"/>
        <w:jc w:val="right"/>
        <w:divId w:val="198574311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162</w:t>
      </w:r>
      <w:r>
        <w:rPr>
          <w:rFonts w:hint="eastAsia"/>
          <w:sz w:val="30"/>
          <w:szCs w:val="30"/>
        </w:rPr>
        <w:t>号</w:t>
      </w:r>
    </w:p>
    <w:p w:rsidR="001C60E5" w:rsidRDefault="001C60E5">
      <w:pPr>
        <w:spacing w:line="500" w:lineRule="atLeast"/>
        <w:ind w:firstLine="600"/>
        <w:divId w:val="1611275336"/>
        <w:rPr>
          <w:rFonts w:hint="eastAsia"/>
          <w:sz w:val="30"/>
          <w:szCs w:val="30"/>
        </w:rPr>
      </w:pPr>
      <w:r>
        <w:rPr>
          <w:rFonts w:hint="eastAsia"/>
          <w:sz w:val="30"/>
          <w:szCs w:val="30"/>
        </w:rPr>
        <w:t>公诉机关广东省深圳市南山区人民检察院。</w:t>
      </w:r>
    </w:p>
    <w:p w:rsidR="001C60E5" w:rsidRDefault="001C60E5">
      <w:pPr>
        <w:spacing w:line="500" w:lineRule="atLeast"/>
        <w:ind w:firstLine="600"/>
        <w:divId w:val="256640589"/>
        <w:rPr>
          <w:rFonts w:hint="eastAsia"/>
          <w:sz w:val="30"/>
          <w:szCs w:val="30"/>
        </w:rPr>
      </w:pPr>
      <w:r>
        <w:rPr>
          <w:rFonts w:hint="eastAsia"/>
          <w:sz w:val="30"/>
          <w:szCs w:val="30"/>
        </w:rPr>
        <w:t>被告人甘某，户籍所在地广东省深圳市，曾任原深圳市农林渔业局海洋与渔业处处长，住深圳市福田区。因本案于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日被抓获，同日被刑事拘留，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日经本院决定对其取保候审。</w:t>
      </w:r>
    </w:p>
    <w:p w:rsidR="001C60E5" w:rsidRDefault="001C60E5">
      <w:pPr>
        <w:spacing w:line="500" w:lineRule="atLeast"/>
        <w:ind w:firstLine="600"/>
        <w:divId w:val="1358046596"/>
        <w:rPr>
          <w:rFonts w:hint="eastAsia"/>
          <w:sz w:val="30"/>
          <w:szCs w:val="30"/>
        </w:rPr>
      </w:pPr>
      <w:r>
        <w:rPr>
          <w:rFonts w:hint="eastAsia"/>
          <w:sz w:val="30"/>
          <w:szCs w:val="30"/>
        </w:rPr>
        <w:t>辩护人奉慕明，广东联睿律师事务所律师。</w:t>
      </w:r>
    </w:p>
    <w:p w:rsidR="001C60E5" w:rsidRDefault="001C60E5">
      <w:pPr>
        <w:spacing w:line="500" w:lineRule="atLeast"/>
        <w:ind w:firstLine="600"/>
        <w:divId w:val="1015571959"/>
        <w:rPr>
          <w:rFonts w:hint="eastAsia"/>
          <w:sz w:val="30"/>
          <w:szCs w:val="30"/>
        </w:rPr>
      </w:pPr>
      <w:r>
        <w:rPr>
          <w:rFonts w:hint="eastAsia"/>
          <w:sz w:val="30"/>
          <w:szCs w:val="30"/>
        </w:rPr>
        <w:t>辩护人余祖舜，广东深和律师事务所律师。</w:t>
      </w:r>
    </w:p>
    <w:p w:rsidR="001C60E5" w:rsidRDefault="001C60E5">
      <w:pPr>
        <w:spacing w:line="500" w:lineRule="atLeast"/>
        <w:ind w:firstLine="600"/>
        <w:divId w:val="1686706378"/>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201</w:t>
      </w:r>
      <w:r>
        <w:rPr>
          <w:rFonts w:hint="eastAsia"/>
          <w:sz w:val="30"/>
          <w:szCs w:val="30"/>
        </w:rPr>
        <w:t>号起诉书指控被告人甘某犯受贿罪，于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日向本院提起公诉。本院依法组成合议庭，公开开庭审理了本案。深圳市南山区人民检察院指派检察员杨云峰出庭支持公诉，被告人甘某及其辩护人奉慕明、余祖舜到庭参加诉讼。本案现已审理终结。</w:t>
      </w:r>
    </w:p>
    <w:p w:rsidR="001C60E5" w:rsidRDefault="001C60E5">
      <w:pPr>
        <w:spacing w:line="500" w:lineRule="atLeast"/>
        <w:ind w:firstLine="600"/>
        <w:divId w:val="5447927"/>
        <w:rPr>
          <w:rFonts w:hint="eastAsia"/>
          <w:sz w:val="30"/>
          <w:szCs w:val="30"/>
        </w:rPr>
      </w:pPr>
      <w:r>
        <w:rPr>
          <w:rFonts w:hint="eastAsia"/>
          <w:sz w:val="30"/>
          <w:szCs w:val="30"/>
        </w:rPr>
        <w:t>经审理查明：被告人甘某在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年期间任原深圳市农林渔业局海洋与渔业处处长，负责对深圳市主要农产品生产基地（渔业）的认定和扶持资金管理的审批工作。</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年期间，甘某利用职务之便，为黎某、梁某、张某等人谋取利益，分别收受三人贿赂款共计人民币</w:t>
      </w:r>
      <w:r>
        <w:rPr>
          <w:rFonts w:hint="eastAsia"/>
          <w:sz w:val="30"/>
          <w:szCs w:val="30"/>
        </w:rPr>
        <w:t>10</w:t>
      </w:r>
      <w:r>
        <w:rPr>
          <w:rFonts w:hint="eastAsia"/>
          <w:sz w:val="30"/>
          <w:szCs w:val="30"/>
        </w:rPr>
        <w:t>万元、港币</w:t>
      </w:r>
      <w:r>
        <w:rPr>
          <w:rFonts w:hint="eastAsia"/>
          <w:sz w:val="30"/>
          <w:szCs w:val="30"/>
        </w:rPr>
        <w:t>2.5</w:t>
      </w:r>
      <w:r>
        <w:rPr>
          <w:rFonts w:hint="eastAsia"/>
          <w:sz w:val="30"/>
          <w:szCs w:val="30"/>
        </w:rPr>
        <w:t>万元。具体如下：</w:t>
      </w:r>
    </w:p>
    <w:p w:rsidR="001C60E5" w:rsidRDefault="001C60E5">
      <w:pPr>
        <w:spacing w:line="500" w:lineRule="atLeast"/>
        <w:ind w:firstLine="600"/>
        <w:divId w:val="87754348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年，深圳市亿达诚水产养殖有限公司黎某（另案处理）为骗取深圳市主要农产品生产基地扶持基金，请求甘某在其水产品生产基地认定申请的审批过程中给予关照。之后，黎某申报的</w:t>
      </w:r>
      <w:r>
        <w:rPr>
          <w:rFonts w:hint="eastAsia"/>
          <w:sz w:val="30"/>
          <w:szCs w:val="30"/>
        </w:rPr>
        <w:t>4</w:t>
      </w:r>
      <w:r>
        <w:rPr>
          <w:rFonts w:hint="eastAsia"/>
          <w:sz w:val="30"/>
          <w:szCs w:val="30"/>
        </w:rPr>
        <w:t>个水产品生产基地通过审批认定，拿到国家</w:t>
      </w:r>
      <w:r>
        <w:rPr>
          <w:rFonts w:hint="eastAsia"/>
          <w:sz w:val="30"/>
          <w:szCs w:val="30"/>
        </w:rPr>
        <w:t>685.55</w:t>
      </w:r>
      <w:r>
        <w:rPr>
          <w:rFonts w:hint="eastAsia"/>
          <w:sz w:val="30"/>
          <w:szCs w:val="30"/>
        </w:rPr>
        <w:t>万元人民币扶持资金。为感谢甘某，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月，黎</w:t>
      </w:r>
      <w:r>
        <w:rPr>
          <w:rFonts w:hint="eastAsia"/>
          <w:sz w:val="30"/>
          <w:szCs w:val="30"/>
        </w:rPr>
        <w:lastRenderedPageBreak/>
        <w:t>某见甘某开车到蛇口渔港检查工作，遂准备现金</w:t>
      </w:r>
      <w:r>
        <w:rPr>
          <w:rFonts w:hint="eastAsia"/>
          <w:sz w:val="30"/>
          <w:szCs w:val="30"/>
        </w:rPr>
        <w:t>2.5</w:t>
      </w:r>
      <w:r>
        <w:rPr>
          <w:rFonts w:hint="eastAsia"/>
          <w:sz w:val="30"/>
          <w:szCs w:val="30"/>
        </w:rPr>
        <w:t>万元港币。待甘某检查工作结束准备离开时，黎某拦下甘某的车，将装有现金</w:t>
      </w:r>
      <w:r>
        <w:rPr>
          <w:rFonts w:hint="eastAsia"/>
          <w:sz w:val="30"/>
          <w:szCs w:val="30"/>
        </w:rPr>
        <w:t>2.5</w:t>
      </w:r>
      <w:r>
        <w:rPr>
          <w:rFonts w:hint="eastAsia"/>
          <w:sz w:val="30"/>
          <w:szCs w:val="30"/>
        </w:rPr>
        <w:t>万元港币的牛皮纸信封放在甘某汽车的驾驶台上，说明感谢甘某在其的水产基地项目上的帮助。甘某收下上述钱款后全部用于日常消费。</w:t>
      </w:r>
    </w:p>
    <w:p w:rsidR="001C60E5" w:rsidRDefault="001C60E5">
      <w:pPr>
        <w:spacing w:line="500" w:lineRule="atLeast"/>
        <w:ind w:firstLine="600"/>
        <w:divId w:val="6293299"/>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年，深圳博澳水产有限公司为获得深圳市主要农产品生产基地扶持基金，该公司董事长梁某找到甘某请求关照。之后，深圳市农林渔业局共向深圳博澳水产有限公司下拨了</w:t>
      </w:r>
      <w:r>
        <w:rPr>
          <w:rFonts w:hint="eastAsia"/>
          <w:sz w:val="30"/>
          <w:szCs w:val="30"/>
        </w:rPr>
        <w:t>460</w:t>
      </w:r>
      <w:r>
        <w:rPr>
          <w:rFonts w:hint="eastAsia"/>
          <w:sz w:val="30"/>
          <w:szCs w:val="30"/>
        </w:rPr>
        <w:t>万元人民币扶持资金。为了与甘某搞好关系和感谢甘某在该公司水产品生产基地认定申请的审批过程中给予关照，</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年每年中秋节前，梁某都约甘某在春满园酒店吃饭，饭后梁某在送甘某上车离开时，每次都送给甘某一个装有现金</w:t>
      </w:r>
      <w:r>
        <w:rPr>
          <w:rFonts w:hint="eastAsia"/>
          <w:sz w:val="30"/>
          <w:szCs w:val="30"/>
        </w:rPr>
        <w:t>5000</w:t>
      </w:r>
      <w:r>
        <w:rPr>
          <w:rFonts w:hint="eastAsia"/>
          <w:sz w:val="30"/>
          <w:szCs w:val="30"/>
        </w:rPr>
        <w:t>元人民币的红包和一袋礼品（一瓶洋酒、一包虾干和一包茶叶）；</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年每年春节前，梁某都约甘某在春满园酒店吃饭，同样饭后梁某每次都送给甘某一个装有现金一万元人民币的红包和一袋礼品（一瓶洋酒、一包虾干和一包茶叶）。甘某将收下的上述共计</w:t>
      </w:r>
      <w:r>
        <w:rPr>
          <w:rFonts w:hint="eastAsia"/>
          <w:sz w:val="30"/>
          <w:szCs w:val="30"/>
        </w:rPr>
        <w:t>6</w:t>
      </w:r>
      <w:r>
        <w:rPr>
          <w:rFonts w:hint="eastAsia"/>
          <w:sz w:val="30"/>
          <w:szCs w:val="30"/>
        </w:rPr>
        <w:t>万元人民币全部用于日常消费。</w:t>
      </w:r>
    </w:p>
    <w:p w:rsidR="001C60E5" w:rsidRDefault="001C60E5">
      <w:pPr>
        <w:spacing w:line="500" w:lineRule="atLeast"/>
        <w:ind w:firstLine="600"/>
        <w:divId w:val="993146107"/>
        <w:rPr>
          <w:rFonts w:hint="eastAsia"/>
          <w:sz w:val="30"/>
          <w:szCs w:val="30"/>
        </w:rPr>
      </w:pPr>
      <w:r>
        <w:rPr>
          <w:rFonts w:hint="eastAsia"/>
          <w:sz w:val="30"/>
          <w:szCs w:val="30"/>
        </w:rPr>
        <w:t>3</w:t>
      </w:r>
      <w:r>
        <w:rPr>
          <w:rFonts w:hint="eastAsia"/>
          <w:sz w:val="30"/>
          <w:szCs w:val="30"/>
        </w:rPr>
        <w:t>、深圳市东部海岸水产有限公司为获得深圳市主要农产品生产基地扶持资金，该公司总经理张某找甘某请求关照。之后，深圳市农林渔业局共向深圳市东部海岸水产有限公司下拨了</w:t>
      </w:r>
      <w:r>
        <w:rPr>
          <w:rFonts w:hint="eastAsia"/>
          <w:sz w:val="30"/>
          <w:szCs w:val="30"/>
        </w:rPr>
        <w:t>67.5</w:t>
      </w:r>
      <w:r>
        <w:rPr>
          <w:rFonts w:hint="eastAsia"/>
          <w:sz w:val="30"/>
          <w:szCs w:val="30"/>
        </w:rPr>
        <w:t>万元人民币扶持资金。为了与甘某搞好关系和感谢甘某在该公司水产品生产基地认定申请的审批过程中给予，在</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年的春节前，张某共送给甘某共计现金</w:t>
      </w:r>
      <w:r>
        <w:rPr>
          <w:rFonts w:hint="eastAsia"/>
          <w:sz w:val="30"/>
          <w:szCs w:val="30"/>
        </w:rPr>
        <w:t>4</w:t>
      </w:r>
      <w:r>
        <w:rPr>
          <w:rFonts w:hint="eastAsia"/>
          <w:sz w:val="30"/>
          <w:szCs w:val="30"/>
        </w:rPr>
        <w:t>万元人民币。具体如下：</w:t>
      </w:r>
    </w:p>
    <w:p w:rsidR="001C60E5" w:rsidRDefault="001C60E5">
      <w:pPr>
        <w:spacing w:line="500" w:lineRule="atLeast"/>
        <w:ind w:firstLine="600"/>
        <w:divId w:val="553784577"/>
        <w:rPr>
          <w:rFonts w:hint="eastAsia"/>
          <w:sz w:val="30"/>
          <w:szCs w:val="30"/>
        </w:rPr>
      </w:pPr>
      <w:r>
        <w:rPr>
          <w:rFonts w:hint="eastAsia"/>
          <w:sz w:val="30"/>
          <w:szCs w:val="30"/>
        </w:rPr>
        <w:t>2005</w:t>
      </w:r>
      <w:r>
        <w:rPr>
          <w:rFonts w:hint="eastAsia"/>
          <w:sz w:val="30"/>
          <w:szCs w:val="30"/>
        </w:rPr>
        <w:t>年春节前，张某约甘某在电白食府（园岭路边）吃饭，饭后张某送给甘某一个装有现金</w:t>
      </w:r>
      <w:r>
        <w:rPr>
          <w:rFonts w:hint="eastAsia"/>
          <w:sz w:val="30"/>
          <w:szCs w:val="30"/>
        </w:rPr>
        <w:t>5000</w:t>
      </w:r>
      <w:r>
        <w:rPr>
          <w:rFonts w:hint="eastAsia"/>
          <w:sz w:val="30"/>
          <w:szCs w:val="30"/>
        </w:rPr>
        <w:t>元人民币的牛皮纸信封和两袋海鲜干货；</w:t>
      </w:r>
      <w:r>
        <w:rPr>
          <w:rFonts w:hint="eastAsia"/>
          <w:sz w:val="30"/>
          <w:szCs w:val="30"/>
        </w:rPr>
        <w:t>2006</w:t>
      </w:r>
      <w:r>
        <w:rPr>
          <w:rFonts w:hint="eastAsia"/>
          <w:sz w:val="30"/>
          <w:szCs w:val="30"/>
        </w:rPr>
        <w:t>年春节前，张某约甘某在相同地点吃饭，送给甘某一个装有现金</w:t>
      </w:r>
      <w:r>
        <w:rPr>
          <w:rFonts w:hint="eastAsia"/>
          <w:sz w:val="30"/>
          <w:szCs w:val="30"/>
        </w:rPr>
        <w:t>5000</w:t>
      </w:r>
      <w:r>
        <w:rPr>
          <w:rFonts w:hint="eastAsia"/>
          <w:sz w:val="30"/>
          <w:szCs w:val="30"/>
        </w:rPr>
        <w:t>元人民币的牛皮纸信封。</w:t>
      </w:r>
      <w:r>
        <w:rPr>
          <w:rFonts w:hint="eastAsia"/>
          <w:sz w:val="30"/>
          <w:szCs w:val="30"/>
        </w:rPr>
        <w:t>2006</w:t>
      </w:r>
      <w:r>
        <w:rPr>
          <w:rFonts w:hint="eastAsia"/>
          <w:sz w:val="30"/>
          <w:szCs w:val="30"/>
        </w:rPr>
        <w:t>年底，深圳市东部海岸水产有限公司开始申请水产品生产基地认定，于是在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年春节前，张某均约甘某在相同地点吃饭，每次饭后都送给甘某一个装有现金一万元人民币的牛皮纸信封。甘某收下上述钱款后，全部用于日常消费。</w:t>
      </w:r>
    </w:p>
    <w:p w:rsidR="001C60E5" w:rsidRDefault="001C60E5">
      <w:pPr>
        <w:spacing w:line="500" w:lineRule="atLeast"/>
        <w:ind w:firstLine="600"/>
        <w:divId w:val="1668358124"/>
        <w:rPr>
          <w:rFonts w:hint="eastAsia"/>
          <w:sz w:val="30"/>
          <w:szCs w:val="30"/>
        </w:rPr>
      </w:pPr>
      <w:r>
        <w:rPr>
          <w:rFonts w:hint="eastAsia"/>
          <w:sz w:val="30"/>
          <w:szCs w:val="30"/>
        </w:rPr>
        <w:t>另查明，被告人甘某在接受纪检机关审查期间退清了所获赃款，中共深圳市纪律检查委员会并于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日对其作出党内严重警告的纪律处分决定。</w:t>
      </w:r>
    </w:p>
    <w:p w:rsidR="001C60E5" w:rsidRDefault="001C60E5">
      <w:pPr>
        <w:spacing w:line="500" w:lineRule="atLeast"/>
        <w:ind w:firstLine="600"/>
        <w:divId w:val="867526680"/>
        <w:rPr>
          <w:rFonts w:hint="eastAsia"/>
          <w:sz w:val="30"/>
          <w:szCs w:val="30"/>
        </w:rPr>
      </w:pPr>
      <w:r>
        <w:rPr>
          <w:rFonts w:hint="eastAsia"/>
          <w:sz w:val="30"/>
          <w:szCs w:val="30"/>
        </w:rPr>
        <w:t>上述事实被告人甘某在庭审过程中亦无异议，并有立案决定书、被告人身份材料及任职材料、深圳市农林渔业局印发的《深圳市主要农产品生产基地认定与管理暂行办法》、深圳市农林渔业局局长工作会议纪要、《深圳市主要农产品生产基地建设政府扶持资金管理实施细则》、黎某深圳市亿达诚水产养殖有限公司、梁某深圳博澳水产有限公司、张某深圳市东部海岸水产有限公司水产品生产基地扶持资金的申请、生产基地认定书、建设协议、深圳市经济贸易和信息化委员会出具黎某深圳市亿达诚水产养殖有限公司、梁某深圳博澳水产有限公司、张某深圳市东部海岸水产有限公司扶持资金证明，广东省暂时扣留（或冻结）财物收据，到案经过，起诉书，中共深圳市纪律检查委员会关于给予甘某同志党内严重警告处分的决定，证人黎某、梁某、张某证言，被告人甘某的供述和辩解等证据。</w:t>
      </w:r>
    </w:p>
    <w:p w:rsidR="001C60E5" w:rsidRDefault="001C60E5">
      <w:pPr>
        <w:spacing w:line="500" w:lineRule="atLeast"/>
        <w:ind w:firstLine="600"/>
        <w:divId w:val="249850892"/>
        <w:rPr>
          <w:rFonts w:hint="eastAsia"/>
          <w:sz w:val="30"/>
          <w:szCs w:val="30"/>
        </w:rPr>
      </w:pPr>
      <w:r>
        <w:rPr>
          <w:rFonts w:hint="eastAsia"/>
          <w:sz w:val="30"/>
          <w:szCs w:val="30"/>
        </w:rPr>
        <w:t>被告人甘某表示认罪，其辩称：</w:t>
      </w:r>
      <w:r>
        <w:rPr>
          <w:rFonts w:hint="eastAsia"/>
          <w:sz w:val="30"/>
          <w:szCs w:val="30"/>
        </w:rPr>
        <w:t>1</w:t>
      </w:r>
      <w:r>
        <w:rPr>
          <w:rFonts w:hint="eastAsia"/>
          <w:sz w:val="30"/>
          <w:szCs w:val="30"/>
        </w:rPr>
        <w:t>、其于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月份去深圳市纪委投案自首，当时是纪检四组接待的，其具有自首情节；</w:t>
      </w:r>
      <w:r>
        <w:rPr>
          <w:rFonts w:hint="eastAsia"/>
          <w:sz w:val="30"/>
          <w:szCs w:val="30"/>
        </w:rPr>
        <w:t>2</w:t>
      </w:r>
      <w:r>
        <w:rPr>
          <w:rFonts w:hint="eastAsia"/>
          <w:sz w:val="30"/>
          <w:szCs w:val="30"/>
        </w:rPr>
        <w:t>、政府给其的职能主要是在</w:t>
      </w:r>
      <w:r>
        <w:rPr>
          <w:rFonts w:hint="eastAsia"/>
          <w:sz w:val="30"/>
          <w:szCs w:val="30"/>
        </w:rPr>
        <w:t>2007-2009</w:t>
      </w:r>
      <w:r>
        <w:rPr>
          <w:rFonts w:hint="eastAsia"/>
          <w:sz w:val="30"/>
          <w:szCs w:val="30"/>
        </w:rPr>
        <w:t>三年时间做农产品生产基地扶持资金这个工作，本案有不是在此期间送的红包，是否属受贿性质，请法庭予以裁定。黎某在拿到</w:t>
      </w:r>
      <w:r>
        <w:rPr>
          <w:rFonts w:hint="eastAsia"/>
          <w:sz w:val="30"/>
          <w:szCs w:val="30"/>
        </w:rPr>
        <w:t>2009</w:t>
      </w:r>
      <w:r>
        <w:rPr>
          <w:rFonts w:hint="eastAsia"/>
          <w:sz w:val="30"/>
          <w:szCs w:val="30"/>
        </w:rPr>
        <w:t>年基地结束后，是到</w:t>
      </w:r>
      <w:r>
        <w:rPr>
          <w:rFonts w:hint="eastAsia"/>
          <w:sz w:val="30"/>
          <w:szCs w:val="30"/>
        </w:rPr>
        <w:t>2011</w:t>
      </w:r>
      <w:r>
        <w:rPr>
          <w:rFonts w:hint="eastAsia"/>
          <w:sz w:val="30"/>
          <w:szCs w:val="30"/>
        </w:rPr>
        <w:t>年才强行拿红包港币</w:t>
      </w:r>
      <w:r>
        <w:rPr>
          <w:rFonts w:hint="eastAsia"/>
          <w:sz w:val="30"/>
          <w:szCs w:val="30"/>
        </w:rPr>
        <w:t>2.5</w:t>
      </w:r>
      <w:r>
        <w:rPr>
          <w:rFonts w:hint="eastAsia"/>
          <w:sz w:val="30"/>
          <w:szCs w:val="30"/>
        </w:rPr>
        <w:t>万元放其车上，其没有收受利益的意愿。</w:t>
      </w:r>
    </w:p>
    <w:p w:rsidR="001C60E5" w:rsidRDefault="001C60E5">
      <w:pPr>
        <w:spacing w:line="500" w:lineRule="atLeast"/>
        <w:ind w:firstLine="600"/>
        <w:divId w:val="683096551"/>
        <w:rPr>
          <w:rFonts w:hint="eastAsia"/>
          <w:sz w:val="30"/>
          <w:szCs w:val="30"/>
        </w:rPr>
      </w:pPr>
      <w:r>
        <w:rPr>
          <w:rFonts w:hint="eastAsia"/>
          <w:sz w:val="30"/>
          <w:szCs w:val="30"/>
        </w:rPr>
        <w:t>辩护人奉慕明发表辩护意见称：</w:t>
      </w:r>
      <w:r>
        <w:rPr>
          <w:rFonts w:hint="eastAsia"/>
          <w:sz w:val="30"/>
          <w:szCs w:val="30"/>
        </w:rPr>
        <w:t>1</w:t>
      </w:r>
      <w:r>
        <w:rPr>
          <w:rFonts w:hint="eastAsia"/>
          <w:sz w:val="30"/>
          <w:szCs w:val="30"/>
        </w:rPr>
        <w:t>、被告人有自首情节，深纪审</w:t>
      </w:r>
      <w:r>
        <w:rPr>
          <w:rFonts w:hint="eastAsia"/>
          <w:sz w:val="30"/>
          <w:szCs w:val="30"/>
        </w:rPr>
        <w:t>2015</w:t>
      </w:r>
      <w:r>
        <w:rPr>
          <w:rFonts w:hint="eastAsia"/>
          <w:sz w:val="30"/>
          <w:szCs w:val="30"/>
        </w:rPr>
        <w:t>年</w:t>
      </w:r>
      <w:r>
        <w:rPr>
          <w:rFonts w:hint="eastAsia"/>
          <w:sz w:val="30"/>
          <w:szCs w:val="30"/>
        </w:rPr>
        <w:t>1</w:t>
      </w:r>
      <w:r>
        <w:rPr>
          <w:rFonts w:hint="eastAsia"/>
          <w:sz w:val="30"/>
          <w:szCs w:val="30"/>
        </w:rPr>
        <w:t>号已经对被告人作出处理，证明被告人向纪委如实交代收受他们贿赂的事实，有积极退赃的行为，在起诉意见中也明确说明了被告人向纪委如实供述犯罪，且被告人归案后如实供述；</w:t>
      </w:r>
      <w:r>
        <w:rPr>
          <w:rFonts w:hint="eastAsia"/>
          <w:sz w:val="30"/>
          <w:szCs w:val="30"/>
        </w:rPr>
        <w:t>2</w:t>
      </w:r>
      <w:r>
        <w:rPr>
          <w:rFonts w:hint="eastAsia"/>
          <w:sz w:val="30"/>
          <w:szCs w:val="30"/>
        </w:rPr>
        <w:t>、被告人犯罪情节轻微，社会危害不大，且有积极退赃，具有悔罪表现，整个过程中被告人都是被动接受财物，没有违规违纪帮助行贿人；</w:t>
      </w:r>
      <w:r>
        <w:rPr>
          <w:rFonts w:hint="eastAsia"/>
          <w:sz w:val="30"/>
          <w:szCs w:val="30"/>
        </w:rPr>
        <w:t>3</w:t>
      </w:r>
      <w:r>
        <w:rPr>
          <w:rFonts w:hint="eastAsia"/>
          <w:sz w:val="30"/>
          <w:szCs w:val="30"/>
        </w:rPr>
        <w:t>、被告人系初犯、偶犯，被告人一贯表现良好；</w:t>
      </w:r>
      <w:r>
        <w:rPr>
          <w:rFonts w:hint="eastAsia"/>
          <w:sz w:val="30"/>
          <w:szCs w:val="30"/>
        </w:rPr>
        <w:t>4</w:t>
      </w:r>
      <w:r>
        <w:rPr>
          <w:rFonts w:hint="eastAsia"/>
          <w:sz w:val="30"/>
          <w:szCs w:val="30"/>
        </w:rPr>
        <w:t>、生产基地是临时作出的决定，在此之前并不知道有这个基地，梁某、张某送的红包并不是看中被告人的权力，并不知道能得到任何好处，客观上是基于同学的友情；</w:t>
      </w:r>
      <w:r>
        <w:rPr>
          <w:rFonts w:hint="eastAsia"/>
          <w:sz w:val="30"/>
          <w:szCs w:val="30"/>
        </w:rPr>
        <w:t>5</w:t>
      </w:r>
      <w:r>
        <w:rPr>
          <w:rFonts w:hint="eastAsia"/>
          <w:sz w:val="30"/>
          <w:szCs w:val="30"/>
        </w:rPr>
        <w:t>、建议适用缓刑。</w:t>
      </w:r>
    </w:p>
    <w:p w:rsidR="001C60E5" w:rsidRDefault="001C60E5">
      <w:pPr>
        <w:spacing w:line="500" w:lineRule="atLeast"/>
        <w:ind w:firstLine="600"/>
        <w:divId w:val="1558734965"/>
        <w:rPr>
          <w:rFonts w:hint="eastAsia"/>
          <w:sz w:val="30"/>
          <w:szCs w:val="30"/>
        </w:rPr>
      </w:pPr>
      <w:r>
        <w:rPr>
          <w:rFonts w:hint="eastAsia"/>
          <w:sz w:val="30"/>
          <w:szCs w:val="30"/>
        </w:rPr>
        <w:t>辩护人余祖舜发表辩护意见称：</w:t>
      </w:r>
      <w:r>
        <w:rPr>
          <w:rFonts w:hint="eastAsia"/>
          <w:sz w:val="30"/>
          <w:szCs w:val="30"/>
        </w:rPr>
        <w:t>1</w:t>
      </w:r>
      <w:r>
        <w:rPr>
          <w:rFonts w:hint="eastAsia"/>
          <w:sz w:val="30"/>
          <w:szCs w:val="30"/>
        </w:rPr>
        <w:t>、部分受贿事实应根据本案的客观事实认定为收受他人礼金而不是受贿；</w:t>
      </w:r>
      <w:r>
        <w:rPr>
          <w:rFonts w:hint="eastAsia"/>
          <w:sz w:val="30"/>
          <w:szCs w:val="30"/>
        </w:rPr>
        <w:t>2</w:t>
      </w:r>
      <w:r>
        <w:rPr>
          <w:rFonts w:hint="eastAsia"/>
          <w:sz w:val="30"/>
          <w:szCs w:val="30"/>
        </w:rPr>
        <w:t>、甘某具有自首与退赃的情节；</w:t>
      </w:r>
      <w:r>
        <w:rPr>
          <w:rFonts w:hint="eastAsia"/>
          <w:sz w:val="30"/>
          <w:szCs w:val="30"/>
        </w:rPr>
        <w:t>3</w:t>
      </w:r>
      <w:r>
        <w:rPr>
          <w:rFonts w:hint="eastAsia"/>
          <w:sz w:val="30"/>
          <w:szCs w:val="30"/>
        </w:rPr>
        <w:t>、被告人自愿认罪，具有悔罪表现，建议适用缓刑。</w:t>
      </w:r>
    </w:p>
    <w:p w:rsidR="001C60E5" w:rsidRDefault="001C60E5">
      <w:pPr>
        <w:spacing w:line="500" w:lineRule="atLeast"/>
        <w:ind w:firstLine="600"/>
        <w:divId w:val="2013600362"/>
        <w:rPr>
          <w:rFonts w:hint="eastAsia"/>
          <w:sz w:val="30"/>
          <w:szCs w:val="30"/>
        </w:rPr>
      </w:pPr>
      <w:r>
        <w:rPr>
          <w:rFonts w:hint="eastAsia"/>
          <w:sz w:val="30"/>
          <w:szCs w:val="30"/>
        </w:rPr>
        <w:t>本院认为，被告人甘某身为国家机关工作人员，利用职务上的便利，非法收受他人财物共计人民币</w:t>
      </w:r>
      <w:r>
        <w:rPr>
          <w:rFonts w:hint="eastAsia"/>
          <w:sz w:val="30"/>
          <w:szCs w:val="30"/>
        </w:rPr>
        <w:t>10</w:t>
      </w:r>
      <w:r>
        <w:rPr>
          <w:rFonts w:hint="eastAsia"/>
          <w:sz w:val="30"/>
          <w:szCs w:val="30"/>
        </w:rPr>
        <w:t>万元、港币</w:t>
      </w:r>
      <w:r>
        <w:rPr>
          <w:rFonts w:hint="eastAsia"/>
          <w:sz w:val="30"/>
          <w:szCs w:val="30"/>
        </w:rPr>
        <w:t>2.5</w:t>
      </w:r>
      <w:r>
        <w:rPr>
          <w:rFonts w:hint="eastAsia"/>
          <w:sz w:val="30"/>
          <w:szCs w:val="30"/>
        </w:rPr>
        <w:t>万元，为他人谋取利益，其行为已构成受贿罪。公诉机关指控的犯罪事实清楚，证据确实、充分，指控罪名成立。涉案款项的收取与被告人甘某的履职范围及履职的连续性相关，应认定为受贿金额。被告人甘某辩称其有自首情节，经查其在接到纪检机关通知后前往接受调查，并如实供述了本案指控的犯罪事实，依法可认定自首并予以从轻处罚。期间其并退缴了赃款，亦可从轻处罚。综合本案犯罪数量、性质、手段等事实情节及公诉机关的量刑建议，依据《中华人民共和国刑法》第三百八十五条第一款、第三百八十六条、第三百八十三条第一款第（一）项、第二、三款、第六十七条第一款之规定，判决如下：</w:t>
      </w:r>
    </w:p>
    <w:p w:rsidR="001C60E5" w:rsidRDefault="001C60E5">
      <w:pPr>
        <w:spacing w:line="500" w:lineRule="atLeast"/>
        <w:ind w:firstLine="600"/>
        <w:divId w:val="1747729656"/>
        <w:rPr>
          <w:rFonts w:hint="eastAsia"/>
          <w:sz w:val="30"/>
          <w:szCs w:val="30"/>
        </w:rPr>
      </w:pPr>
      <w:r>
        <w:rPr>
          <w:rFonts w:hint="eastAsia"/>
          <w:sz w:val="30"/>
          <w:szCs w:val="30"/>
        </w:rPr>
        <w:t>被告人甘某犯受贿罪，判处有期徒刑十个月，并处罚金人民币十万元。</w:t>
      </w:r>
    </w:p>
    <w:p w:rsidR="001C60E5" w:rsidRDefault="001C60E5">
      <w:pPr>
        <w:spacing w:line="500" w:lineRule="atLeast"/>
        <w:ind w:firstLine="600"/>
        <w:divId w:val="129059969"/>
        <w:rPr>
          <w:rFonts w:hint="eastAsia"/>
          <w:sz w:val="30"/>
          <w:szCs w:val="30"/>
        </w:rPr>
      </w:pPr>
      <w:r>
        <w:rPr>
          <w:rFonts w:hint="eastAsia"/>
          <w:sz w:val="30"/>
          <w:szCs w:val="30"/>
        </w:rPr>
        <w:t>（刑期从判决执行之日起计算。判决执行以前先行羁押的，羁押一日抵刑期一日，即自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w:t>
      </w:r>
      <w:r>
        <w:rPr>
          <w:rFonts w:hint="eastAsia"/>
          <w:sz w:val="30"/>
          <w:szCs w:val="30"/>
        </w:rPr>
        <w:t>;</w:t>
      </w:r>
      <w:r>
        <w:rPr>
          <w:rFonts w:hint="eastAsia"/>
          <w:sz w:val="30"/>
          <w:szCs w:val="30"/>
        </w:rPr>
        <w:t>罚金自本判决发生法律效力之日起十日内向本院缴纳，上缴国库。）</w:t>
      </w:r>
    </w:p>
    <w:p w:rsidR="001C60E5" w:rsidRDefault="001C60E5">
      <w:pPr>
        <w:spacing w:line="500" w:lineRule="atLeast"/>
        <w:ind w:firstLine="600"/>
        <w:divId w:val="24812117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1C60E5" w:rsidRDefault="001C60E5">
      <w:pPr>
        <w:spacing w:line="500" w:lineRule="atLeast"/>
        <w:jc w:val="right"/>
        <w:divId w:val="756101045"/>
        <w:rPr>
          <w:rFonts w:hint="eastAsia"/>
          <w:sz w:val="30"/>
          <w:szCs w:val="30"/>
        </w:rPr>
      </w:pPr>
      <w:r>
        <w:rPr>
          <w:rFonts w:hint="eastAsia"/>
          <w:sz w:val="30"/>
          <w:szCs w:val="30"/>
        </w:rPr>
        <w:t>审　判　长　　张国辉</w:t>
      </w:r>
    </w:p>
    <w:p w:rsidR="001C60E5" w:rsidRDefault="001C60E5">
      <w:pPr>
        <w:spacing w:line="500" w:lineRule="atLeast"/>
        <w:jc w:val="right"/>
        <w:divId w:val="1239024278"/>
        <w:rPr>
          <w:rFonts w:hint="eastAsia"/>
          <w:sz w:val="30"/>
          <w:szCs w:val="30"/>
        </w:rPr>
      </w:pPr>
      <w:r>
        <w:rPr>
          <w:rFonts w:hint="eastAsia"/>
          <w:sz w:val="30"/>
          <w:szCs w:val="30"/>
        </w:rPr>
        <w:t>人民陪审员　　雷新凤</w:t>
      </w:r>
    </w:p>
    <w:p w:rsidR="001C60E5" w:rsidRDefault="001C60E5">
      <w:pPr>
        <w:spacing w:line="500" w:lineRule="atLeast"/>
        <w:jc w:val="right"/>
        <w:divId w:val="742681152"/>
        <w:rPr>
          <w:rFonts w:hint="eastAsia"/>
          <w:sz w:val="30"/>
          <w:szCs w:val="30"/>
        </w:rPr>
      </w:pPr>
      <w:r>
        <w:rPr>
          <w:rFonts w:hint="eastAsia"/>
          <w:sz w:val="30"/>
          <w:szCs w:val="30"/>
        </w:rPr>
        <w:t>人民陪审员　　陈铁军</w:t>
      </w:r>
    </w:p>
    <w:p w:rsidR="001C60E5" w:rsidRDefault="001C60E5">
      <w:pPr>
        <w:spacing w:line="500" w:lineRule="atLeast"/>
        <w:jc w:val="right"/>
        <w:divId w:val="1215002711"/>
        <w:rPr>
          <w:rFonts w:hint="eastAsia"/>
          <w:sz w:val="30"/>
          <w:szCs w:val="30"/>
        </w:rPr>
      </w:pPr>
      <w:r>
        <w:rPr>
          <w:rFonts w:hint="eastAsia"/>
          <w:sz w:val="30"/>
          <w:szCs w:val="30"/>
        </w:rPr>
        <w:t>二〇一六年五月二十四日</w:t>
      </w:r>
    </w:p>
    <w:p w:rsidR="001C60E5" w:rsidRDefault="001C60E5">
      <w:pPr>
        <w:spacing w:line="500" w:lineRule="atLeast"/>
        <w:jc w:val="right"/>
        <w:divId w:val="1090732821"/>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60E5" w:rsidRDefault="001C60E5" w:rsidP="001C60E5">
      <w:pPr>
        <w:rPr>
          <w:rFonts w:hint="eastAsia"/>
        </w:rPr>
      </w:pPr>
      <w:r>
        <w:separator/>
      </w:r>
    </w:p>
  </w:endnote>
  <w:endnote w:type="continuationSeparator" w:id="0">
    <w:p w:rsidR="001C60E5" w:rsidRDefault="001C60E5" w:rsidP="001C60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60E5" w:rsidRDefault="001C60E5" w:rsidP="001C60E5">
      <w:pPr>
        <w:rPr>
          <w:rFonts w:hint="eastAsia"/>
        </w:rPr>
      </w:pPr>
      <w:r>
        <w:separator/>
      </w:r>
    </w:p>
  </w:footnote>
  <w:footnote w:type="continuationSeparator" w:id="0">
    <w:p w:rsidR="001C60E5" w:rsidRDefault="001C60E5" w:rsidP="001C60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60E5"/>
    <w:rsid w:val="001C60E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60E5"/>
    <w:pPr>
      <w:tabs>
        <w:tab w:val="center" w:pos="4153"/>
        <w:tab w:val="right" w:pos="8306"/>
      </w:tabs>
      <w:snapToGrid w:val="0"/>
      <w:jc w:val="center"/>
    </w:pPr>
    <w:rPr>
      <w:sz w:val="18"/>
      <w:szCs w:val="18"/>
    </w:rPr>
  </w:style>
  <w:style w:type="character" w:customStyle="1" w:styleId="a4">
    <w:name w:val="页眉 字符"/>
    <w:basedOn w:val="a0"/>
    <w:link w:val="a3"/>
    <w:uiPriority w:val="99"/>
    <w:rsid w:val="001C60E5"/>
    <w:rPr>
      <w:rFonts w:ascii="宋体" w:eastAsia="宋体" w:hAnsi="宋体" w:cs="宋体"/>
      <w:sz w:val="18"/>
      <w:szCs w:val="18"/>
    </w:rPr>
  </w:style>
  <w:style w:type="paragraph" w:styleId="a5">
    <w:name w:val="footer"/>
    <w:basedOn w:val="a"/>
    <w:link w:val="a6"/>
    <w:uiPriority w:val="99"/>
    <w:unhideWhenUsed/>
    <w:rsid w:val="001C60E5"/>
    <w:pPr>
      <w:tabs>
        <w:tab w:val="center" w:pos="4153"/>
        <w:tab w:val="right" w:pos="8306"/>
      </w:tabs>
      <w:snapToGrid w:val="0"/>
    </w:pPr>
    <w:rPr>
      <w:sz w:val="18"/>
      <w:szCs w:val="18"/>
    </w:rPr>
  </w:style>
  <w:style w:type="character" w:customStyle="1" w:styleId="a6">
    <w:name w:val="页脚 字符"/>
    <w:basedOn w:val="a0"/>
    <w:link w:val="a5"/>
    <w:uiPriority w:val="99"/>
    <w:rsid w:val="001C60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927">
      <w:marLeft w:val="0"/>
      <w:marRight w:val="0"/>
      <w:marTop w:val="10"/>
      <w:marBottom w:val="10"/>
      <w:divBdr>
        <w:top w:val="none" w:sz="0" w:space="0" w:color="auto"/>
        <w:left w:val="none" w:sz="0" w:space="0" w:color="auto"/>
        <w:bottom w:val="none" w:sz="0" w:space="0" w:color="auto"/>
        <w:right w:val="none" w:sz="0" w:space="0" w:color="auto"/>
      </w:divBdr>
    </w:div>
    <w:div w:id="6293299">
      <w:marLeft w:val="0"/>
      <w:marRight w:val="0"/>
      <w:marTop w:val="10"/>
      <w:marBottom w:val="10"/>
      <w:divBdr>
        <w:top w:val="none" w:sz="0" w:space="0" w:color="auto"/>
        <w:left w:val="none" w:sz="0" w:space="0" w:color="auto"/>
        <w:bottom w:val="none" w:sz="0" w:space="0" w:color="auto"/>
        <w:right w:val="none" w:sz="0" w:space="0" w:color="auto"/>
      </w:divBdr>
    </w:div>
    <w:div w:id="129059969">
      <w:marLeft w:val="0"/>
      <w:marRight w:val="0"/>
      <w:marTop w:val="10"/>
      <w:marBottom w:val="10"/>
      <w:divBdr>
        <w:top w:val="none" w:sz="0" w:space="0" w:color="auto"/>
        <w:left w:val="none" w:sz="0" w:space="0" w:color="auto"/>
        <w:bottom w:val="none" w:sz="0" w:space="0" w:color="auto"/>
        <w:right w:val="none" w:sz="0" w:space="0" w:color="auto"/>
      </w:divBdr>
    </w:div>
    <w:div w:id="248121179">
      <w:marLeft w:val="0"/>
      <w:marRight w:val="0"/>
      <w:marTop w:val="10"/>
      <w:marBottom w:val="10"/>
      <w:divBdr>
        <w:top w:val="none" w:sz="0" w:space="0" w:color="auto"/>
        <w:left w:val="none" w:sz="0" w:space="0" w:color="auto"/>
        <w:bottom w:val="none" w:sz="0" w:space="0" w:color="auto"/>
        <w:right w:val="none" w:sz="0" w:space="0" w:color="auto"/>
      </w:divBdr>
    </w:div>
    <w:div w:id="249850892">
      <w:marLeft w:val="0"/>
      <w:marRight w:val="0"/>
      <w:marTop w:val="10"/>
      <w:marBottom w:val="10"/>
      <w:divBdr>
        <w:top w:val="none" w:sz="0" w:space="0" w:color="auto"/>
        <w:left w:val="none" w:sz="0" w:space="0" w:color="auto"/>
        <w:bottom w:val="none" w:sz="0" w:space="0" w:color="auto"/>
        <w:right w:val="none" w:sz="0" w:space="0" w:color="auto"/>
      </w:divBdr>
    </w:div>
    <w:div w:id="256640589">
      <w:marLeft w:val="0"/>
      <w:marRight w:val="0"/>
      <w:marTop w:val="10"/>
      <w:marBottom w:val="10"/>
      <w:divBdr>
        <w:top w:val="none" w:sz="0" w:space="0" w:color="auto"/>
        <w:left w:val="none" w:sz="0" w:space="0" w:color="auto"/>
        <w:bottom w:val="none" w:sz="0" w:space="0" w:color="auto"/>
        <w:right w:val="none" w:sz="0" w:space="0" w:color="auto"/>
      </w:divBdr>
    </w:div>
    <w:div w:id="553784577">
      <w:marLeft w:val="0"/>
      <w:marRight w:val="0"/>
      <w:marTop w:val="10"/>
      <w:marBottom w:val="10"/>
      <w:divBdr>
        <w:top w:val="none" w:sz="0" w:space="0" w:color="auto"/>
        <w:left w:val="none" w:sz="0" w:space="0" w:color="auto"/>
        <w:bottom w:val="none" w:sz="0" w:space="0" w:color="auto"/>
        <w:right w:val="none" w:sz="0" w:space="0" w:color="auto"/>
      </w:divBdr>
    </w:div>
    <w:div w:id="683096551">
      <w:marLeft w:val="0"/>
      <w:marRight w:val="0"/>
      <w:marTop w:val="10"/>
      <w:marBottom w:val="10"/>
      <w:divBdr>
        <w:top w:val="none" w:sz="0" w:space="0" w:color="auto"/>
        <w:left w:val="none" w:sz="0" w:space="0" w:color="auto"/>
        <w:bottom w:val="none" w:sz="0" w:space="0" w:color="auto"/>
        <w:right w:val="none" w:sz="0" w:space="0" w:color="auto"/>
      </w:divBdr>
    </w:div>
    <w:div w:id="742681152">
      <w:marLeft w:val="0"/>
      <w:marRight w:val="720"/>
      <w:marTop w:val="10"/>
      <w:marBottom w:val="10"/>
      <w:divBdr>
        <w:top w:val="none" w:sz="0" w:space="0" w:color="auto"/>
        <w:left w:val="none" w:sz="0" w:space="0" w:color="auto"/>
        <w:bottom w:val="none" w:sz="0" w:space="0" w:color="auto"/>
        <w:right w:val="none" w:sz="0" w:space="0" w:color="auto"/>
      </w:divBdr>
    </w:div>
    <w:div w:id="756101045">
      <w:marLeft w:val="0"/>
      <w:marRight w:val="720"/>
      <w:marTop w:val="10"/>
      <w:marBottom w:val="10"/>
      <w:divBdr>
        <w:top w:val="none" w:sz="0" w:space="0" w:color="auto"/>
        <w:left w:val="none" w:sz="0" w:space="0" w:color="auto"/>
        <w:bottom w:val="none" w:sz="0" w:space="0" w:color="auto"/>
        <w:right w:val="none" w:sz="0" w:space="0" w:color="auto"/>
      </w:divBdr>
    </w:div>
    <w:div w:id="867526680">
      <w:marLeft w:val="0"/>
      <w:marRight w:val="0"/>
      <w:marTop w:val="10"/>
      <w:marBottom w:val="10"/>
      <w:divBdr>
        <w:top w:val="none" w:sz="0" w:space="0" w:color="auto"/>
        <w:left w:val="none" w:sz="0" w:space="0" w:color="auto"/>
        <w:bottom w:val="none" w:sz="0" w:space="0" w:color="auto"/>
        <w:right w:val="none" w:sz="0" w:space="0" w:color="auto"/>
      </w:divBdr>
    </w:div>
    <w:div w:id="877543485">
      <w:marLeft w:val="0"/>
      <w:marRight w:val="0"/>
      <w:marTop w:val="10"/>
      <w:marBottom w:val="10"/>
      <w:divBdr>
        <w:top w:val="none" w:sz="0" w:space="0" w:color="auto"/>
        <w:left w:val="none" w:sz="0" w:space="0" w:color="auto"/>
        <w:bottom w:val="none" w:sz="0" w:space="0" w:color="auto"/>
        <w:right w:val="none" w:sz="0" w:space="0" w:color="auto"/>
      </w:divBdr>
    </w:div>
    <w:div w:id="993146107">
      <w:marLeft w:val="0"/>
      <w:marRight w:val="0"/>
      <w:marTop w:val="10"/>
      <w:marBottom w:val="10"/>
      <w:divBdr>
        <w:top w:val="none" w:sz="0" w:space="0" w:color="auto"/>
        <w:left w:val="none" w:sz="0" w:space="0" w:color="auto"/>
        <w:bottom w:val="none" w:sz="0" w:space="0" w:color="auto"/>
        <w:right w:val="none" w:sz="0" w:space="0" w:color="auto"/>
      </w:divBdr>
    </w:div>
    <w:div w:id="1015571959">
      <w:marLeft w:val="0"/>
      <w:marRight w:val="0"/>
      <w:marTop w:val="10"/>
      <w:marBottom w:val="10"/>
      <w:divBdr>
        <w:top w:val="none" w:sz="0" w:space="0" w:color="auto"/>
        <w:left w:val="none" w:sz="0" w:space="0" w:color="auto"/>
        <w:bottom w:val="none" w:sz="0" w:space="0" w:color="auto"/>
        <w:right w:val="none" w:sz="0" w:space="0" w:color="auto"/>
      </w:divBdr>
    </w:div>
    <w:div w:id="1090732821">
      <w:marLeft w:val="0"/>
      <w:marRight w:val="720"/>
      <w:marTop w:val="10"/>
      <w:marBottom w:val="10"/>
      <w:divBdr>
        <w:top w:val="none" w:sz="0" w:space="0" w:color="auto"/>
        <w:left w:val="none" w:sz="0" w:space="0" w:color="auto"/>
        <w:bottom w:val="none" w:sz="0" w:space="0" w:color="auto"/>
        <w:right w:val="none" w:sz="0" w:space="0" w:color="auto"/>
      </w:divBdr>
    </w:div>
    <w:div w:id="1215002711">
      <w:marLeft w:val="0"/>
      <w:marRight w:val="720"/>
      <w:marTop w:val="10"/>
      <w:marBottom w:val="10"/>
      <w:divBdr>
        <w:top w:val="none" w:sz="0" w:space="0" w:color="auto"/>
        <w:left w:val="none" w:sz="0" w:space="0" w:color="auto"/>
        <w:bottom w:val="none" w:sz="0" w:space="0" w:color="auto"/>
        <w:right w:val="none" w:sz="0" w:space="0" w:color="auto"/>
      </w:divBdr>
    </w:div>
    <w:div w:id="1239024278">
      <w:marLeft w:val="0"/>
      <w:marRight w:val="720"/>
      <w:marTop w:val="10"/>
      <w:marBottom w:val="10"/>
      <w:divBdr>
        <w:top w:val="none" w:sz="0" w:space="0" w:color="auto"/>
        <w:left w:val="none" w:sz="0" w:space="0" w:color="auto"/>
        <w:bottom w:val="none" w:sz="0" w:space="0" w:color="auto"/>
        <w:right w:val="none" w:sz="0" w:space="0" w:color="auto"/>
      </w:divBdr>
    </w:div>
    <w:div w:id="1358046596">
      <w:marLeft w:val="0"/>
      <w:marRight w:val="0"/>
      <w:marTop w:val="10"/>
      <w:marBottom w:val="10"/>
      <w:divBdr>
        <w:top w:val="none" w:sz="0" w:space="0" w:color="auto"/>
        <w:left w:val="none" w:sz="0" w:space="0" w:color="auto"/>
        <w:bottom w:val="none" w:sz="0" w:space="0" w:color="auto"/>
        <w:right w:val="none" w:sz="0" w:space="0" w:color="auto"/>
      </w:divBdr>
    </w:div>
    <w:div w:id="1468622842">
      <w:marLeft w:val="0"/>
      <w:marRight w:val="0"/>
      <w:marTop w:val="10"/>
      <w:marBottom w:val="10"/>
      <w:divBdr>
        <w:top w:val="none" w:sz="0" w:space="0" w:color="auto"/>
        <w:left w:val="none" w:sz="0" w:space="0" w:color="auto"/>
        <w:bottom w:val="none" w:sz="0" w:space="0" w:color="auto"/>
        <w:right w:val="none" w:sz="0" w:space="0" w:color="auto"/>
      </w:divBdr>
    </w:div>
    <w:div w:id="1558734965">
      <w:marLeft w:val="0"/>
      <w:marRight w:val="0"/>
      <w:marTop w:val="10"/>
      <w:marBottom w:val="10"/>
      <w:divBdr>
        <w:top w:val="none" w:sz="0" w:space="0" w:color="auto"/>
        <w:left w:val="none" w:sz="0" w:space="0" w:color="auto"/>
        <w:bottom w:val="none" w:sz="0" w:space="0" w:color="auto"/>
        <w:right w:val="none" w:sz="0" w:space="0" w:color="auto"/>
      </w:divBdr>
    </w:div>
    <w:div w:id="1611275336">
      <w:marLeft w:val="0"/>
      <w:marRight w:val="0"/>
      <w:marTop w:val="10"/>
      <w:marBottom w:val="10"/>
      <w:divBdr>
        <w:top w:val="none" w:sz="0" w:space="0" w:color="auto"/>
        <w:left w:val="none" w:sz="0" w:space="0" w:color="auto"/>
        <w:bottom w:val="none" w:sz="0" w:space="0" w:color="auto"/>
        <w:right w:val="none" w:sz="0" w:space="0" w:color="auto"/>
      </w:divBdr>
    </w:div>
    <w:div w:id="1668358124">
      <w:marLeft w:val="0"/>
      <w:marRight w:val="0"/>
      <w:marTop w:val="10"/>
      <w:marBottom w:val="10"/>
      <w:divBdr>
        <w:top w:val="none" w:sz="0" w:space="0" w:color="auto"/>
        <w:left w:val="none" w:sz="0" w:space="0" w:color="auto"/>
        <w:bottom w:val="none" w:sz="0" w:space="0" w:color="auto"/>
        <w:right w:val="none" w:sz="0" w:space="0" w:color="auto"/>
      </w:divBdr>
    </w:div>
    <w:div w:id="1686706378">
      <w:marLeft w:val="0"/>
      <w:marRight w:val="0"/>
      <w:marTop w:val="10"/>
      <w:marBottom w:val="10"/>
      <w:divBdr>
        <w:top w:val="none" w:sz="0" w:space="0" w:color="auto"/>
        <w:left w:val="none" w:sz="0" w:space="0" w:color="auto"/>
        <w:bottom w:val="none" w:sz="0" w:space="0" w:color="auto"/>
        <w:right w:val="none" w:sz="0" w:space="0" w:color="auto"/>
      </w:divBdr>
    </w:div>
    <w:div w:id="1747729656">
      <w:marLeft w:val="0"/>
      <w:marRight w:val="0"/>
      <w:marTop w:val="10"/>
      <w:marBottom w:val="10"/>
      <w:divBdr>
        <w:top w:val="none" w:sz="0" w:space="0" w:color="auto"/>
        <w:left w:val="none" w:sz="0" w:space="0" w:color="auto"/>
        <w:bottom w:val="none" w:sz="0" w:space="0" w:color="auto"/>
        <w:right w:val="none" w:sz="0" w:space="0" w:color="auto"/>
      </w:divBdr>
    </w:div>
    <w:div w:id="1985743111">
      <w:marLeft w:val="0"/>
      <w:marRight w:val="0"/>
      <w:marTop w:val="10"/>
      <w:marBottom w:val="10"/>
      <w:divBdr>
        <w:top w:val="none" w:sz="0" w:space="0" w:color="auto"/>
        <w:left w:val="none" w:sz="0" w:space="0" w:color="auto"/>
        <w:bottom w:val="none" w:sz="0" w:space="0" w:color="auto"/>
        <w:right w:val="none" w:sz="0" w:space="0" w:color="auto"/>
      </w:divBdr>
    </w:div>
    <w:div w:id="2013600362">
      <w:marLeft w:val="0"/>
      <w:marRight w:val="0"/>
      <w:marTop w:val="10"/>
      <w:marBottom w:val="10"/>
      <w:divBdr>
        <w:top w:val="none" w:sz="0" w:space="0" w:color="auto"/>
        <w:left w:val="none" w:sz="0" w:space="0" w:color="auto"/>
        <w:bottom w:val="none" w:sz="0" w:space="0" w:color="auto"/>
        <w:right w:val="none" w:sz="0" w:space="0" w:color="auto"/>
      </w:divBdr>
    </w:div>
    <w:div w:id="21444221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