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5A76" w:rsidRDefault="00C55A76">
      <w:pPr>
        <w:spacing w:line="500" w:lineRule="atLeast"/>
        <w:jc w:val="center"/>
        <w:divId w:val="1778940670"/>
        <w:rPr>
          <w:rFonts w:ascii="黑体" w:eastAsia="黑体" w:hAnsi="黑体"/>
          <w:sz w:val="36"/>
          <w:szCs w:val="36"/>
        </w:rPr>
      </w:pPr>
      <w:r>
        <w:rPr>
          <w:rFonts w:ascii="黑体" w:eastAsia="黑体" w:hAnsi="黑体" w:hint="eastAsia"/>
          <w:sz w:val="36"/>
          <w:szCs w:val="36"/>
        </w:rPr>
        <w:t>广东省紫金县人民法院</w:t>
      </w:r>
    </w:p>
    <w:p w:rsidR="00C55A76" w:rsidRDefault="00C55A76">
      <w:pPr>
        <w:spacing w:line="500" w:lineRule="atLeast"/>
        <w:jc w:val="center"/>
        <w:divId w:val="2356760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55A76" w:rsidRDefault="00C55A76">
      <w:pPr>
        <w:spacing w:line="500" w:lineRule="atLeast"/>
        <w:jc w:val="right"/>
        <w:divId w:val="212195012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1621</w:t>
      </w:r>
      <w:r>
        <w:rPr>
          <w:rFonts w:hint="eastAsia"/>
          <w:sz w:val="30"/>
          <w:szCs w:val="30"/>
        </w:rPr>
        <w:t>刑初</w:t>
      </w:r>
      <w:r>
        <w:rPr>
          <w:rFonts w:hint="eastAsia"/>
          <w:sz w:val="30"/>
          <w:szCs w:val="30"/>
        </w:rPr>
        <w:t>257</w:t>
      </w:r>
      <w:r>
        <w:rPr>
          <w:rFonts w:hint="eastAsia"/>
          <w:sz w:val="30"/>
          <w:szCs w:val="30"/>
        </w:rPr>
        <w:t>号</w:t>
      </w:r>
    </w:p>
    <w:p w:rsidR="00C55A76" w:rsidRDefault="00C55A76">
      <w:pPr>
        <w:spacing w:line="500" w:lineRule="atLeast"/>
        <w:ind w:firstLine="600"/>
        <w:divId w:val="345442012"/>
        <w:rPr>
          <w:rFonts w:hint="eastAsia"/>
          <w:sz w:val="30"/>
          <w:szCs w:val="30"/>
        </w:rPr>
      </w:pPr>
      <w:r>
        <w:rPr>
          <w:rFonts w:hint="eastAsia"/>
          <w:sz w:val="30"/>
          <w:szCs w:val="30"/>
        </w:rPr>
        <w:t>公诉机关广东省紫金县人民检察院。</w:t>
      </w:r>
    </w:p>
    <w:p w:rsidR="00C55A76" w:rsidRDefault="00C55A76">
      <w:pPr>
        <w:spacing w:line="500" w:lineRule="atLeast"/>
        <w:ind w:firstLine="600"/>
        <w:divId w:val="509608338"/>
        <w:rPr>
          <w:rFonts w:hint="eastAsia"/>
          <w:sz w:val="30"/>
          <w:szCs w:val="30"/>
        </w:rPr>
      </w:pPr>
      <w:r>
        <w:rPr>
          <w:rFonts w:hint="eastAsia"/>
          <w:sz w:val="30"/>
          <w:szCs w:val="30"/>
        </w:rPr>
        <w:t>被告人甘某甲，曾用名甘质兵，男，</w:t>
      </w:r>
      <w:r>
        <w:rPr>
          <w:rFonts w:hint="eastAsia"/>
          <w:sz w:val="30"/>
          <w:szCs w:val="30"/>
        </w:rPr>
        <w:t>1956</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日出生，广东省紫金县人，汉族，高中文化，中共党员，原系紫金县蓝塘镇和睦村党支部书记。因本案于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日被羁押，次日被刑事拘留，</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日被逮捕。现羁押于广东省紫金县看守所。</w:t>
      </w:r>
    </w:p>
    <w:p w:rsidR="00C55A76" w:rsidRDefault="00C55A76">
      <w:pPr>
        <w:spacing w:line="500" w:lineRule="atLeast"/>
        <w:ind w:firstLine="600"/>
        <w:divId w:val="1121219435"/>
        <w:rPr>
          <w:rFonts w:hint="eastAsia"/>
          <w:sz w:val="30"/>
          <w:szCs w:val="30"/>
        </w:rPr>
      </w:pPr>
      <w:r>
        <w:rPr>
          <w:rFonts w:hint="eastAsia"/>
          <w:sz w:val="30"/>
          <w:szCs w:val="30"/>
        </w:rPr>
        <w:t>辩护人练非，广东腾兴律师事务所律师。</w:t>
      </w:r>
    </w:p>
    <w:p w:rsidR="00C55A76" w:rsidRDefault="00C55A76">
      <w:pPr>
        <w:spacing w:line="500" w:lineRule="atLeast"/>
        <w:ind w:firstLine="600"/>
        <w:divId w:val="77287369"/>
        <w:rPr>
          <w:rFonts w:hint="eastAsia"/>
          <w:sz w:val="30"/>
          <w:szCs w:val="30"/>
        </w:rPr>
      </w:pPr>
      <w:r>
        <w:rPr>
          <w:rFonts w:hint="eastAsia"/>
          <w:sz w:val="30"/>
          <w:szCs w:val="30"/>
        </w:rPr>
        <w:t>被告人曾某甲，男，</w:t>
      </w:r>
      <w:r>
        <w:rPr>
          <w:rFonts w:hint="eastAsia"/>
          <w:sz w:val="30"/>
          <w:szCs w:val="30"/>
        </w:rPr>
        <w:t>1973</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日出生，广东省紫金县人，汉族，高中文化，中共党员，原系紫金县蓝塘镇和睦村副主任。因本案于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日被羁押，次日被刑事拘留，</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日被逮捕。现羁押于广东省紫金县看守所。</w:t>
      </w:r>
    </w:p>
    <w:p w:rsidR="00C55A76" w:rsidRDefault="00C55A76">
      <w:pPr>
        <w:spacing w:line="500" w:lineRule="atLeast"/>
        <w:ind w:firstLine="600"/>
        <w:divId w:val="2009747435"/>
        <w:rPr>
          <w:rFonts w:hint="eastAsia"/>
          <w:sz w:val="30"/>
          <w:szCs w:val="30"/>
        </w:rPr>
      </w:pPr>
      <w:r>
        <w:rPr>
          <w:rFonts w:hint="eastAsia"/>
          <w:sz w:val="30"/>
          <w:szCs w:val="30"/>
        </w:rPr>
        <w:t>辩护人陈文峰，广东东江勤诚律师事务所律师。</w:t>
      </w:r>
    </w:p>
    <w:p w:rsidR="00C55A76" w:rsidRDefault="00C55A76">
      <w:pPr>
        <w:spacing w:line="500" w:lineRule="atLeast"/>
        <w:ind w:firstLine="600"/>
        <w:divId w:val="248856963"/>
        <w:rPr>
          <w:rFonts w:hint="eastAsia"/>
          <w:sz w:val="30"/>
          <w:szCs w:val="30"/>
        </w:rPr>
      </w:pPr>
      <w:r>
        <w:rPr>
          <w:rFonts w:hint="eastAsia"/>
          <w:sz w:val="30"/>
          <w:szCs w:val="30"/>
        </w:rPr>
        <w:t>被告人陈某某，男，</w:t>
      </w:r>
      <w:r>
        <w:rPr>
          <w:rFonts w:hint="eastAsia"/>
          <w:sz w:val="30"/>
          <w:szCs w:val="30"/>
        </w:rPr>
        <w:t>1981</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日出生，广东省紫金县人，汉族，高中文化，中共党员，原系紫金县蓝塘镇和睦村文书。因本案于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日被刑事拘留，</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日被逮捕。现羁押于广东省紫金县看守所。</w:t>
      </w:r>
    </w:p>
    <w:p w:rsidR="00C55A76" w:rsidRDefault="00C55A76">
      <w:pPr>
        <w:spacing w:line="500" w:lineRule="atLeast"/>
        <w:ind w:firstLine="600"/>
        <w:divId w:val="1357005570"/>
        <w:rPr>
          <w:rFonts w:hint="eastAsia"/>
          <w:sz w:val="30"/>
          <w:szCs w:val="30"/>
        </w:rPr>
      </w:pPr>
      <w:r>
        <w:rPr>
          <w:rFonts w:hint="eastAsia"/>
          <w:sz w:val="30"/>
          <w:szCs w:val="30"/>
        </w:rPr>
        <w:t>广东省紫金县人民检察院以紫检公诉刑诉</w:t>
      </w:r>
      <w:r>
        <w:rPr>
          <w:rFonts w:hint="eastAsia"/>
          <w:sz w:val="30"/>
          <w:szCs w:val="30"/>
        </w:rPr>
        <w:t>[2016]221</w:t>
      </w:r>
      <w:r>
        <w:rPr>
          <w:rFonts w:hint="eastAsia"/>
          <w:sz w:val="30"/>
          <w:szCs w:val="30"/>
        </w:rPr>
        <w:t>号起诉书指控被告人甘某甲、曾某甲、陈某某犯贪污罪，于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日向本院提起公诉。本院依法适用普通程序，组成合议庭，于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日公开开庭审理了本案。广东省紫金县人民检察院指派检察员张兆廉出庭支持公诉，被告人甘某甲及其辩护人练非、被告人曾某甲及其辩护人陈文峰、被告人陈某某到庭参加诉讼。现已审理终结。</w:t>
      </w:r>
    </w:p>
    <w:p w:rsidR="00C55A76" w:rsidRDefault="00C55A76">
      <w:pPr>
        <w:spacing w:line="500" w:lineRule="atLeast"/>
        <w:ind w:firstLine="600"/>
        <w:divId w:val="1176380021"/>
        <w:rPr>
          <w:rFonts w:hint="eastAsia"/>
          <w:sz w:val="30"/>
          <w:szCs w:val="30"/>
        </w:rPr>
      </w:pPr>
      <w:r>
        <w:rPr>
          <w:rFonts w:hint="eastAsia"/>
          <w:sz w:val="30"/>
          <w:szCs w:val="30"/>
        </w:rPr>
        <w:lastRenderedPageBreak/>
        <w:t>法庭上，被告人甘某甲、曾某甲、陈某某对公诉机关指控的犯罪事实及罪名均无异议，且自愿认罪。</w:t>
      </w:r>
    </w:p>
    <w:p w:rsidR="00C55A76" w:rsidRDefault="00C55A76">
      <w:pPr>
        <w:spacing w:line="500" w:lineRule="atLeast"/>
        <w:ind w:firstLine="600"/>
        <w:divId w:val="1800763461"/>
        <w:rPr>
          <w:rFonts w:hint="eastAsia"/>
          <w:sz w:val="30"/>
          <w:szCs w:val="30"/>
        </w:rPr>
      </w:pPr>
      <w:r>
        <w:rPr>
          <w:rFonts w:hint="eastAsia"/>
          <w:sz w:val="30"/>
          <w:szCs w:val="30"/>
        </w:rPr>
        <w:t>辩护人练非提出如下辩护意见：</w:t>
      </w:r>
      <w:r>
        <w:rPr>
          <w:rFonts w:hint="eastAsia"/>
          <w:sz w:val="30"/>
          <w:szCs w:val="30"/>
        </w:rPr>
        <w:t>1</w:t>
      </w:r>
      <w:r>
        <w:rPr>
          <w:rFonts w:hint="eastAsia"/>
          <w:sz w:val="30"/>
          <w:szCs w:val="30"/>
        </w:rPr>
        <w:t>、被告人甘某甲积极退赃，确有悔罪表现；</w:t>
      </w:r>
      <w:r>
        <w:rPr>
          <w:rFonts w:hint="eastAsia"/>
          <w:sz w:val="30"/>
          <w:szCs w:val="30"/>
        </w:rPr>
        <w:t>2</w:t>
      </w:r>
      <w:r>
        <w:rPr>
          <w:rFonts w:hint="eastAsia"/>
          <w:sz w:val="30"/>
          <w:szCs w:val="30"/>
        </w:rPr>
        <w:t>、指控被告人甘某甲等人共同贪污</w:t>
      </w:r>
      <w:r>
        <w:rPr>
          <w:rFonts w:hint="eastAsia"/>
          <w:sz w:val="30"/>
          <w:szCs w:val="30"/>
        </w:rPr>
        <w:t>20</w:t>
      </w:r>
      <w:r>
        <w:rPr>
          <w:rFonts w:hint="eastAsia"/>
          <w:sz w:val="30"/>
          <w:szCs w:val="30"/>
        </w:rPr>
        <w:t>万元存疑；</w:t>
      </w:r>
      <w:r>
        <w:rPr>
          <w:rFonts w:hint="eastAsia"/>
          <w:sz w:val="30"/>
          <w:szCs w:val="30"/>
        </w:rPr>
        <w:t>3</w:t>
      </w:r>
      <w:r>
        <w:rPr>
          <w:rFonts w:hint="eastAsia"/>
          <w:sz w:val="30"/>
          <w:szCs w:val="30"/>
        </w:rPr>
        <w:t>、被告人甘某甲年老体弱，请求法院对其减轻处罚。</w:t>
      </w:r>
    </w:p>
    <w:p w:rsidR="00C55A76" w:rsidRDefault="00C55A76">
      <w:pPr>
        <w:spacing w:line="500" w:lineRule="atLeast"/>
        <w:ind w:firstLine="600"/>
        <w:divId w:val="453717233"/>
        <w:rPr>
          <w:rFonts w:hint="eastAsia"/>
          <w:sz w:val="30"/>
          <w:szCs w:val="30"/>
        </w:rPr>
      </w:pPr>
      <w:r>
        <w:rPr>
          <w:rFonts w:hint="eastAsia"/>
          <w:sz w:val="30"/>
          <w:szCs w:val="30"/>
        </w:rPr>
        <w:t>辩护人陈文峰提出如下辩护意见：</w:t>
      </w:r>
      <w:r>
        <w:rPr>
          <w:rFonts w:hint="eastAsia"/>
          <w:sz w:val="30"/>
          <w:szCs w:val="30"/>
        </w:rPr>
        <w:t>1</w:t>
      </w:r>
      <w:r>
        <w:rPr>
          <w:rFonts w:hint="eastAsia"/>
          <w:sz w:val="30"/>
          <w:szCs w:val="30"/>
        </w:rPr>
        <w:t>、被告人曾某甲有自首情节，且退清赃款，依法应减轻处罚；</w:t>
      </w:r>
      <w:r>
        <w:rPr>
          <w:rFonts w:hint="eastAsia"/>
          <w:sz w:val="30"/>
          <w:szCs w:val="30"/>
        </w:rPr>
        <w:t>2</w:t>
      </w:r>
      <w:r>
        <w:rPr>
          <w:rFonts w:hint="eastAsia"/>
          <w:sz w:val="30"/>
          <w:szCs w:val="30"/>
        </w:rPr>
        <w:t>、被告人曾某甲系从犯，依法应减轻处罚；</w:t>
      </w:r>
      <w:r>
        <w:rPr>
          <w:rFonts w:hint="eastAsia"/>
          <w:sz w:val="30"/>
          <w:szCs w:val="30"/>
        </w:rPr>
        <w:t>3</w:t>
      </w:r>
      <w:r>
        <w:rPr>
          <w:rFonts w:hint="eastAsia"/>
          <w:sz w:val="30"/>
          <w:szCs w:val="30"/>
        </w:rPr>
        <w:t>、应当按照被告人曾某甲犯罪所得予以定罪量刑；</w:t>
      </w:r>
      <w:r>
        <w:rPr>
          <w:rFonts w:hint="eastAsia"/>
          <w:sz w:val="30"/>
          <w:szCs w:val="30"/>
        </w:rPr>
        <w:t>4</w:t>
      </w:r>
      <w:r>
        <w:rPr>
          <w:rFonts w:hint="eastAsia"/>
          <w:sz w:val="30"/>
          <w:szCs w:val="30"/>
        </w:rPr>
        <w:t>、建议对被告人曾某甲适用缓刑。</w:t>
      </w:r>
    </w:p>
    <w:p w:rsidR="00C55A76" w:rsidRDefault="00C55A76">
      <w:pPr>
        <w:spacing w:line="500" w:lineRule="atLeast"/>
        <w:ind w:firstLine="600"/>
        <w:divId w:val="931015044"/>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月间，被告人甘某甲、曾某甲、陈某某等人在任紫金县蓝塘镇和睦村村干部期间，经商议后，采取编造虚假材料、虚列开支等手段，骗取国家“一事一议”财政奖补资金人民币</w:t>
      </w:r>
      <w:r>
        <w:rPr>
          <w:rFonts w:hint="eastAsia"/>
          <w:sz w:val="30"/>
          <w:szCs w:val="30"/>
        </w:rPr>
        <w:t>308000</w:t>
      </w:r>
      <w:r>
        <w:rPr>
          <w:rFonts w:hint="eastAsia"/>
          <w:sz w:val="30"/>
          <w:szCs w:val="30"/>
        </w:rPr>
        <w:t>元，并将其中的</w:t>
      </w:r>
      <w:r>
        <w:rPr>
          <w:rFonts w:hint="eastAsia"/>
          <w:sz w:val="30"/>
          <w:szCs w:val="30"/>
        </w:rPr>
        <w:t>200000</w:t>
      </w:r>
      <w:r>
        <w:rPr>
          <w:rFonts w:hint="eastAsia"/>
          <w:sz w:val="30"/>
          <w:szCs w:val="30"/>
        </w:rPr>
        <w:t>元进行私分。案发后，被告人甘某甲于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日被传唤后主动投案，开庭前退出赃款人民币</w:t>
      </w:r>
      <w:r>
        <w:rPr>
          <w:rFonts w:hint="eastAsia"/>
          <w:sz w:val="30"/>
          <w:szCs w:val="30"/>
        </w:rPr>
        <w:t>30000</w:t>
      </w:r>
      <w:r>
        <w:rPr>
          <w:rFonts w:hint="eastAsia"/>
          <w:sz w:val="30"/>
          <w:szCs w:val="30"/>
        </w:rPr>
        <w:t>元；被告人曾某甲于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日主动投案，并退出赃款人民币</w:t>
      </w:r>
      <w:r>
        <w:rPr>
          <w:rFonts w:hint="eastAsia"/>
          <w:sz w:val="30"/>
          <w:szCs w:val="30"/>
        </w:rPr>
        <w:t>60000</w:t>
      </w:r>
      <w:r>
        <w:rPr>
          <w:rFonts w:hint="eastAsia"/>
          <w:sz w:val="30"/>
          <w:szCs w:val="30"/>
        </w:rPr>
        <w:t>元；被告人陈某某于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日主动投案，开庭前退出赃款人民币</w:t>
      </w:r>
      <w:r>
        <w:rPr>
          <w:rFonts w:hint="eastAsia"/>
          <w:sz w:val="30"/>
          <w:szCs w:val="30"/>
        </w:rPr>
        <w:t>40000</w:t>
      </w:r>
      <w:r>
        <w:rPr>
          <w:rFonts w:hint="eastAsia"/>
          <w:sz w:val="30"/>
          <w:szCs w:val="30"/>
        </w:rPr>
        <w:t>元。</w:t>
      </w:r>
    </w:p>
    <w:p w:rsidR="00C55A76" w:rsidRDefault="00C55A76">
      <w:pPr>
        <w:spacing w:line="500" w:lineRule="atLeast"/>
        <w:ind w:firstLine="600"/>
        <w:divId w:val="1057170973"/>
        <w:rPr>
          <w:rFonts w:hint="eastAsia"/>
          <w:sz w:val="30"/>
          <w:szCs w:val="30"/>
        </w:rPr>
      </w:pPr>
      <w:r>
        <w:rPr>
          <w:rFonts w:hint="eastAsia"/>
          <w:sz w:val="30"/>
          <w:szCs w:val="30"/>
        </w:rPr>
        <w:t>上述事实，被告人甘某甲、曾某甲、陈某某在开庭审理过程中亦无异议，并有证人张某某、刘某某、甘某乙、曾某乙、甘某丙、钟某某、曾某丙、甘某丁、甘某戊、郑某某、甘某己、邬某某证言，“一事一议”虚假材料（申请表、项目竣工验收表、筹资筹劳登记表、施工合同、结算清单等）、拨款及记帐凭证、预算拨款凭证、财政结算中心证明及凭证、发票，经费支出审批凭证，证明材料，退赃凭证，归案经过，户籍资料及被告人甘某甲、曾某甲、陈某某供述等证据证实，足以认定。</w:t>
      </w:r>
    </w:p>
    <w:p w:rsidR="00C55A76" w:rsidRDefault="00C55A76">
      <w:pPr>
        <w:spacing w:line="500" w:lineRule="atLeast"/>
        <w:ind w:firstLine="600"/>
        <w:divId w:val="1001084553"/>
        <w:rPr>
          <w:rFonts w:hint="eastAsia"/>
          <w:sz w:val="30"/>
          <w:szCs w:val="30"/>
        </w:rPr>
      </w:pPr>
      <w:r>
        <w:rPr>
          <w:rFonts w:hint="eastAsia"/>
          <w:sz w:val="30"/>
          <w:szCs w:val="30"/>
        </w:rPr>
        <w:t>辩护人练非提出指控被告人甘某甲等人共同贪污</w:t>
      </w:r>
      <w:r>
        <w:rPr>
          <w:rFonts w:hint="eastAsia"/>
          <w:sz w:val="30"/>
          <w:szCs w:val="30"/>
        </w:rPr>
        <w:t>20</w:t>
      </w:r>
      <w:r>
        <w:rPr>
          <w:rFonts w:hint="eastAsia"/>
          <w:sz w:val="30"/>
          <w:szCs w:val="30"/>
        </w:rPr>
        <w:t>万元存疑的辩护意见，经查，公诉机关指控被告人甘某甲等人骗取“一事一议”财政奖补资金并非</w:t>
      </w:r>
      <w:r>
        <w:rPr>
          <w:rFonts w:hint="eastAsia"/>
          <w:sz w:val="30"/>
          <w:szCs w:val="30"/>
        </w:rPr>
        <w:t>200000</w:t>
      </w:r>
      <w:r>
        <w:rPr>
          <w:rFonts w:hint="eastAsia"/>
          <w:sz w:val="30"/>
          <w:szCs w:val="30"/>
        </w:rPr>
        <w:t>元，而是</w:t>
      </w:r>
      <w:r>
        <w:rPr>
          <w:rFonts w:hint="eastAsia"/>
          <w:sz w:val="30"/>
          <w:szCs w:val="30"/>
        </w:rPr>
        <w:t>308000</w:t>
      </w:r>
      <w:r>
        <w:rPr>
          <w:rFonts w:hint="eastAsia"/>
          <w:sz w:val="30"/>
          <w:szCs w:val="30"/>
        </w:rPr>
        <w:t>元，该事实，有申请表、施工合同、结算清单等虚假材料、拨款及记帐凭证、发票等证据予以证实，被告人甘某甲、曾某甲、陈某某均供认在案；被告人甘某甲等人私分骗取财政奖补资金中的数额，本案三被告人从立案侦查至庭审阶段，一直供述是</w:t>
      </w:r>
      <w:r>
        <w:rPr>
          <w:rFonts w:hint="eastAsia"/>
          <w:sz w:val="30"/>
          <w:szCs w:val="30"/>
        </w:rPr>
        <w:t>200000</w:t>
      </w:r>
      <w:r>
        <w:rPr>
          <w:rFonts w:hint="eastAsia"/>
          <w:sz w:val="30"/>
          <w:szCs w:val="30"/>
        </w:rPr>
        <w:t>元，且有证人张建华、邓剑文、邬巧明证言等证据予以间接佐证，足以认定，故辩护人提出的该辩护意见，理由不足，不能予以采纳。其他辩护意见，经查基本属实，予以采纳。</w:t>
      </w:r>
    </w:p>
    <w:p w:rsidR="00C55A76" w:rsidRDefault="00C55A76">
      <w:pPr>
        <w:spacing w:line="500" w:lineRule="atLeast"/>
        <w:ind w:firstLine="600"/>
        <w:divId w:val="2026400570"/>
        <w:rPr>
          <w:rFonts w:hint="eastAsia"/>
          <w:sz w:val="30"/>
          <w:szCs w:val="30"/>
        </w:rPr>
      </w:pPr>
      <w:r>
        <w:rPr>
          <w:rFonts w:hint="eastAsia"/>
          <w:sz w:val="30"/>
          <w:szCs w:val="30"/>
        </w:rPr>
        <w:t>辩护人陈文峰提出应当按照被告人曾某甲犯罪所得予以定罪量刑的辩护意见，经查，本案是共同犯罪，各被告人应对共同犯罪所得负责，至于各被告人实际分得的赃款，只是作为情节予以考量，故该辩护意见，理由不足，不能予以采纳；提出对被告人曾某甲适用缓刑的量刑建议，根据本案案情，对被告人曾某甲适用缓刑与罪刑相适应原则相悖，故该量刑建议不予采纳；其他辩护意见，经查基本属实，予以采纳。</w:t>
      </w:r>
    </w:p>
    <w:p w:rsidR="00C55A76" w:rsidRDefault="00C55A76">
      <w:pPr>
        <w:spacing w:line="500" w:lineRule="atLeast"/>
        <w:ind w:firstLine="600"/>
        <w:divId w:val="964652425"/>
        <w:rPr>
          <w:rFonts w:hint="eastAsia"/>
          <w:sz w:val="30"/>
          <w:szCs w:val="30"/>
        </w:rPr>
      </w:pPr>
      <w:r>
        <w:rPr>
          <w:rFonts w:hint="eastAsia"/>
          <w:sz w:val="30"/>
          <w:szCs w:val="30"/>
        </w:rPr>
        <w:t>本院认为，被告人甘某甲、曾某甲、陈某某无视国家法律，身为基层组织工作人员，利用职务之便，采用编造虚假材料、虚列开支的手段侵吞公款，数额巨大，其行为均已构成贪污罪，依法均应予以刑罚处罚。公诉机关的指控，事实清楚，证据确实、充分，本院予以支持。被告人甘某甲身为村党支部书记，首先提出犯罪意向并指使同案人实施作案，在共同犯罪中起主要作用，应按照其指挥的全部犯罪处罚；被告人曾某甲、陈某某在共同犯罪中起次要作用，系从犯。被告人甘某甲、曾某甲、陈某某案发后能主动投案并如实供述犯罪事实，且主动退赃，悔罪表现较好，依法均予以减轻处罚。依照《中华人民共和国刑法》第三百八十二条、第三百八十三条、第二十五条、第二十六条、第二十七条、第五十二条、第五十三条、第六十七条第一款、第六十四条及《最高人民法院、最高人民检察院关于办理贪污贿赂刑事案件适用法律若干问题的解释》第二条第一款、第十九条的规定，判决如下：</w:t>
      </w:r>
    </w:p>
    <w:p w:rsidR="00C55A76" w:rsidRDefault="00C55A76">
      <w:pPr>
        <w:spacing w:line="500" w:lineRule="atLeast"/>
        <w:ind w:firstLine="600"/>
        <w:divId w:val="1318879199"/>
        <w:rPr>
          <w:rFonts w:hint="eastAsia"/>
          <w:sz w:val="30"/>
          <w:szCs w:val="30"/>
        </w:rPr>
      </w:pPr>
      <w:r>
        <w:rPr>
          <w:rFonts w:hint="eastAsia"/>
          <w:sz w:val="30"/>
          <w:szCs w:val="30"/>
        </w:rPr>
        <w:t>一、被告人甘某甲犯贪污罪，判处有期徒刑一年八个月，并处罚金人民币</w:t>
      </w:r>
      <w:r>
        <w:rPr>
          <w:rFonts w:hint="eastAsia"/>
          <w:sz w:val="30"/>
          <w:szCs w:val="30"/>
        </w:rPr>
        <w:t>130000</w:t>
      </w:r>
      <w:r>
        <w:rPr>
          <w:rFonts w:hint="eastAsia"/>
          <w:sz w:val="30"/>
          <w:szCs w:val="30"/>
        </w:rPr>
        <w:t>元。</w:t>
      </w:r>
    </w:p>
    <w:p w:rsidR="00C55A76" w:rsidRDefault="00C55A76">
      <w:pPr>
        <w:spacing w:line="500" w:lineRule="atLeast"/>
        <w:ind w:firstLine="600"/>
        <w:divId w:val="769161333"/>
        <w:rPr>
          <w:rFonts w:hint="eastAsia"/>
          <w:sz w:val="30"/>
          <w:szCs w:val="30"/>
        </w:rPr>
      </w:pPr>
      <w:r>
        <w:rPr>
          <w:rFonts w:hint="eastAsia"/>
          <w:sz w:val="30"/>
          <w:szCs w:val="30"/>
        </w:rPr>
        <w:t>（刑期从判决执行之日起计算。判决执行之前先行羁押的，羁押一日折抵刑期一日，即自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日止；罚金自本判决发生法律效力之日起</w:t>
      </w:r>
      <w:r>
        <w:rPr>
          <w:rFonts w:hint="eastAsia"/>
          <w:sz w:val="30"/>
          <w:szCs w:val="30"/>
        </w:rPr>
        <w:t>30</w:t>
      </w:r>
      <w:r>
        <w:rPr>
          <w:rFonts w:hint="eastAsia"/>
          <w:sz w:val="30"/>
          <w:szCs w:val="30"/>
        </w:rPr>
        <w:t>日内向本院缴纳，上缴国库。）</w:t>
      </w:r>
    </w:p>
    <w:p w:rsidR="00C55A76" w:rsidRDefault="00C55A76">
      <w:pPr>
        <w:spacing w:line="500" w:lineRule="atLeast"/>
        <w:ind w:firstLine="600"/>
        <w:divId w:val="1265112951"/>
        <w:rPr>
          <w:rFonts w:hint="eastAsia"/>
          <w:sz w:val="30"/>
          <w:szCs w:val="30"/>
        </w:rPr>
      </w:pPr>
      <w:r>
        <w:rPr>
          <w:rFonts w:hint="eastAsia"/>
          <w:sz w:val="30"/>
          <w:szCs w:val="30"/>
        </w:rPr>
        <w:t>二、被告人曾某甲犯贪污罪，判处有期徒刑一年六个月，并处罚金人民币</w:t>
      </w:r>
      <w:r>
        <w:rPr>
          <w:rFonts w:hint="eastAsia"/>
          <w:sz w:val="30"/>
          <w:szCs w:val="30"/>
        </w:rPr>
        <w:t>120000</w:t>
      </w:r>
      <w:r>
        <w:rPr>
          <w:rFonts w:hint="eastAsia"/>
          <w:sz w:val="30"/>
          <w:szCs w:val="30"/>
        </w:rPr>
        <w:t>元。</w:t>
      </w:r>
    </w:p>
    <w:p w:rsidR="00C55A76" w:rsidRDefault="00C55A76">
      <w:pPr>
        <w:spacing w:line="500" w:lineRule="atLeast"/>
        <w:ind w:firstLine="600"/>
        <w:divId w:val="855197123"/>
        <w:rPr>
          <w:rFonts w:hint="eastAsia"/>
          <w:sz w:val="30"/>
          <w:szCs w:val="30"/>
        </w:rPr>
      </w:pPr>
      <w:r>
        <w:rPr>
          <w:rFonts w:hint="eastAsia"/>
          <w:sz w:val="30"/>
          <w:szCs w:val="30"/>
        </w:rPr>
        <w:t>（刑期从判决执行之日起计算。判决执行之前先行羁押的，羁押一日折抵刑期一日，即自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日止；罚金自本判决发生法律效力之日起</w:t>
      </w:r>
      <w:r>
        <w:rPr>
          <w:rFonts w:hint="eastAsia"/>
          <w:sz w:val="30"/>
          <w:szCs w:val="30"/>
        </w:rPr>
        <w:t>30</w:t>
      </w:r>
      <w:r>
        <w:rPr>
          <w:rFonts w:hint="eastAsia"/>
          <w:sz w:val="30"/>
          <w:szCs w:val="30"/>
        </w:rPr>
        <w:t>日内向本院缴纳，上缴国库。）</w:t>
      </w:r>
    </w:p>
    <w:p w:rsidR="00C55A76" w:rsidRDefault="00C55A76">
      <w:pPr>
        <w:spacing w:line="500" w:lineRule="atLeast"/>
        <w:ind w:firstLine="600"/>
        <w:divId w:val="1972982315"/>
        <w:rPr>
          <w:rFonts w:hint="eastAsia"/>
          <w:sz w:val="30"/>
          <w:szCs w:val="30"/>
        </w:rPr>
      </w:pPr>
      <w:r>
        <w:rPr>
          <w:rFonts w:hint="eastAsia"/>
          <w:sz w:val="30"/>
          <w:szCs w:val="30"/>
        </w:rPr>
        <w:t>三、被告人陈某某犯贪污罪，判处有期徒刑一年六个月，并处罚金人民币</w:t>
      </w:r>
      <w:r>
        <w:rPr>
          <w:rFonts w:hint="eastAsia"/>
          <w:sz w:val="30"/>
          <w:szCs w:val="30"/>
        </w:rPr>
        <w:t>120000</w:t>
      </w:r>
      <w:r>
        <w:rPr>
          <w:rFonts w:hint="eastAsia"/>
          <w:sz w:val="30"/>
          <w:szCs w:val="30"/>
        </w:rPr>
        <w:t>元。</w:t>
      </w:r>
    </w:p>
    <w:p w:rsidR="00C55A76" w:rsidRDefault="00C55A76">
      <w:pPr>
        <w:spacing w:line="500" w:lineRule="atLeast"/>
        <w:ind w:firstLine="600"/>
        <w:divId w:val="1545753494"/>
        <w:rPr>
          <w:rFonts w:hint="eastAsia"/>
          <w:sz w:val="30"/>
          <w:szCs w:val="30"/>
        </w:rPr>
      </w:pPr>
      <w:r>
        <w:rPr>
          <w:rFonts w:hint="eastAsia"/>
          <w:sz w:val="30"/>
          <w:szCs w:val="30"/>
        </w:rPr>
        <w:t>（刑期从判决执行之日起计算。判决执行之前先行羁押的，羁押一日折抵刑期一日，即自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日止；罚金自本判决发生法律效力之日起</w:t>
      </w:r>
      <w:r>
        <w:rPr>
          <w:rFonts w:hint="eastAsia"/>
          <w:sz w:val="30"/>
          <w:szCs w:val="30"/>
        </w:rPr>
        <w:t>30</w:t>
      </w:r>
      <w:r>
        <w:rPr>
          <w:rFonts w:hint="eastAsia"/>
          <w:sz w:val="30"/>
          <w:szCs w:val="30"/>
        </w:rPr>
        <w:t>日内向本院缴纳，上缴国库。）</w:t>
      </w:r>
    </w:p>
    <w:p w:rsidR="00C55A76" w:rsidRDefault="00C55A76">
      <w:pPr>
        <w:spacing w:line="500" w:lineRule="atLeast"/>
        <w:ind w:firstLine="600"/>
        <w:divId w:val="902250599"/>
        <w:rPr>
          <w:rFonts w:hint="eastAsia"/>
          <w:sz w:val="30"/>
          <w:szCs w:val="30"/>
        </w:rPr>
      </w:pPr>
      <w:r>
        <w:rPr>
          <w:rFonts w:hint="eastAsia"/>
          <w:sz w:val="30"/>
          <w:szCs w:val="30"/>
        </w:rPr>
        <w:t>四、随案移送及审理期间上缴的赃款共人民币</w:t>
      </w:r>
      <w:r>
        <w:rPr>
          <w:rFonts w:hint="eastAsia"/>
          <w:sz w:val="30"/>
          <w:szCs w:val="30"/>
        </w:rPr>
        <w:t>130000</w:t>
      </w:r>
      <w:r>
        <w:rPr>
          <w:rFonts w:hint="eastAsia"/>
          <w:sz w:val="30"/>
          <w:szCs w:val="30"/>
        </w:rPr>
        <w:t>元予以没收，上缴国库。</w:t>
      </w:r>
    </w:p>
    <w:p w:rsidR="00C55A76" w:rsidRDefault="00C55A76">
      <w:pPr>
        <w:spacing w:line="500" w:lineRule="atLeast"/>
        <w:ind w:firstLine="600"/>
        <w:divId w:val="1554540934"/>
        <w:rPr>
          <w:rFonts w:hint="eastAsia"/>
          <w:sz w:val="30"/>
          <w:szCs w:val="30"/>
        </w:rPr>
      </w:pPr>
      <w:r>
        <w:rPr>
          <w:rFonts w:hint="eastAsia"/>
          <w:sz w:val="30"/>
          <w:szCs w:val="30"/>
        </w:rPr>
        <w:t>如不服本判决，可在接到判决书的第二日起十日内，通过本院或者直接向广东省河源市中级人民法院提出上诉。书面上诉的，应当提交上诉状正本一份，副本二份。</w:t>
      </w:r>
    </w:p>
    <w:p w:rsidR="00C55A76" w:rsidRDefault="00C55A76">
      <w:pPr>
        <w:spacing w:line="500" w:lineRule="atLeast"/>
        <w:jc w:val="right"/>
        <w:divId w:val="1404985125"/>
        <w:rPr>
          <w:rFonts w:hint="eastAsia"/>
          <w:sz w:val="30"/>
          <w:szCs w:val="30"/>
        </w:rPr>
      </w:pPr>
      <w:r>
        <w:rPr>
          <w:rFonts w:hint="eastAsia"/>
          <w:sz w:val="30"/>
          <w:szCs w:val="30"/>
        </w:rPr>
        <w:t>审　判　长　　龚月恩</w:t>
      </w:r>
    </w:p>
    <w:p w:rsidR="00C55A76" w:rsidRDefault="00C55A76">
      <w:pPr>
        <w:spacing w:line="500" w:lineRule="atLeast"/>
        <w:jc w:val="right"/>
        <w:divId w:val="964316965"/>
        <w:rPr>
          <w:rFonts w:hint="eastAsia"/>
          <w:sz w:val="30"/>
          <w:szCs w:val="30"/>
        </w:rPr>
      </w:pPr>
      <w:r>
        <w:rPr>
          <w:rFonts w:hint="eastAsia"/>
          <w:sz w:val="30"/>
          <w:szCs w:val="30"/>
        </w:rPr>
        <w:t>审　判　员　　傅卓君</w:t>
      </w:r>
    </w:p>
    <w:p w:rsidR="00C55A76" w:rsidRDefault="00C55A76">
      <w:pPr>
        <w:spacing w:line="500" w:lineRule="atLeast"/>
        <w:jc w:val="right"/>
        <w:divId w:val="1421410403"/>
        <w:rPr>
          <w:rFonts w:hint="eastAsia"/>
          <w:sz w:val="30"/>
          <w:szCs w:val="30"/>
        </w:rPr>
      </w:pPr>
      <w:r>
        <w:rPr>
          <w:rFonts w:hint="eastAsia"/>
          <w:sz w:val="30"/>
          <w:szCs w:val="30"/>
        </w:rPr>
        <w:t>人民陪审员　　周海珍</w:t>
      </w:r>
    </w:p>
    <w:p w:rsidR="00C55A76" w:rsidRDefault="00C55A76">
      <w:pPr>
        <w:spacing w:line="500" w:lineRule="atLeast"/>
        <w:jc w:val="right"/>
        <w:divId w:val="1572811176"/>
        <w:rPr>
          <w:rFonts w:hint="eastAsia"/>
          <w:sz w:val="30"/>
          <w:szCs w:val="30"/>
        </w:rPr>
      </w:pPr>
      <w:r>
        <w:rPr>
          <w:rFonts w:hint="eastAsia"/>
          <w:sz w:val="30"/>
          <w:szCs w:val="30"/>
        </w:rPr>
        <w:t>二〇一六年十二月二十二日</w:t>
      </w:r>
    </w:p>
    <w:p w:rsidR="00C55A76" w:rsidRDefault="00C55A76">
      <w:pPr>
        <w:spacing w:line="500" w:lineRule="atLeast"/>
        <w:jc w:val="right"/>
        <w:divId w:val="268972762"/>
        <w:rPr>
          <w:rFonts w:hint="eastAsia"/>
          <w:sz w:val="30"/>
          <w:szCs w:val="30"/>
        </w:rPr>
      </w:pPr>
      <w:r>
        <w:rPr>
          <w:rFonts w:hint="eastAsia"/>
          <w:sz w:val="30"/>
          <w:szCs w:val="30"/>
        </w:rPr>
        <w:t>书　记　员　　罗春霞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55A76" w:rsidRDefault="00C55A76" w:rsidP="00C55A76">
      <w:pPr>
        <w:rPr>
          <w:rFonts w:hint="eastAsia"/>
        </w:rPr>
      </w:pPr>
      <w:r>
        <w:separator/>
      </w:r>
    </w:p>
  </w:endnote>
  <w:endnote w:type="continuationSeparator" w:id="0">
    <w:p w:rsidR="00C55A76" w:rsidRDefault="00C55A76" w:rsidP="00C55A7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55A76" w:rsidRDefault="00C55A76" w:rsidP="00C55A76">
      <w:pPr>
        <w:rPr>
          <w:rFonts w:hint="eastAsia"/>
        </w:rPr>
      </w:pPr>
      <w:r>
        <w:separator/>
      </w:r>
    </w:p>
  </w:footnote>
  <w:footnote w:type="continuationSeparator" w:id="0">
    <w:p w:rsidR="00C55A76" w:rsidRDefault="00C55A76" w:rsidP="00C55A7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55A76"/>
    <w:rsid w:val="007235DD"/>
    <w:rsid w:val="00C55A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55A76"/>
    <w:pPr>
      <w:tabs>
        <w:tab w:val="center" w:pos="4153"/>
        <w:tab w:val="right" w:pos="8306"/>
      </w:tabs>
      <w:snapToGrid w:val="0"/>
      <w:jc w:val="center"/>
    </w:pPr>
    <w:rPr>
      <w:sz w:val="18"/>
      <w:szCs w:val="18"/>
    </w:rPr>
  </w:style>
  <w:style w:type="character" w:customStyle="1" w:styleId="a4">
    <w:name w:val="页眉 字符"/>
    <w:basedOn w:val="a0"/>
    <w:link w:val="a3"/>
    <w:uiPriority w:val="99"/>
    <w:rsid w:val="00C55A76"/>
    <w:rPr>
      <w:rFonts w:ascii="宋体" w:eastAsia="宋体" w:hAnsi="宋体" w:cs="宋体"/>
      <w:sz w:val="18"/>
      <w:szCs w:val="18"/>
    </w:rPr>
  </w:style>
  <w:style w:type="paragraph" w:styleId="a5">
    <w:name w:val="footer"/>
    <w:basedOn w:val="a"/>
    <w:link w:val="a6"/>
    <w:uiPriority w:val="99"/>
    <w:unhideWhenUsed/>
    <w:rsid w:val="00C55A76"/>
    <w:pPr>
      <w:tabs>
        <w:tab w:val="center" w:pos="4153"/>
        <w:tab w:val="right" w:pos="8306"/>
      </w:tabs>
      <w:snapToGrid w:val="0"/>
    </w:pPr>
    <w:rPr>
      <w:sz w:val="18"/>
      <w:szCs w:val="18"/>
    </w:rPr>
  </w:style>
  <w:style w:type="character" w:customStyle="1" w:styleId="a6">
    <w:name w:val="页脚 字符"/>
    <w:basedOn w:val="a0"/>
    <w:link w:val="a5"/>
    <w:uiPriority w:val="99"/>
    <w:rsid w:val="00C55A7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87369">
      <w:marLeft w:val="0"/>
      <w:marRight w:val="0"/>
      <w:marTop w:val="10"/>
      <w:marBottom w:val="10"/>
      <w:divBdr>
        <w:top w:val="none" w:sz="0" w:space="0" w:color="auto"/>
        <w:left w:val="none" w:sz="0" w:space="0" w:color="auto"/>
        <w:bottom w:val="none" w:sz="0" w:space="0" w:color="auto"/>
        <w:right w:val="none" w:sz="0" w:space="0" w:color="auto"/>
      </w:divBdr>
    </w:div>
    <w:div w:id="235676074">
      <w:marLeft w:val="0"/>
      <w:marRight w:val="0"/>
      <w:marTop w:val="10"/>
      <w:marBottom w:val="10"/>
      <w:divBdr>
        <w:top w:val="none" w:sz="0" w:space="0" w:color="auto"/>
        <w:left w:val="none" w:sz="0" w:space="0" w:color="auto"/>
        <w:bottom w:val="none" w:sz="0" w:space="0" w:color="auto"/>
        <w:right w:val="none" w:sz="0" w:space="0" w:color="auto"/>
      </w:divBdr>
    </w:div>
    <w:div w:id="248856963">
      <w:marLeft w:val="0"/>
      <w:marRight w:val="0"/>
      <w:marTop w:val="10"/>
      <w:marBottom w:val="10"/>
      <w:divBdr>
        <w:top w:val="none" w:sz="0" w:space="0" w:color="auto"/>
        <w:left w:val="none" w:sz="0" w:space="0" w:color="auto"/>
        <w:bottom w:val="none" w:sz="0" w:space="0" w:color="auto"/>
        <w:right w:val="none" w:sz="0" w:space="0" w:color="auto"/>
      </w:divBdr>
    </w:div>
    <w:div w:id="268972762">
      <w:marLeft w:val="0"/>
      <w:marRight w:val="720"/>
      <w:marTop w:val="10"/>
      <w:marBottom w:val="10"/>
      <w:divBdr>
        <w:top w:val="none" w:sz="0" w:space="0" w:color="auto"/>
        <w:left w:val="none" w:sz="0" w:space="0" w:color="auto"/>
        <w:bottom w:val="none" w:sz="0" w:space="0" w:color="auto"/>
        <w:right w:val="none" w:sz="0" w:space="0" w:color="auto"/>
      </w:divBdr>
    </w:div>
    <w:div w:id="345442012">
      <w:marLeft w:val="0"/>
      <w:marRight w:val="0"/>
      <w:marTop w:val="10"/>
      <w:marBottom w:val="10"/>
      <w:divBdr>
        <w:top w:val="none" w:sz="0" w:space="0" w:color="auto"/>
        <w:left w:val="none" w:sz="0" w:space="0" w:color="auto"/>
        <w:bottom w:val="none" w:sz="0" w:space="0" w:color="auto"/>
        <w:right w:val="none" w:sz="0" w:space="0" w:color="auto"/>
      </w:divBdr>
    </w:div>
    <w:div w:id="453717233">
      <w:marLeft w:val="0"/>
      <w:marRight w:val="0"/>
      <w:marTop w:val="10"/>
      <w:marBottom w:val="10"/>
      <w:divBdr>
        <w:top w:val="none" w:sz="0" w:space="0" w:color="auto"/>
        <w:left w:val="none" w:sz="0" w:space="0" w:color="auto"/>
        <w:bottom w:val="none" w:sz="0" w:space="0" w:color="auto"/>
        <w:right w:val="none" w:sz="0" w:space="0" w:color="auto"/>
      </w:divBdr>
    </w:div>
    <w:div w:id="509608338">
      <w:marLeft w:val="0"/>
      <w:marRight w:val="0"/>
      <w:marTop w:val="10"/>
      <w:marBottom w:val="10"/>
      <w:divBdr>
        <w:top w:val="none" w:sz="0" w:space="0" w:color="auto"/>
        <w:left w:val="none" w:sz="0" w:space="0" w:color="auto"/>
        <w:bottom w:val="none" w:sz="0" w:space="0" w:color="auto"/>
        <w:right w:val="none" w:sz="0" w:space="0" w:color="auto"/>
      </w:divBdr>
    </w:div>
    <w:div w:id="769161333">
      <w:marLeft w:val="0"/>
      <w:marRight w:val="0"/>
      <w:marTop w:val="10"/>
      <w:marBottom w:val="10"/>
      <w:divBdr>
        <w:top w:val="none" w:sz="0" w:space="0" w:color="auto"/>
        <w:left w:val="none" w:sz="0" w:space="0" w:color="auto"/>
        <w:bottom w:val="none" w:sz="0" w:space="0" w:color="auto"/>
        <w:right w:val="none" w:sz="0" w:space="0" w:color="auto"/>
      </w:divBdr>
    </w:div>
    <w:div w:id="855197123">
      <w:marLeft w:val="0"/>
      <w:marRight w:val="0"/>
      <w:marTop w:val="10"/>
      <w:marBottom w:val="10"/>
      <w:divBdr>
        <w:top w:val="none" w:sz="0" w:space="0" w:color="auto"/>
        <w:left w:val="none" w:sz="0" w:space="0" w:color="auto"/>
        <w:bottom w:val="none" w:sz="0" w:space="0" w:color="auto"/>
        <w:right w:val="none" w:sz="0" w:space="0" w:color="auto"/>
      </w:divBdr>
    </w:div>
    <w:div w:id="902250599">
      <w:marLeft w:val="0"/>
      <w:marRight w:val="0"/>
      <w:marTop w:val="10"/>
      <w:marBottom w:val="10"/>
      <w:divBdr>
        <w:top w:val="none" w:sz="0" w:space="0" w:color="auto"/>
        <w:left w:val="none" w:sz="0" w:space="0" w:color="auto"/>
        <w:bottom w:val="none" w:sz="0" w:space="0" w:color="auto"/>
        <w:right w:val="none" w:sz="0" w:space="0" w:color="auto"/>
      </w:divBdr>
    </w:div>
    <w:div w:id="931015044">
      <w:marLeft w:val="0"/>
      <w:marRight w:val="0"/>
      <w:marTop w:val="10"/>
      <w:marBottom w:val="10"/>
      <w:divBdr>
        <w:top w:val="none" w:sz="0" w:space="0" w:color="auto"/>
        <w:left w:val="none" w:sz="0" w:space="0" w:color="auto"/>
        <w:bottom w:val="none" w:sz="0" w:space="0" w:color="auto"/>
        <w:right w:val="none" w:sz="0" w:space="0" w:color="auto"/>
      </w:divBdr>
    </w:div>
    <w:div w:id="964316965">
      <w:marLeft w:val="0"/>
      <w:marRight w:val="720"/>
      <w:marTop w:val="10"/>
      <w:marBottom w:val="10"/>
      <w:divBdr>
        <w:top w:val="none" w:sz="0" w:space="0" w:color="auto"/>
        <w:left w:val="none" w:sz="0" w:space="0" w:color="auto"/>
        <w:bottom w:val="none" w:sz="0" w:space="0" w:color="auto"/>
        <w:right w:val="none" w:sz="0" w:space="0" w:color="auto"/>
      </w:divBdr>
    </w:div>
    <w:div w:id="964652425">
      <w:marLeft w:val="0"/>
      <w:marRight w:val="0"/>
      <w:marTop w:val="10"/>
      <w:marBottom w:val="10"/>
      <w:divBdr>
        <w:top w:val="none" w:sz="0" w:space="0" w:color="auto"/>
        <w:left w:val="none" w:sz="0" w:space="0" w:color="auto"/>
        <w:bottom w:val="none" w:sz="0" w:space="0" w:color="auto"/>
        <w:right w:val="none" w:sz="0" w:space="0" w:color="auto"/>
      </w:divBdr>
    </w:div>
    <w:div w:id="1001084553">
      <w:marLeft w:val="0"/>
      <w:marRight w:val="0"/>
      <w:marTop w:val="10"/>
      <w:marBottom w:val="10"/>
      <w:divBdr>
        <w:top w:val="none" w:sz="0" w:space="0" w:color="auto"/>
        <w:left w:val="none" w:sz="0" w:space="0" w:color="auto"/>
        <w:bottom w:val="none" w:sz="0" w:space="0" w:color="auto"/>
        <w:right w:val="none" w:sz="0" w:space="0" w:color="auto"/>
      </w:divBdr>
    </w:div>
    <w:div w:id="1057170973">
      <w:marLeft w:val="0"/>
      <w:marRight w:val="0"/>
      <w:marTop w:val="10"/>
      <w:marBottom w:val="10"/>
      <w:divBdr>
        <w:top w:val="none" w:sz="0" w:space="0" w:color="auto"/>
        <w:left w:val="none" w:sz="0" w:space="0" w:color="auto"/>
        <w:bottom w:val="none" w:sz="0" w:space="0" w:color="auto"/>
        <w:right w:val="none" w:sz="0" w:space="0" w:color="auto"/>
      </w:divBdr>
    </w:div>
    <w:div w:id="1121219435">
      <w:marLeft w:val="0"/>
      <w:marRight w:val="0"/>
      <w:marTop w:val="10"/>
      <w:marBottom w:val="10"/>
      <w:divBdr>
        <w:top w:val="none" w:sz="0" w:space="0" w:color="auto"/>
        <w:left w:val="none" w:sz="0" w:space="0" w:color="auto"/>
        <w:bottom w:val="none" w:sz="0" w:space="0" w:color="auto"/>
        <w:right w:val="none" w:sz="0" w:space="0" w:color="auto"/>
      </w:divBdr>
    </w:div>
    <w:div w:id="1176380021">
      <w:marLeft w:val="0"/>
      <w:marRight w:val="0"/>
      <w:marTop w:val="10"/>
      <w:marBottom w:val="10"/>
      <w:divBdr>
        <w:top w:val="none" w:sz="0" w:space="0" w:color="auto"/>
        <w:left w:val="none" w:sz="0" w:space="0" w:color="auto"/>
        <w:bottom w:val="none" w:sz="0" w:space="0" w:color="auto"/>
        <w:right w:val="none" w:sz="0" w:space="0" w:color="auto"/>
      </w:divBdr>
    </w:div>
    <w:div w:id="1265112951">
      <w:marLeft w:val="0"/>
      <w:marRight w:val="0"/>
      <w:marTop w:val="10"/>
      <w:marBottom w:val="10"/>
      <w:divBdr>
        <w:top w:val="none" w:sz="0" w:space="0" w:color="auto"/>
        <w:left w:val="none" w:sz="0" w:space="0" w:color="auto"/>
        <w:bottom w:val="none" w:sz="0" w:space="0" w:color="auto"/>
        <w:right w:val="none" w:sz="0" w:space="0" w:color="auto"/>
      </w:divBdr>
    </w:div>
    <w:div w:id="1318879199">
      <w:marLeft w:val="0"/>
      <w:marRight w:val="0"/>
      <w:marTop w:val="10"/>
      <w:marBottom w:val="10"/>
      <w:divBdr>
        <w:top w:val="none" w:sz="0" w:space="0" w:color="auto"/>
        <w:left w:val="none" w:sz="0" w:space="0" w:color="auto"/>
        <w:bottom w:val="none" w:sz="0" w:space="0" w:color="auto"/>
        <w:right w:val="none" w:sz="0" w:space="0" w:color="auto"/>
      </w:divBdr>
    </w:div>
    <w:div w:id="1357005570">
      <w:marLeft w:val="0"/>
      <w:marRight w:val="0"/>
      <w:marTop w:val="10"/>
      <w:marBottom w:val="10"/>
      <w:divBdr>
        <w:top w:val="none" w:sz="0" w:space="0" w:color="auto"/>
        <w:left w:val="none" w:sz="0" w:space="0" w:color="auto"/>
        <w:bottom w:val="none" w:sz="0" w:space="0" w:color="auto"/>
        <w:right w:val="none" w:sz="0" w:space="0" w:color="auto"/>
      </w:divBdr>
    </w:div>
    <w:div w:id="1404985125">
      <w:marLeft w:val="0"/>
      <w:marRight w:val="720"/>
      <w:marTop w:val="10"/>
      <w:marBottom w:val="10"/>
      <w:divBdr>
        <w:top w:val="none" w:sz="0" w:space="0" w:color="auto"/>
        <w:left w:val="none" w:sz="0" w:space="0" w:color="auto"/>
        <w:bottom w:val="none" w:sz="0" w:space="0" w:color="auto"/>
        <w:right w:val="none" w:sz="0" w:space="0" w:color="auto"/>
      </w:divBdr>
    </w:div>
    <w:div w:id="1421410403">
      <w:marLeft w:val="0"/>
      <w:marRight w:val="720"/>
      <w:marTop w:val="10"/>
      <w:marBottom w:val="10"/>
      <w:divBdr>
        <w:top w:val="none" w:sz="0" w:space="0" w:color="auto"/>
        <w:left w:val="none" w:sz="0" w:space="0" w:color="auto"/>
        <w:bottom w:val="none" w:sz="0" w:space="0" w:color="auto"/>
        <w:right w:val="none" w:sz="0" w:space="0" w:color="auto"/>
      </w:divBdr>
    </w:div>
    <w:div w:id="1545753494">
      <w:marLeft w:val="0"/>
      <w:marRight w:val="0"/>
      <w:marTop w:val="10"/>
      <w:marBottom w:val="10"/>
      <w:divBdr>
        <w:top w:val="none" w:sz="0" w:space="0" w:color="auto"/>
        <w:left w:val="none" w:sz="0" w:space="0" w:color="auto"/>
        <w:bottom w:val="none" w:sz="0" w:space="0" w:color="auto"/>
        <w:right w:val="none" w:sz="0" w:space="0" w:color="auto"/>
      </w:divBdr>
    </w:div>
    <w:div w:id="1554540934">
      <w:marLeft w:val="0"/>
      <w:marRight w:val="0"/>
      <w:marTop w:val="10"/>
      <w:marBottom w:val="10"/>
      <w:divBdr>
        <w:top w:val="none" w:sz="0" w:space="0" w:color="auto"/>
        <w:left w:val="none" w:sz="0" w:space="0" w:color="auto"/>
        <w:bottom w:val="none" w:sz="0" w:space="0" w:color="auto"/>
        <w:right w:val="none" w:sz="0" w:space="0" w:color="auto"/>
      </w:divBdr>
    </w:div>
    <w:div w:id="1572811176">
      <w:marLeft w:val="0"/>
      <w:marRight w:val="720"/>
      <w:marTop w:val="10"/>
      <w:marBottom w:val="10"/>
      <w:divBdr>
        <w:top w:val="none" w:sz="0" w:space="0" w:color="auto"/>
        <w:left w:val="none" w:sz="0" w:space="0" w:color="auto"/>
        <w:bottom w:val="none" w:sz="0" w:space="0" w:color="auto"/>
        <w:right w:val="none" w:sz="0" w:space="0" w:color="auto"/>
      </w:divBdr>
    </w:div>
    <w:div w:id="1778940670">
      <w:marLeft w:val="0"/>
      <w:marRight w:val="0"/>
      <w:marTop w:val="10"/>
      <w:marBottom w:val="10"/>
      <w:divBdr>
        <w:top w:val="none" w:sz="0" w:space="0" w:color="auto"/>
        <w:left w:val="none" w:sz="0" w:space="0" w:color="auto"/>
        <w:bottom w:val="none" w:sz="0" w:space="0" w:color="auto"/>
        <w:right w:val="none" w:sz="0" w:space="0" w:color="auto"/>
      </w:divBdr>
    </w:div>
    <w:div w:id="1800763461">
      <w:marLeft w:val="0"/>
      <w:marRight w:val="0"/>
      <w:marTop w:val="10"/>
      <w:marBottom w:val="10"/>
      <w:divBdr>
        <w:top w:val="none" w:sz="0" w:space="0" w:color="auto"/>
        <w:left w:val="none" w:sz="0" w:space="0" w:color="auto"/>
        <w:bottom w:val="none" w:sz="0" w:space="0" w:color="auto"/>
        <w:right w:val="none" w:sz="0" w:space="0" w:color="auto"/>
      </w:divBdr>
    </w:div>
    <w:div w:id="1972982315">
      <w:marLeft w:val="0"/>
      <w:marRight w:val="0"/>
      <w:marTop w:val="10"/>
      <w:marBottom w:val="10"/>
      <w:divBdr>
        <w:top w:val="none" w:sz="0" w:space="0" w:color="auto"/>
        <w:left w:val="none" w:sz="0" w:space="0" w:color="auto"/>
        <w:bottom w:val="none" w:sz="0" w:space="0" w:color="auto"/>
        <w:right w:val="none" w:sz="0" w:space="0" w:color="auto"/>
      </w:divBdr>
    </w:div>
    <w:div w:id="2009747435">
      <w:marLeft w:val="0"/>
      <w:marRight w:val="0"/>
      <w:marTop w:val="10"/>
      <w:marBottom w:val="10"/>
      <w:divBdr>
        <w:top w:val="none" w:sz="0" w:space="0" w:color="auto"/>
        <w:left w:val="none" w:sz="0" w:space="0" w:color="auto"/>
        <w:bottom w:val="none" w:sz="0" w:space="0" w:color="auto"/>
        <w:right w:val="none" w:sz="0" w:space="0" w:color="auto"/>
      </w:divBdr>
    </w:div>
    <w:div w:id="2026400570">
      <w:marLeft w:val="0"/>
      <w:marRight w:val="0"/>
      <w:marTop w:val="10"/>
      <w:marBottom w:val="10"/>
      <w:divBdr>
        <w:top w:val="none" w:sz="0" w:space="0" w:color="auto"/>
        <w:left w:val="none" w:sz="0" w:space="0" w:color="auto"/>
        <w:bottom w:val="none" w:sz="0" w:space="0" w:color="auto"/>
        <w:right w:val="none" w:sz="0" w:space="0" w:color="auto"/>
      </w:divBdr>
    </w:div>
    <w:div w:id="21219501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407</Words>
  <Characters>2325</Characters>
  <Application>Microsoft Office Word</Application>
  <DocSecurity>0</DocSecurity>
  <Lines>19</Lines>
  <Paragraphs>5</Paragraphs>
  <ScaleCrop>false</ScaleCrop>
  <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