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617B" w14:textId="77777777" w:rsidR="005A766E" w:rsidRDefault="005A766E">
      <w:pPr>
        <w:spacing w:line="500" w:lineRule="atLeast"/>
        <w:jc w:val="center"/>
        <w:divId w:val="1611550581"/>
        <w:rPr>
          <w:rFonts w:ascii="黑体" w:eastAsia="黑体" w:hAnsi="黑体"/>
          <w:sz w:val="36"/>
          <w:szCs w:val="36"/>
        </w:rPr>
      </w:pPr>
      <w:r>
        <w:rPr>
          <w:rFonts w:ascii="黑体" w:eastAsia="黑体" w:hAnsi="黑体" w:hint="eastAsia"/>
          <w:sz w:val="36"/>
          <w:szCs w:val="36"/>
        </w:rPr>
        <w:t>深圳市罗湖区人民法院</w:t>
      </w:r>
    </w:p>
    <w:p w14:paraId="12759290" w14:textId="77777777" w:rsidR="005A766E" w:rsidRDefault="005A766E">
      <w:pPr>
        <w:spacing w:line="500" w:lineRule="atLeast"/>
        <w:jc w:val="center"/>
        <w:divId w:val="1781878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8460D9" w14:textId="77777777" w:rsidR="005A766E" w:rsidRDefault="005A766E">
      <w:pPr>
        <w:spacing w:line="500" w:lineRule="atLeast"/>
        <w:jc w:val="right"/>
        <w:divId w:val="17935486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1161</w:t>
      </w:r>
      <w:r>
        <w:rPr>
          <w:rFonts w:hint="eastAsia"/>
          <w:sz w:val="30"/>
          <w:szCs w:val="30"/>
        </w:rPr>
        <w:t>号</w:t>
      </w:r>
    </w:p>
    <w:p w14:paraId="48844A0F" w14:textId="77777777" w:rsidR="005A766E" w:rsidRDefault="005A766E">
      <w:pPr>
        <w:spacing w:line="500" w:lineRule="atLeast"/>
        <w:ind w:firstLine="600"/>
        <w:divId w:val="1353067203"/>
        <w:rPr>
          <w:rFonts w:hint="eastAsia"/>
          <w:sz w:val="30"/>
          <w:szCs w:val="30"/>
        </w:rPr>
      </w:pPr>
      <w:r>
        <w:rPr>
          <w:rFonts w:hint="eastAsia"/>
          <w:sz w:val="30"/>
          <w:szCs w:val="30"/>
        </w:rPr>
        <w:t>公诉机关深圳市罗湖区人民检察院。</w:t>
      </w:r>
    </w:p>
    <w:p w14:paraId="161A0A80" w14:textId="77777777" w:rsidR="005A766E" w:rsidRDefault="005A766E">
      <w:pPr>
        <w:spacing w:line="500" w:lineRule="atLeast"/>
        <w:ind w:firstLine="600"/>
        <w:divId w:val="53551098"/>
        <w:rPr>
          <w:rFonts w:hint="eastAsia"/>
          <w:sz w:val="30"/>
          <w:szCs w:val="30"/>
        </w:rPr>
      </w:pPr>
      <w:r>
        <w:rPr>
          <w:rFonts w:hint="eastAsia"/>
          <w:sz w:val="30"/>
          <w:szCs w:val="30"/>
        </w:rPr>
        <w:t>被告人甘某藏。</w:t>
      </w:r>
    </w:p>
    <w:p w14:paraId="00119D4E" w14:textId="77777777" w:rsidR="005A766E" w:rsidRDefault="005A766E">
      <w:pPr>
        <w:spacing w:line="500" w:lineRule="atLeast"/>
        <w:ind w:firstLine="600"/>
        <w:divId w:val="1557083696"/>
        <w:rPr>
          <w:rFonts w:hint="eastAsia"/>
          <w:sz w:val="30"/>
          <w:szCs w:val="30"/>
        </w:rPr>
      </w:pPr>
      <w:r>
        <w:rPr>
          <w:rFonts w:hint="eastAsia"/>
          <w:sz w:val="30"/>
          <w:szCs w:val="30"/>
        </w:rPr>
        <w:t>辩护人李元君。</w:t>
      </w:r>
    </w:p>
    <w:p w14:paraId="3ECC73C8" w14:textId="77777777" w:rsidR="005A766E" w:rsidRDefault="005A766E">
      <w:pPr>
        <w:spacing w:line="500" w:lineRule="atLeast"/>
        <w:ind w:firstLine="600"/>
        <w:divId w:val="1524902127"/>
        <w:rPr>
          <w:rFonts w:hint="eastAsia"/>
          <w:sz w:val="30"/>
          <w:szCs w:val="30"/>
        </w:rPr>
      </w:pPr>
      <w:r>
        <w:rPr>
          <w:rFonts w:hint="eastAsia"/>
          <w:sz w:val="30"/>
          <w:szCs w:val="30"/>
        </w:rPr>
        <w:t>深圳市罗湖区人民检察院以深罗检刑诉</w:t>
      </w:r>
      <w:r>
        <w:rPr>
          <w:rFonts w:hint="eastAsia"/>
          <w:sz w:val="30"/>
          <w:szCs w:val="30"/>
        </w:rPr>
        <w:t>[2017]1164</w:t>
      </w:r>
      <w:r>
        <w:rPr>
          <w:rFonts w:hint="eastAsia"/>
          <w:sz w:val="30"/>
          <w:szCs w:val="30"/>
        </w:rPr>
        <w:t>号起诉书指控被告人甘某藏犯行贿罪，于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日向本院提起公诉。本院依法组成合议庭，公开开庭审理了本案。深圳市罗湖区人民检察院指派检察员王再昕出庭支持公诉，被告人甘某藏及其辩护人到庭参加诉讼。现已审理终结。</w:t>
      </w:r>
    </w:p>
    <w:p w14:paraId="44828D35" w14:textId="77777777" w:rsidR="005A766E" w:rsidRDefault="005A766E">
      <w:pPr>
        <w:spacing w:line="500" w:lineRule="atLeast"/>
        <w:divId w:val="2059933125"/>
        <w:rPr>
          <w:rFonts w:hint="eastAsia"/>
          <w:sz w:val="30"/>
          <w:szCs w:val="30"/>
        </w:rPr>
      </w:pPr>
      <w:r>
        <w:rPr>
          <w:rFonts w:hint="eastAsia"/>
          <w:sz w:val="30"/>
          <w:szCs w:val="30"/>
        </w:rPr>
        <w:t>深圳市罗湖区人民检察院指控：</w:t>
      </w:r>
    </w:p>
    <w:p w14:paraId="5F7011A7" w14:textId="77777777" w:rsidR="005A766E" w:rsidRDefault="005A766E">
      <w:pPr>
        <w:spacing w:line="500" w:lineRule="atLeast"/>
        <w:ind w:firstLine="600"/>
        <w:divId w:val="789276989"/>
        <w:rPr>
          <w:rFonts w:hint="eastAsia"/>
          <w:sz w:val="30"/>
          <w:szCs w:val="30"/>
        </w:rPr>
      </w:pPr>
      <w:r>
        <w:rPr>
          <w:rFonts w:hint="eastAsia"/>
          <w:sz w:val="30"/>
          <w:szCs w:val="30"/>
        </w:rPr>
        <w:t>被告人甘某藏原在深圳市光明新区经营金圳源足浴休闲会所、金果源足浴休闲会所等多家休闲会所、在深圳市宝安区经营山水湾足浴按摩店，因其经营的休闲会所存在涉黄违法经营，为使其经营的涉黄休闲会所不受公安机关打击处理，分别给予深圳市公安局光明分局（以下称光明公安分局）副局长冷某某（另案处理）人民币（以下币种相同）</w:t>
      </w:r>
      <w:r>
        <w:rPr>
          <w:rFonts w:hint="eastAsia"/>
          <w:sz w:val="30"/>
          <w:szCs w:val="30"/>
        </w:rPr>
        <w:t>10</w:t>
      </w:r>
      <w:r>
        <w:rPr>
          <w:rFonts w:hint="eastAsia"/>
          <w:sz w:val="30"/>
          <w:szCs w:val="30"/>
        </w:rPr>
        <w:t>万元、治安大队大队长寇某某（另案处理）</w:t>
      </w:r>
      <w:r>
        <w:rPr>
          <w:rFonts w:hint="eastAsia"/>
          <w:sz w:val="30"/>
          <w:szCs w:val="30"/>
        </w:rPr>
        <w:t>3</w:t>
      </w:r>
      <w:r>
        <w:rPr>
          <w:rFonts w:hint="eastAsia"/>
          <w:sz w:val="30"/>
          <w:szCs w:val="30"/>
        </w:rPr>
        <w:t>万元、深圳市公安局宝安分局（以下称宝安公安分局）燕罗派出所塘下涌社区警长刘某某（另案处理）</w:t>
      </w:r>
      <w:r>
        <w:rPr>
          <w:rFonts w:hint="eastAsia"/>
          <w:sz w:val="30"/>
          <w:szCs w:val="30"/>
        </w:rPr>
        <w:t>3.5</w:t>
      </w:r>
      <w:r>
        <w:rPr>
          <w:rFonts w:hint="eastAsia"/>
          <w:sz w:val="30"/>
          <w:szCs w:val="30"/>
        </w:rPr>
        <w:t>万元，具体事实如下：</w:t>
      </w:r>
    </w:p>
    <w:p w14:paraId="696226FB" w14:textId="77777777" w:rsidR="005A766E" w:rsidRDefault="005A766E">
      <w:pPr>
        <w:spacing w:line="500" w:lineRule="atLeast"/>
        <w:ind w:firstLine="600"/>
        <w:divId w:val="1692292996"/>
        <w:rPr>
          <w:rFonts w:hint="eastAsia"/>
          <w:sz w:val="30"/>
          <w:szCs w:val="30"/>
        </w:rPr>
      </w:pPr>
      <w:r>
        <w:rPr>
          <w:rFonts w:hint="eastAsia"/>
          <w:sz w:val="30"/>
          <w:szCs w:val="30"/>
        </w:rPr>
        <w:t>（一）</w:t>
      </w:r>
      <w:r>
        <w:rPr>
          <w:rFonts w:hint="eastAsia"/>
          <w:sz w:val="30"/>
          <w:szCs w:val="30"/>
        </w:rPr>
        <w:t>2013</w:t>
      </w:r>
      <w:r>
        <w:rPr>
          <w:rFonts w:hint="eastAsia"/>
          <w:sz w:val="30"/>
          <w:szCs w:val="30"/>
        </w:rPr>
        <w:t>年，被告人甘某藏经人介绍认识了时任光明公安分局副局长、分管治安管理和治安案件打击工作的冷某某。后甘某藏因其经营的休闲会所存在涉黄等违法经营，其为维护好同冷某某的关系，少遭受到光明公安分局的打击处理，分别于</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年春节和中秋前、</w:t>
      </w:r>
      <w:r>
        <w:rPr>
          <w:rFonts w:hint="eastAsia"/>
          <w:sz w:val="30"/>
          <w:szCs w:val="30"/>
        </w:rPr>
        <w:t>2015</w:t>
      </w:r>
      <w:r>
        <w:rPr>
          <w:rFonts w:hint="eastAsia"/>
          <w:sz w:val="30"/>
          <w:szCs w:val="30"/>
        </w:rPr>
        <w:t>年春节和中秋前各给予冷某某现金</w:t>
      </w:r>
      <w:r>
        <w:rPr>
          <w:rFonts w:hint="eastAsia"/>
          <w:sz w:val="30"/>
          <w:szCs w:val="30"/>
        </w:rPr>
        <w:t>2</w:t>
      </w:r>
      <w:r>
        <w:rPr>
          <w:rFonts w:hint="eastAsia"/>
          <w:sz w:val="30"/>
          <w:szCs w:val="30"/>
        </w:rPr>
        <w:t>万元共计</w:t>
      </w:r>
      <w:r>
        <w:rPr>
          <w:rFonts w:hint="eastAsia"/>
          <w:sz w:val="30"/>
          <w:szCs w:val="30"/>
        </w:rPr>
        <w:t>10</w:t>
      </w:r>
      <w:r>
        <w:rPr>
          <w:rFonts w:hint="eastAsia"/>
          <w:sz w:val="30"/>
          <w:szCs w:val="30"/>
        </w:rPr>
        <w:t>万元，冷某某全额收受。在</w:t>
      </w:r>
      <w:r>
        <w:rPr>
          <w:rFonts w:hint="eastAsia"/>
          <w:sz w:val="30"/>
          <w:szCs w:val="30"/>
        </w:rPr>
        <w:lastRenderedPageBreak/>
        <w:t>此期间，被告人甘某藏因其经营的休闲会所涉黄即将遭受新闻媒体曝光和在受到光明公安分局打击处理时请托过冷某某帮忙。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月，冷某某考虑到反腐力度较大，加上想谋取职务的升迁，担心受到影响，将收受被告人甘某藏的</w:t>
      </w:r>
      <w:r>
        <w:rPr>
          <w:rFonts w:hint="eastAsia"/>
          <w:sz w:val="30"/>
          <w:szCs w:val="30"/>
        </w:rPr>
        <w:t>10</w:t>
      </w:r>
      <w:r>
        <w:rPr>
          <w:rFonts w:hint="eastAsia"/>
          <w:sz w:val="30"/>
          <w:szCs w:val="30"/>
        </w:rPr>
        <w:t>万元退回给甘某藏。</w:t>
      </w:r>
    </w:p>
    <w:p w14:paraId="757E59ED" w14:textId="77777777" w:rsidR="005A766E" w:rsidRDefault="005A766E">
      <w:pPr>
        <w:spacing w:line="500" w:lineRule="atLeast"/>
        <w:ind w:firstLine="600"/>
        <w:divId w:val="2135979448"/>
        <w:rPr>
          <w:rFonts w:hint="eastAsia"/>
          <w:sz w:val="30"/>
          <w:szCs w:val="30"/>
        </w:rPr>
      </w:pPr>
      <w:r>
        <w:rPr>
          <w:rFonts w:hint="eastAsia"/>
          <w:sz w:val="30"/>
          <w:szCs w:val="30"/>
        </w:rPr>
        <w:t>（二）</w:t>
      </w:r>
      <w:r>
        <w:rPr>
          <w:rFonts w:hint="eastAsia"/>
          <w:sz w:val="30"/>
          <w:szCs w:val="30"/>
        </w:rPr>
        <w:t>2013</w:t>
      </w:r>
      <w:r>
        <w:rPr>
          <w:rFonts w:hint="eastAsia"/>
          <w:sz w:val="30"/>
          <w:szCs w:val="30"/>
        </w:rPr>
        <w:t>年，被告人甘某藏经人介绍认识了时任光明公安分局治安大队大队长、负责治安管理和治安案件打击工作的寇某某。后甘某藏因其经营的休闲会所存在涉黄等违法经营，为维护好同寇某某的关系，少遭受到光明公安分局的打击处理，分别于</w:t>
      </w:r>
      <w:r>
        <w:rPr>
          <w:rFonts w:hint="eastAsia"/>
          <w:sz w:val="30"/>
          <w:szCs w:val="30"/>
        </w:rPr>
        <w:t>2014</w:t>
      </w:r>
      <w:r>
        <w:rPr>
          <w:rFonts w:hint="eastAsia"/>
          <w:sz w:val="30"/>
          <w:szCs w:val="30"/>
        </w:rPr>
        <w:t>年春节前给予寇某某现金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年春节前给予寇某某现金</w:t>
      </w:r>
      <w:r>
        <w:rPr>
          <w:rFonts w:hint="eastAsia"/>
          <w:sz w:val="30"/>
          <w:szCs w:val="30"/>
        </w:rPr>
        <w:t>2</w:t>
      </w:r>
      <w:r>
        <w:rPr>
          <w:rFonts w:hint="eastAsia"/>
          <w:sz w:val="30"/>
          <w:szCs w:val="30"/>
        </w:rPr>
        <w:t>万元共计</w:t>
      </w:r>
      <w:r>
        <w:rPr>
          <w:rFonts w:hint="eastAsia"/>
          <w:sz w:val="30"/>
          <w:szCs w:val="30"/>
        </w:rPr>
        <w:t>3</w:t>
      </w:r>
      <w:r>
        <w:rPr>
          <w:rFonts w:hint="eastAsia"/>
          <w:sz w:val="30"/>
          <w:szCs w:val="30"/>
        </w:rPr>
        <w:t>万元，寇某某全额收受。后被告人甘某藏因其涉黄经营的金圳源足浴休闲会所被光明公安分局停业整改时请托寇某某帮忙。</w:t>
      </w:r>
    </w:p>
    <w:p w14:paraId="0B4CC4C6" w14:textId="77777777" w:rsidR="005A766E" w:rsidRDefault="005A766E">
      <w:pPr>
        <w:spacing w:line="500" w:lineRule="atLeast"/>
        <w:ind w:firstLine="600"/>
        <w:divId w:val="1119879336"/>
        <w:rPr>
          <w:rFonts w:hint="eastAsia"/>
          <w:sz w:val="30"/>
          <w:szCs w:val="30"/>
        </w:rPr>
      </w:pPr>
      <w:r>
        <w:rPr>
          <w:rFonts w:hint="eastAsia"/>
          <w:sz w:val="30"/>
          <w:szCs w:val="30"/>
        </w:rPr>
        <w:t>（三）</w:t>
      </w:r>
      <w:r>
        <w:rPr>
          <w:rFonts w:hint="eastAsia"/>
          <w:sz w:val="30"/>
          <w:szCs w:val="30"/>
        </w:rPr>
        <w:t>2015</w:t>
      </w:r>
      <w:r>
        <w:rPr>
          <w:rFonts w:hint="eastAsia"/>
          <w:sz w:val="30"/>
          <w:szCs w:val="30"/>
        </w:rPr>
        <w:t>年，被告人甘某藏找到时任深圳市公安局宝安分局燕罗派出所塘下涌社区警长，负责该社区内治安管理、场所治安检查工作的刘某某，请托刘某某帮助将其经营的山水湾休闲会所的等级从</w:t>
      </w:r>
      <w:r>
        <w:rPr>
          <w:rFonts w:hint="eastAsia"/>
          <w:sz w:val="30"/>
          <w:szCs w:val="30"/>
        </w:rPr>
        <w:t>C</w:t>
      </w:r>
      <w:r>
        <w:rPr>
          <w:rFonts w:hint="eastAsia"/>
          <w:sz w:val="30"/>
          <w:szCs w:val="30"/>
        </w:rPr>
        <w:t>级变为</w:t>
      </w:r>
      <w:r>
        <w:rPr>
          <w:rFonts w:hint="eastAsia"/>
          <w:sz w:val="30"/>
          <w:szCs w:val="30"/>
        </w:rPr>
        <w:t>B</w:t>
      </w:r>
      <w:r>
        <w:rPr>
          <w:rFonts w:hint="eastAsia"/>
          <w:sz w:val="30"/>
          <w:szCs w:val="30"/>
        </w:rPr>
        <w:t>级，以减少公安机关的检查次数，刘某某答应帮忙。为感谢刘某某答应帮忙并希望能尽快落实，同时为获得刘某某的关照，减少对存在涉黄违法经营的山水湾休闲会所的检查和打击，被告人甘某藏通过银行转账给予了刘某某</w:t>
      </w:r>
      <w:r>
        <w:rPr>
          <w:rFonts w:hint="eastAsia"/>
          <w:sz w:val="30"/>
          <w:szCs w:val="30"/>
        </w:rPr>
        <w:t>3.5</w:t>
      </w:r>
      <w:r>
        <w:rPr>
          <w:rFonts w:hint="eastAsia"/>
          <w:sz w:val="30"/>
          <w:szCs w:val="30"/>
        </w:rPr>
        <w:t>万元，刘某某全额收受并用于个人支出。</w:t>
      </w:r>
    </w:p>
    <w:p w14:paraId="1B259428" w14:textId="77777777" w:rsidR="005A766E" w:rsidRDefault="005A766E">
      <w:pPr>
        <w:spacing w:line="500" w:lineRule="atLeast"/>
        <w:ind w:firstLine="600"/>
        <w:divId w:val="678964876"/>
        <w:rPr>
          <w:rFonts w:hint="eastAsia"/>
          <w:sz w:val="30"/>
          <w:szCs w:val="30"/>
        </w:rPr>
      </w:pPr>
      <w:r>
        <w:rPr>
          <w:rFonts w:hint="eastAsia"/>
          <w:sz w:val="30"/>
          <w:szCs w:val="30"/>
        </w:rPr>
        <w:t>为证明上述事实，公诉机关在法庭上出示或宣读了下列证据：</w:t>
      </w:r>
      <w:r>
        <w:rPr>
          <w:rFonts w:hint="eastAsia"/>
          <w:sz w:val="30"/>
          <w:szCs w:val="30"/>
        </w:rPr>
        <w:t>1</w:t>
      </w:r>
      <w:r>
        <w:rPr>
          <w:rFonts w:hint="eastAsia"/>
          <w:sz w:val="30"/>
          <w:szCs w:val="30"/>
        </w:rPr>
        <w:t>、书证：立案决定书、拘留决定书、拘留证、逮捕决定书、逮捕证等法律文书；受贿人冷某某、寇某某、刘某某的相关任职材料；深圳市公安局光明分局提供的的金果源（原金竹源）足浴休闲会所、金沙源休闲会所、金圳源足浴休闲会所、松柏源休闲会所行政处罚材料；深圳市光明新区金圳源足浴休闲会所、金果源足浴休闲会所、金沙源休闲会所、金松源足浴休闲会所的工商注册资料；深圳市公安局治安巡警支队治安管理处特种行业管理科提供的</w:t>
      </w:r>
      <w:r>
        <w:rPr>
          <w:rFonts w:hint="eastAsia"/>
          <w:sz w:val="30"/>
          <w:szCs w:val="30"/>
        </w:rPr>
        <w:t>2014</w:t>
      </w:r>
      <w:r>
        <w:rPr>
          <w:rFonts w:hint="eastAsia"/>
          <w:sz w:val="30"/>
          <w:szCs w:val="30"/>
        </w:rPr>
        <w:t>年山水湾休闲会所评级情况；深圳市公安局治安巡警支队治安管理处特种行业管理科提供的“深公（治）字</w:t>
      </w:r>
      <w:r>
        <w:rPr>
          <w:rFonts w:hint="eastAsia"/>
          <w:sz w:val="30"/>
          <w:szCs w:val="30"/>
        </w:rPr>
        <w:t>[2016]12</w:t>
      </w:r>
      <w:r>
        <w:rPr>
          <w:rFonts w:hint="eastAsia"/>
          <w:sz w:val="30"/>
          <w:szCs w:val="30"/>
        </w:rPr>
        <w:t>号”文件；受贿人刘某某中国农业银行银行卡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月的银行流水及对手信息；</w:t>
      </w:r>
      <w:r>
        <w:rPr>
          <w:rFonts w:hint="eastAsia"/>
          <w:sz w:val="30"/>
          <w:szCs w:val="30"/>
        </w:rPr>
        <w:t>2</w:t>
      </w:r>
      <w:r>
        <w:rPr>
          <w:rFonts w:hint="eastAsia"/>
          <w:sz w:val="30"/>
          <w:szCs w:val="30"/>
        </w:rPr>
        <w:t>、证人证言：证人冷某某、寇某某、刘某某的证言；</w:t>
      </w:r>
      <w:r>
        <w:rPr>
          <w:rFonts w:hint="eastAsia"/>
          <w:sz w:val="30"/>
          <w:szCs w:val="30"/>
        </w:rPr>
        <w:t>3</w:t>
      </w:r>
      <w:r>
        <w:rPr>
          <w:rFonts w:hint="eastAsia"/>
          <w:sz w:val="30"/>
          <w:szCs w:val="30"/>
        </w:rPr>
        <w:t>、被告人的供述与辩解：被告人甘某藏的供述与辩解。</w:t>
      </w:r>
    </w:p>
    <w:p w14:paraId="0BB18D2A" w14:textId="77777777" w:rsidR="005A766E" w:rsidRDefault="005A766E">
      <w:pPr>
        <w:spacing w:line="500" w:lineRule="atLeast"/>
        <w:ind w:firstLine="600"/>
        <w:divId w:val="1275166474"/>
        <w:rPr>
          <w:rFonts w:hint="eastAsia"/>
          <w:sz w:val="30"/>
          <w:szCs w:val="30"/>
        </w:rPr>
      </w:pPr>
      <w:r>
        <w:rPr>
          <w:rFonts w:hint="eastAsia"/>
          <w:sz w:val="30"/>
          <w:szCs w:val="30"/>
        </w:rPr>
        <w:t>公诉机关认为，被告人甘某藏为谋取不正当利益，给予国家工作人员财物，共计人民币</w:t>
      </w:r>
      <w:r>
        <w:rPr>
          <w:rFonts w:hint="eastAsia"/>
          <w:sz w:val="30"/>
          <w:szCs w:val="30"/>
        </w:rPr>
        <w:t>16.5</w:t>
      </w:r>
      <w:r>
        <w:rPr>
          <w:rFonts w:hint="eastAsia"/>
          <w:sz w:val="30"/>
          <w:szCs w:val="30"/>
        </w:rPr>
        <w:t>万元，犯罪事实清楚，证据确实充分，应当以行贿罪追究其刑事责任。被告人甘某藏归案后，能够如实供述自己的罪行，系坦白，可以从轻处罚。据此，诉请本院依法判处。</w:t>
      </w:r>
    </w:p>
    <w:p w14:paraId="35813470" w14:textId="77777777" w:rsidR="005A766E" w:rsidRDefault="005A766E">
      <w:pPr>
        <w:spacing w:line="500" w:lineRule="atLeast"/>
        <w:ind w:firstLine="600"/>
        <w:divId w:val="1268852689"/>
        <w:rPr>
          <w:rFonts w:hint="eastAsia"/>
          <w:sz w:val="30"/>
          <w:szCs w:val="30"/>
        </w:rPr>
      </w:pPr>
      <w:r>
        <w:rPr>
          <w:rFonts w:hint="eastAsia"/>
          <w:sz w:val="30"/>
          <w:szCs w:val="30"/>
        </w:rPr>
        <w:t>被告人甘某藏对公诉机关指控的上述事实及上述证据无异议，承认控罪。</w:t>
      </w:r>
    </w:p>
    <w:p w14:paraId="38C57EA9" w14:textId="77777777" w:rsidR="005A766E" w:rsidRDefault="005A766E">
      <w:pPr>
        <w:spacing w:line="500" w:lineRule="atLeast"/>
        <w:ind w:firstLine="600"/>
        <w:divId w:val="497159009"/>
        <w:rPr>
          <w:rFonts w:hint="eastAsia"/>
          <w:sz w:val="30"/>
          <w:szCs w:val="30"/>
        </w:rPr>
      </w:pPr>
      <w:r>
        <w:rPr>
          <w:rFonts w:hint="eastAsia"/>
          <w:sz w:val="30"/>
          <w:szCs w:val="30"/>
        </w:rPr>
        <w:t>其辩护人对指控的罪名无异议，为其作罪轻辩护：被告人有坦白情节，行贿数额较小，系初犯，向冷某某行贿的</w:t>
      </w:r>
      <w:r>
        <w:rPr>
          <w:rFonts w:hint="eastAsia"/>
          <w:sz w:val="30"/>
          <w:szCs w:val="30"/>
        </w:rPr>
        <w:t>10</w:t>
      </w:r>
      <w:r>
        <w:rPr>
          <w:rFonts w:hint="eastAsia"/>
          <w:sz w:val="30"/>
          <w:szCs w:val="30"/>
        </w:rPr>
        <w:t>万元已被退还，向刘某某行贿的</w:t>
      </w:r>
      <w:r>
        <w:rPr>
          <w:rFonts w:hint="eastAsia"/>
          <w:sz w:val="30"/>
          <w:szCs w:val="30"/>
        </w:rPr>
        <w:t>3.5</w:t>
      </w:r>
      <w:r>
        <w:rPr>
          <w:rFonts w:hint="eastAsia"/>
          <w:sz w:val="30"/>
          <w:szCs w:val="30"/>
        </w:rPr>
        <w:t>万元存在被索贿的情形。综上，请求对被告人从轻处罚，并适用缓刑。</w:t>
      </w:r>
    </w:p>
    <w:p w14:paraId="0B98E84C" w14:textId="77777777" w:rsidR="005A766E" w:rsidRDefault="005A766E">
      <w:pPr>
        <w:spacing w:line="500" w:lineRule="atLeast"/>
        <w:ind w:firstLine="600"/>
        <w:divId w:val="614871291"/>
        <w:rPr>
          <w:rFonts w:hint="eastAsia"/>
          <w:sz w:val="30"/>
          <w:szCs w:val="30"/>
        </w:rPr>
      </w:pPr>
      <w:r>
        <w:rPr>
          <w:rFonts w:hint="eastAsia"/>
          <w:sz w:val="30"/>
          <w:szCs w:val="30"/>
        </w:rPr>
        <w:t>经审理查明，公诉机关指控被告人甘某藏的上述事实客观、真实，证明上述事实的证据来源合法，且经当庭质证，本院予以采信。</w:t>
      </w:r>
    </w:p>
    <w:p w14:paraId="0414695B" w14:textId="77777777" w:rsidR="005A766E" w:rsidRDefault="005A766E">
      <w:pPr>
        <w:spacing w:line="500" w:lineRule="atLeast"/>
        <w:ind w:firstLine="600"/>
        <w:divId w:val="886526250"/>
        <w:rPr>
          <w:rFonts w:hint="eastAsia"/>
          <w:sz w:val="30"/>
          <w:szCs w:val="30"/>
        </w:rPr>
      </w:pPr>
      <w:r>
        <w:rPr>
          <w:rFonts w:hint="eastAsia"/>
          <w:sz w:val="30"/>
          <w:szCs w:val="30"/>
        </w:rPr>
        <w:t>另查明，被告人甘某藏于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日将冷某某退回给其的行贿款人民币</w:t>
      </w:r>
      <w:r>
        <w:rPr>
          <w:rFonts w:hint="eastAsia"/>
          <w:sz w:val="30"/>
          <w:szCs w:val="30"/>
        </w:rPr>
        <w:t>10</w:t>
      </w:r>
      <w:r>
        <w:rPr>
          <w:rFonts w:hint="eastAsia"/>
          <w:sz w:val="30"/>
          <w:szCs w:val="30"/>
        </w:rPr>
        <w:t>万元上缴国库。</w:t>
      </w:r>
    </w:p>
    <w:p w14:paraId="1E1A6EF3" w14:textId="77777777" w:rsidR="005A766E" w:rsidRDefault="005A766E">
      <w:pPr>
        <w:spacing w:line="500" w:lineRule="atLeast"/>
        <w:ind w:firstLine="600"/>
        <w:divId w:val="1578397287"/>
        <w:rPr>
          <w:rFonts w:hint="eastAsia"/>
          <w:sz w:val="30"/>
          <w:szCs w:val="30"/>
        </w:rPr>
      </w:pPr>
      <w:r>
        <w:rPr>
          <w:rFonts w:hint="eastAsia"/>
          <w:sz w:val="30"/>
          <w:szCs w:val="30"/>
        </w:rPr>
        <w:t>本院认为，被告人甘某藏为谋取不正当利益，给予国家工作人员财物，共计人民币</w:t>
      </w:r>
      <w:r>
        <w:rPr>
          <w:rFonts w:hint="eastAsia"/>
          <w:sz w:val="30"/>
          <w:szCs w:val="30"/>
        </w:rPr>
        <w:t>16.5</w:t>
      </w:r>
      <w:r>
        <w:rPr>
          <w:rFonts w:hint="eastAsia"/>
          <w:sz w:val="30"/>
          <w:szCs w:val="30"/>
        </w:rPr>
        <w:t>万元，其行为已构成行贿罪。公诉机关对被告人甘某藏犯行贿罪的指控，事实清楚，证据确实、充分，本院予以支持。被告人甘某藏归案后能够如实供述自己的罪行，系坦白，依法可以从轻处罚。鉴于被告人退还赃款人民币</w:t>
      </w:r>
      <w:r>
        <w:rPr>
          <w:rFonts w:hint="eastAsia"/>
          <w:sz w:val="30"/>
          <w:szCs w:val="30"/>
        </w:rPr>
        <w:t>10</w:t>
      </w:r>
      <w:r>
        <w:rPr>
          <w:rFonts w:hint="eastAsia"/>
          <w:sz w:val="30"/>
          <w:szCs w:val="30"/>
        </w:rPr>
        <w:t>万元，可对其酌情从轻处罚。对辩护人提出被告人向刘某某行贿的人民币</w:t>
      </w:r>
      <w:r>
        <w:rPr>
          <w:rFonts w:hint="eastAsia"/>
          <w:sz w:val="30"/>
          <w:szCs w:val="30"/>
        </w:rPr>
        <w:t>3.5</w:t>
      </w:r>
      <w:r>
        <w:rPr>
          <w:rFonts w:hint="eastAsia"/>
          <w:sz w:val="30"/>
          <w:szCs w:val="30"/>
        </w:rPr>
        <w:t>万元存在被索贿情形的辩护意见，经查，只有被告人供述予以证实，无其他证据印证，故该辩护意见，无事实和法律依据，不予采纳。辩护人认为被告人有坦白情节，请求从轻处罚的辩护意见，有事实和法律依据，予以采纳。依照《中华人民共和国刑法》第三百八十九条第一款、第三百九十条第一款、第六十七条第三款之规定，判决如下：</w:t>
      </w:r>
    </w:p>
    <w:p w14:paraId="771F1E2A" w14:textId="77777777" w:rsidR="005A766E" w:rsidRDefault="005A766E">
      <w:pPr>
        <w:spacing w:line="500" w:lineRule="atLeast"/>
        <w:ind w:firstLine="600"/>
        <w:divId w:val="230115617"/>
        <w:rPr>
          <w:rFonts w:hint="eastAsia"/>
          <w:sz w:val="30"/>
          <w:szCs w:val="30"/>
        </w:rPr>
      </w:pPr>
      <w:r>
        <w:rPr>
          <w:rFonts w:hint="eastAsia"/>
          <w:sz w:val="30"/>
          <w:szCs w:val="30"/>
        </w:rPr>
        <w:t>被告人甘某藏犯行贿罪，判处有期徒刑八个月，并处罚金人民币十万元。（刑期自判决执行之日起计算。判决执行以前先行羁押的，羁押一日折抵刑期一日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日止；罚金于判决生效之日起一个月内缴纳。）</w:t>
      </w:r>
    </w:p>
    <w:p w14:paraId="7FD532CE" w14:textId="77777777" w:rsidR="005A766E" w:rsidRDefault="005A766E">
      <w:pPr>
        <w:spacing w:line="500" w:lineRule="atLeast"/>
        <w:ind w:firstLine="600"/>
        <w:divId w:val="625355107"/>
        <w:rPr>
          <w:rFonts w:hint="eastAsia"/>
          <w:sz w:val="30"/>
          <w:szCs w:val="30"/>
        </w:rPr>
      </w:pPr>
      <w:r>
        <w:rPr>
          <w:rFonts w:hint="eastAsia"/>
          <w:sz w:val="30"/>
          <w:szCs w:val="30"/>
        </w:rPr>
        <w:t>如不服本判决，可在接到本判决书的第二日起十日内，通过本院或者直接向深圳市中级人民法院提起上诉。书面上诉的，应当提交上诉状正本一份，副本二份。</w:t>
      </w:r>
    </w:p>
    <w:p w14:paraId="310B0B4A" w14:textId="77777777" w:rsidR="005A766E" w:rsidRDefault="005A766E">
      <w:pPr>
        <w:spacing w:line="500" w:lineRule="atLeast"/>
        <w:jc w:val="right"/>
        <w:divId w:val="1443961884"/>
        <w:rPr>
          <w:rFonts w:hint="eastAsia"/>
          <w:sz w:val="30"/>
          <w:szCs w:val="30"/>
        </w:rPr>
      </w:pPr>
      <w:r>
        <w:rPr>
          <w:rFonts w:hint="eastAsia"/>
          <w:sz w:val="30"/>
          <w:szCs w:val="30"/>
        </w:rPr>
        <w:t>审　判　员　　李少平</w:t>
      </w:r>
    </w:p>
    <w:p w14:paraId="0FBCD281" w14:textId="77777777" w:rsidR="005A766E" w:rsidRDefault="005A766E">
      <w:pPr>
        <w:spacing w:line="500" w:lineRule="atLeast"/>
        <w:jc w:val="right"/>
        <w:divId w:val="2085643991"/>
        <w:rPr>
          <w:rFonts w:hint="eastAsia"/>
          <w:sz w:val="30"/>
          <w:szCs w:val="30"/>
        </w:rPr>
      </w:pPr>
      <w:r>
        <w:rPr>
          <w:rFonts w:hint="eastAsia"/>
          <w:sz w:val="30"/>
          <w:szCs w:val="30"/>
        </w:rPr>
        <w:t>人民陪审员　　高永诗</w:t>
      </w:r>
    </w:p>
    <w:p w14:paraId="59E45051" w14:textId="77777777" w:rsidR="005A766E" w:rsidRDefault="005A766E">
      <w:pPr>
        <w:spacing w:line="500" w:lineRule="atLeast"/>
        <w:jc w:val="right"/>
        <w:divId w:val="1934629956"/>
        <w:rPr>
          <w:rFonts w:hint="eastAsia"/>
          <w:sz w:val="30"/>
          <w:szCs w:val="30"/>
        </w:rPr>
      </w:pPr>
      <w:r>
        <w:rPr>
          <w:rFonts w:hint="eastAsia"/>
          <w:sz w:val="30"/>
          <w:szCs w:val="30"/>
        </w:rPr>
        <w:t>人民陪审员　　魏光亮</w:t>
      </w:r>
    </w:p>
    <w:p w14:paraId="26EA08C5" w14:textId="77777777" w:rsidR="005A766E" w:rsidRDefault="005A766E">
      <w:pPr>
        <w:spacing w:line="500" w:lineRule="atLeast"/>
        <w:jc w:val="right"/>
        <w:divId w:val="2128349042"/>
        <w:rPr>
          <w:rFonts w:hint="eastAsia"/>
          <w:sz w:val="30"/>
          <w:szCs w:val="30"/>
        </w:rPr>
      </w:pPr>
      <w:r>
        <w:rPr>
          <w:rFonts w:hint="eastAsia"/>
          <w:sz w:val="30"/>
          <w:szCs w:val="30"/>
        </w:rPr>
        <w:t>二〇一七年八月十四日</w:t>
      </w:r>
    </w:p>
    <w:p w14:paraId="7B5F4322" w14:textId="77777777" w:rsidR="005A766E" w:rsidRDefault="005A766E">
      <w:pPr>
        <w:spacing w:line="500" w:lineRule="atLeast"/>
        <w:jc w:val="right"/>
        <w:divId w:val="635063331"/>
        <w:rPr>
          <w:rFonts w:hint="eastAsia"/>
          <w:sz w:val="30"/>
          <w:szCs w:val="30"/>
        </w:rPr>
      </w:pPr>
      <w:r>
        <w:rPr>
          <w:rFonts w:hint="eastAsia"/>
          <w:sz w:val="30"/>
          <w:szCs w:val="30"/>
        </w:rPr>
        <w:t>书　记　员　　吴恩玉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F8FF8" w14:textId="77777777" w:rsidR="005A766E" w:rsidRDefault="005A766E" w:rsidP="005A766E">
      <w:pPr>
        <w:rPr>
          <w:rFonts w:hint="eastAsia"/>
        </w:rPr>
      </w:pPr>
      <w:r>
        <w:separator/>
      </w:r>
    </w:p>
  </w:endnote>
  <w:endnote w:type="continuationSeparator" w:id="0">
    <w:p w14:paraId="62C40282" w14:textId="77777777" w:rsidR="005A766E" w:rsidRDefault="005A766E" w:rsidP="005A76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D1D6" w14:textId="77777777" w:rsidR="005A766E" w:rsidRDefault="005A766E" w:rsidP="005A766E">
      <w:pPr>
        <w:rPr>
          <w:rFonts w:hint="eastAsia"/>
        </w:rPr>
      </w:pPr>
      <w:r>
        <w:separator/>
      </w:r>
    </w:p>
  </w:footnote>
  <w:footnote w:type="continuationSeparator" w:id="0">
    <w:p w14:paraId="044EE877" w14:textId="77777777" w:rsidR="005A766E" w:rsidRDefault="005A766E" w:rsidP="005A76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766E"/>
    <w:rsid w:val="005A766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C557E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A766E"/>
    <w:pPr>
      <w:tabs>
        <w:tab w:val="center" w:pos="4153"/>
        <w:tab w:val="right" w:pos="8306"/>
      </w:tabs>
      <w:snapToGrid w:val="0"/>
      <w:jc w:val="center"/>
    </w:pPr>
    <w:rPr>
      <w:sz w:val="18"/>
      <w:szCs w:val="18"/>
    </w:rPr>
  </w:style>
  <w:style w:type="character" w:customStyle="1" w:styleId="a5">
    <w:name w:val="页眉 字符"/>
    <w:basedOn w:val="a0"/>
    <w:link w:val="a4"/>
    <w:uiPriority w:val="99"/>
    <w:rsid w:val="005A766E"/>
    <w:rPr>
      <w:rFonts w:ascii="宋体" w:eastAsia="宋体" w:hAnsi="宋体" w:cs="宋体"/>
      <w:sz w:val="18"/>
      <w:szCs w:val="18"/>
    </w:rPr>
  </w:style>
  <w:style w:type="paragraph" w:styleId="a6">
    <w:name w:val="footer"/>
    <w:basedOn w:val="a"/>
    <w:link w:val="a7"/>
    <w:uiPriority w:val="99"/>
    <w:unhideWhenUsed/>
    <w:rsid w:val="005A766E"/>
    <w:pPr>
      <w:tabs>
        <w:tab w:val="center" w:pos="4153"/>
        <w:tab w:val="right" w:pos="8306"/>
      </w:tabs>
      <w:snapToGrid w:val="0"/>
    </w:pPr>
    <w:rPr>
      <w:sz w:val="18"/>
      <w:szCs w:val="18"/>
    </w:rPr>
  </w:style>
  <w:style w:type="character" w:customStyle="1" w:styleId="a7">
    <w:name w:val="页脚 字符"/>
    <w:basedOn w:val="a0"/>
    <w:link w:val="a6"/>
    <w:uiPriority w:val="99"/>
    <w:rsid w:val="005A76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1098">
      <w:marLeft w:val="0"/>
      <w:marRight w:val="0"/>
      <w:marTop w:val="10"/>
      <w:marBottom w:val="10"/>
      <w:divBdr>
        <w:top w:val="none" w:sz="0" w:space="0" w:color="auto"/>
        <w:left w:val="none" w:sz="0" w:space="0" w:color="auto"/>
        <w:bottom w:val="none" w:sz="0" w:space="0" w:color="auto"/>
        <w:right w:val="none" w:sz="0" w:space="0" w:color="auto"/>
      </w:divBdr>
    </w:div>
    <w:div w:id="230115617">
      <w:marLeft w:val="0"/>
      <w:marRight w:val="0"/>
      <w:marTop w:val="10"/>
      <w:marBottom w:val="10"/>
      <w:divBdr>
        <w:top w:val="none" w:sz="0" w:space="0" w:color="auto"/>
        <w:left w:val="none" w:sz="0" w:space="0" w:color="auto"/>
        <w:bottom w:val="none" w:sz="0" w:space="0" w:color="auto"/>
        <w:right w:val="none" w:sz="0" w:space="0" w:color="auto"/>
      </w:divBdr>
    </w:div>
    <w:div w:id="497159009">
      <w:marLeft w:val="0"/>
      <w:marRight w:val="0"/>
      <w:marTop w:val="10"/>
      <w:marBottom w:val="10"/>
      <w:divBdr>
        <w:top w:val="none" w:sz="0" w:space="0" w:color="auto"/>
        <w:left w:val="none" w:sz="0" w:space="0" w:color="auto"/>
        <w:bottom w:val="none" w:sz="0" w:space="0" w:color="auto"/>
        <w:right w:val="none" w:sz="0" w:space="0" w:color="auto"/>
      </w:divBdr>
    </w:div>
    <w:div w:id="614871291">
      <w:marLeft w:val="0"/>
      <w:marRight w:val="0"/>
      <w:marTop w:val="10"/>
      <w:marBottom w:val="10"/>
      <w:divBdr>
        <w:top w:val="none" w:sz="0" w:space="0" w:color="auto"/>
        <w:left w:val="none" w:sz="0" w:space="0" w:color="auto"/>
        <w:bottom w:val="none" w:sz="0" w:space="0" w:color="auto"/>
        <w:right w:val="none" w:sz="0" w:space="0" w:color="auto"/>
      </w:divBdr>
    </w:div>
    <w:div w:id="625355107">
      <w:marLeft w:val="0"/>
      <w:marRight w:val="0"/>
      <w:marTop w:val="10"/>
      <w:marBottom w:val="10"/>
      <w:divBdr>
        <w:top w:val="none" w:sz="0" w:space="0" w:color="auto"/>
        <w:left w:val="none" w:sz="0" w:space="0" w:color="auto"/>
        <w:bottom w:val="none" w:sz="0" w:space="0" w:color="auto"/>
        <w:right w:val="none" w:sz="0" w:space="0" w:color="auto"/>
      </w:divBdr>
    </w:div>
    <w:div w:id="635063331">
      <w:marLeft w:val="0"/>
      <w:marRight w:val="720"/>
      <w:marTop w:val="10"/>
      <w:marBottom w:val="10"/>
      <w:divBdr>
        <w:top w:val="none" w:sz="0" w:space="0" w:color="auto"/>
        <w:left w:val="none" w:sz="0" w:space="0" w:color="auto"/>
        <w:bottom w:val="none" w:sz="0" w:space="0" w:color="auto"/>
        <w:right w:val="none" w:sz="0" w:space="0" w:color="auto"/>
      </w:divBdr>
    </w:div>
    <w:div w:id="678964876">
      <w:marLeft w:val="0"/>
      <w:marRight w:val="0"/>
      <w:marTop w:val="10"/>
      <w:marBottom w:val="10"/>
      <w:divBdr>
        <w:top w:val="none" w:sz="0" w:space="0" w:color="auto"/>
        <w:left w:val="none" w:sz="0" w:space="0" w:color="auto"/>
        <w:bottom w:val="none" w:sz="0" w:space="0" w:color="auto"/>
        <w:right w:val="none" w:sz="0" w:space="0" w:color="auto"/>
      </w:divBdr>
    </w:div>
    <w:div w:id="789276989">
      <w:marLeft w:val="0"/>
      <w:marRight w:val="0"/>
      <w:marTop w:val="10"/>
      <w:marBottom w:val="10"/>
      <w:divBdr>
        <w:top w:val="none" w:sz="0" w:space="0" w:color="auto"/>
        <w:left w:val="none" w:sz="0" w:space="0" w:color="auto"/>
        <w:bottom w:val="none" w:sz="0" w:space="0" w:color="auto"/>
        <w:right w:val="none" w:sz="0" w:space="0" w:color="auto"/>
      </w:divBdr>
    </w:div>
    <w:div w:id="886526250">
      <w:marLeft w:val="0"/>
      <w:marRight w:val="0"/>
      <w:marTop w:val="10"/>
      <w:marBottom w:val="10"/>
      <w:divBdr>
        <w:top w:val="none" w:sz="0" w:space="0" w:color="auto"/>
        <w:left w:val="none" w:sz="0" w:space="0" w:color="auto"/>
        <w:bottom w:val="none" w:sz="0" w:space="0" w:color="auto"/>
        <w:right w:val="none" w:sz="0" w:space="0" w:color="auto"/>
      </w:divBdr>
    </w:div>
    <w:div w:id="1119879336">
      <w:marLeft w:val="0"/>
      <w:marRight w:val="0"/>
      <w:marTop w:val="10"/>
      <w:marBottom w:val="10"/>
      <w:divBdr>
        <w:top w:val="none" w:sz="0" w:space="0" w:color="auto"/>
        <w:left w:val="none" w:sz="0" w:space="0" w:color="auto"/>
        <w:bottom w:val="none" w:sz="0" w:space="0" w:color="auto"/>
        <w:right w:val="none" w:sz="0" w:space="0" w:color="auto"/>
      </w:divBdr>
    </w:div>
    <w:div w:id="1268852689">
      <w:marLeft w:val="0"/>
      <w:marRight w:val="0"/>
      <w:marTop w:val="10"/>
      <w:marBottom w:val="10"/>
      <w:divBdr>
        <w:top w:val="none" w:sz="0" w:space="0" w:color="auto"/>
        <w:left w:val="none" w:sz="0" w:space="0" w:color="auto"/>
        <w:bottom w:val="none" w:sz="0" w:space="0" w:color="auto"/>
        <w:right w:val="none" w:sz="0" w:space="0" w:color="auto"/>
      </w:divBdr>
    </w:div>
    <w:div w:id="1275166474">
      <w:marLeft w:val="0"/>
      <w:marRight w:val="0"/>
      <w:marTop w:val="10"/>
      <w:marBottom w:val="10"/>
      <w:divBdr>
        <w:top w:val="none" w:sz="0" w:space="0" w:color="auto"/>
        <w:left w:val="none" w:sz="0" w:space="0" w:color="auto"/>
        <w:bottom w:val="none" w:sz="0" w:space="0" w:color="auto"/>
        <w:right w:val="none" w:sz="0" w:space="0" w:color="auto"/>
      </w:divBdr>
    </w:div>
    <w:div w:id="1353067203">
      <w:marLeft w:val="0"/>
      <w:marRight w:val="0"/>
      <w:marTop w:val="10"/>
      <w:marBottom w:val="10"/>
      <w:divBdr>
        <w:top w:val="none" w:sz="0" w:space="0" w:color="auto"/>
        <w:left w:val="none" w:sz="0" w:space="0" w:color="auto"/>
        <w:bottom w:val="none" w:sz="0" w:space="0" w:color="auto"/>
        <w:right w:val="none" w:sz="0" w:space="0" w:color="auto"/>
      </w:divBdr>
    </w:div>
    <w:div w:id="1443961884">
      <w:marLeft w:val="0"/>
      <w:marRight w:val="720"/>
      <w:marTop w:val="10"/>
      <w:marBottom w:val="10"/>
      <w:divBdr>
        <w:top w:val="none" w:sz="0" w:space="0" w:color="auto"/>
        <w:left w:val="none" w:sz="0" w:space="0" w:color="auto"/>
        <w:bottom w:val="none" w:sz="0" w:space="0" w:color="auto"/>
        <w:right w:val="none" w:sz="0" w:space="0" w:color="auto"/>
      </w:divBdr>
    </w:div>
    <w:div w:id="1524902127">
      <w:marLeft w:val="0"/>
      <w:marRight w:val="0"/>
      <w:marTop w:val="10"/>
      <w:marBottom w:val="10"/>
      <w:divBdr>
        <w:top w:val="none" w:sz="0" w:space="0" w:color="auto"/>
        <w:left w:val="none" w:sz="0" w:space="0" w:color="auto"/>
        <w:bottom w:val="none" w:sz="0" w:space="0" w:color="auto"/>
        <w:right w:val="none" w:sz="0" w:space="0" w:color="auto"/>
      </w:divBdr>
    </w:div>
    <w:div w:id="1557083696">
      <w:marLeft w:val="0"/>
      <w:marRight w:val="0"/>
      <w:marTop w:val="10"/>
      <w:marBottom w:val="10"/>
      <w:divBdr>
        <w:top w:val="none" w:sz="0" w:space="0" w:color="auto"/>
        <w:left w:val="none" w:sz="0" w:space="0" w:color="auto"/>
        <w:bottom w:val="none" w:sz="0" w:space="0" w:color="auto"/>
        <w:right w:val="none" w:sz="0" w:space="0" w:color="auto"/>
      </w:divBdr>
    </w:div>
    <w:div w:id="1578397287">
      <w:marLeft w:val="0"/>
      <w:marRight w:val="0"/>
      <w:marTop w:val="10"/>
      <w:marBottom w:val="10"/>
      <w:divBdr>
        <w:top w:val="none" w:sz="0" w:space="0" w:color="auto"/>
        <w:left w:val="none" w:sz="0" w:space="0" w:color="auto"/>
        <w:bottom w:val="none" w:sz="0" w:space="0" w:color="auto"/>
        <w:right w:val="none" w:sz="0" w:space="0" w:color="auto"/>
      </w:divBdr>
    </w:div>
    <w:div w:id="1611550581">
      <w:marLeft w:val="0"/>
      <w:marRight w:val="0"/>
      <w:marTop w:val="10"/>
      <w:marBottom w:val="10"/>
      <w:divBdr>
        <w:top w:val="none" w:sz="0" w:space="0" w:color="auto"/>
        <w:left w:val="none" w:sz="0" w:space="0" w:color="auto"/>
        <w:bottom w:val="none" w:sz="0" w:space="0" w:color="auto"/>
        <w:right w:val="none" w:sz="0" w:space="0" w:color="auto"/>
      </w:divBdr>
    </w:div>
    <w:div w:id="1692292996">
      <w:marLeft w:val="0"/>
      <w:marRight w:val="0"/>
      <w:marTop w:val="10"/>
      <w:marBottom w:val="10"/>
      <w:divBdr>
        <w:top w:val="none" w:sz="0" w:space="0" w:color="auto"/>
        <w:left w:val="none" w:sz="0" w:space="0" w:color="auto"/>
        <w:bottom w:val="none" w:sz="0" w:space="0" w:color="auto"/>
        <w:right w:val="none" w:sz="0" w:space="0" w:color="auto"/>
      </w:divBdr>
    </w:div>
    <w:div w:id="1781878058">
      <w:marLeft w:val="0"/>
      <w:marRight w:val="0"/>
      <w:marTop w:val="10"/>
      <w:marBottom w:val="10"/>
      <w:divBdr>
        <w:top w:val="none" w:sz="0" w:space="0" w:color="auto"/>
        <w:left w:val="none" w:sz="0" w:space="0" w:color="auto"/>
        <w:bottom w:val="none" w:sz="0" w:space="0" w:color="auto"/>
        <w:right w:val="none" w:sz="0" w:space="0" w:color="auto"/>
      </w:divBdr>
    </w:div>
    <w:div w:id="1793548624">
      <w:marLeft w:val="0"/>
      <w:marRight w:val="0"/>
      <w:marTop w:val="10"/>
      <w:marBottom w:val="10"/>
      <w:divBdr>
        <w:top w:val="none" w:sz="0" w:space="0" w:color="auto"/>
        <w:left w:val="none" w:sz="0" w:space="0" w:color="auto"/>
        <w:bottom w:val="none" w:sz="0" w:space="0" w:color="auto"/>
        <w:right w:val="none" w:sz="0" w:space="0" w:color="auto"/>
      </w:divBdr>
    </w:div>
    <w:div w:id="1934629956">
      <w:marLeft w:val="0"/>
      <w:marRight w:val="720"/>
      <w:marTop w:val="10"/>
      <w:marBottom w:val="10"/>
      <w:divBdr>
        <w:top w:val="none" w:sz="0" w:space="0" w:color="auto"/>
        <w:left w:val="none" w:sz="0" w:space="0" w:color="auto"/>
        <w:bottom w:val="none" w:sz="0" w:space="0" w:color="auto"/>
        <w:right w:val="none" w:sz="0" w:space="0" w:color="auto"/>
      </w:divBdr>
    </w:div>
    <w:div w:id="2059933125">
      <w:marLeft w:val="0"/>
      <w:marRight w:val="0"/>
      <w:marTop w:val="10"/>
      <w:marBottom w:val="10"/>
      <w:divBdr>
        <w:top w:val="none" w:sz="0" w:space="0" w:color="auto"/>
        <w:left w:val="none" w:sz="0" w:space="0" w:color="auto"/>
        <w:bottom w:val="none" w:sz="0" w:space="0" w:color="auto"/>
        <w:right w:val="none" w:sz="0" w:space="0" w:color="auto"/>
      </w:divBdr>
    </w:div>
    <w:div w:id="2085643991">
      <w:marLeft w:val="0"/>
      <w:marRight w:val="720"/>
      <w:marTop w:val="10"/>
      <w:marBottom w:val="10"/>
      <w:divBdr>
        <w:top w:val="none" w:sz="0" w:space="0" w:color="auto"/>
        <w:left w:val="none" w:sz="0" w:space="0" w:color="auto"/>
        <w:bottom w:val="none" w:sz="0" w:space="0" w:color="auto"/>
        <w:right w:val="none" w:sz="0" w:space="0" w:color="auto"/>
      </w:divBdr>
    </w:div>
    <w:div w:id="2128349042">
      <w:marLeft w:val="0"/>
      <w:marRight w:val="720"/>
      <w:marTop w:val="10"/>
      <w:marBottom w:val="10"/>
      <w:divBdr>
        <w:top w:val="none" w:sz="0" w:space="0" w:color="auto"/>
        <w:left w:val="none" w:sz="0" w:space="0" w:color="auto"/>
        <w:bottom w:val="none" w:sz="0" w:space="0" w:color="auto"/>
        <w:right w:val="none" w:sz="0" w:space="0" w:color="auto"/>
      </w:divBdr>
    </w:div>
    <w:div w:id="21359794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