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38B9" w:rsidRDefault="001738B9">
      <w:pPr>
        <w:spacing w:line="500" w:lineRule="atLeast"/>
        <w:jc w:val="center"/>
        <w:divId w:val="1301303620"/>
        <w:rPr>
          <w:rFonts w:ascii="黑体" w:eastAsia="黑体" w:hAnsi="黑体"/>
          <w:sz w:val="36"/>
          <w:szCs w:val="36"/>
        </w:rPr>
      </w:pPr>
      <w:r>
        <w:rPr>
          <w:rFonts w:ascii="黑体" w:eastAsia="黑体" w:hAnsi="黑体" w:hint="eastAsia"/>
          <w:sz w:val="36"/>
          <w:szCs w:val="36"/>
        </w:rPr>
        <w:t>广东省珠海市金湾区人民法院</w:t>
      </w:r>
    </w:p>
    <w:p w:rsidR="001738B9" w:rsidRDefault="001738B9">
      <w:pPr>
        <w:spacing w:line="500" w:lineRule="atLeast"/>
        <w:jc w:val="center"/>
        <w:divId w:val="814684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38B9" w:rsidRDefault="001738B9">
      <w:pPr>
        <w:spacing w:line="500" w:lineRule="atLeast"/>
        <w:jc w:val="right"/>
        <w:divId w:val="10308425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115</w:t>
      </w:r>
      <w:r>
        <w:rPr>
          <w:rFonts w:hint="eastAsia"/>
          <w:sz w:val="30"/>
          <w:szCs w:val="30"/>
        </w:rPr>
        <w:t>号</w:t>
      </w:r>
    </w:p>
    <w:p w:rsidR="001738B9" w:rsidRDefault="001738B9">
      <w:pPr>
        <w:spacing w:line="500" w:lineRule="atLeast"/>
        <w:ind w:firstLine="600"/>
        <w:divId w:val="602109058"/>
        <w:rPr>
          <w:rFonts w:hint="eastAsia"/>
          <w:sz w:val="30"/>
          <w:szCs w:val="30"/>
        </w:rPr>
      </w:pPr>
      <w:r>
        <w:rPr>
          <w:rFonts w:hint="eastAsia"/>
          <w:sz w:val="30"/>
          <w:szCs w:val="30"/>
        </w:rPr>
        <w:t>公诉机关珠海市金湾区人民检察院。</w:t>
      </w:r>
    </w:p>
    <w:p w:rsidR="001738B9" w:rsidRDefault="001738B9">
      <w:pPr>
        <w:spacing w:line="500" w:lineRule="atLeast"/>
        <w:ind w:firstLine="600"/>
        <w:divId w:val="1151213851"/>
        <w:rPr>
          <w:rFonts w:hint="eastAsia"/>
          <w:sz w:val="30"/>
          <w:szCs w:val="30"/>
        </w:rPr>
      </w:pPr>
      <w:r>
        <w:rPr>
          <w:rFonts w:hint="eastAsia"/>
          <w:sz w:val="30"/>
          <w:szCs w:val="30"/>
        </w:rPr>
        <w:t>被告人石某，男，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日出生，汉族，大专文化，户籍地广东省珠海市香洲区。因本案于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日被取保候审。</w:t>
      </w:r>
    </w:p>
    <w:p w:rsidR="001738B9" w:rsidRDefault="001738B9">
      <w:pPr>
        <w:spacing w:line="500" w:lineRule="atLeast"/>
        <w:ind w:firstLine="600"/>
        <w:divId w:val="524173016"/>
        <w:rPr>
          <w:rFonts w:hint="eastAsia"/>
          <w:sz w:val="30"/>
          <w:szCs w:val="30"/>
        </w:rPr>
      </w:pPr>
      <w:r>
        <w:rPr>
          <w:rFonts w:hint="eastAsia"/>
          <w:sz w:val="30"/>
          <w:szCs w:val="30"/>
        </w:rPr>
        <w:t>辩护人蒋联平，广东中晟律师事务所律师。</w:t>
      </w:r>
    </w:p>
    <w:p w:rsidR="001738B9" w:rsidRDefault="001738B9">
      <w:pPr>
        <w:spacing w:line="500" w:lineRule="atLeast"/>
        <w:ind w:firstLine="600"/>
        <w:divId w:val="2050834249"/>
        <w:rPr>
          <w:rFonts w:hint="eastAsia"/>
          <w:sz w:val="30"/>
          <w:szCs w:val="30"/>
        </w:rPr>
      </w:pPr>
      <w:r>
        <w:rPr>
          <w:rFonts w:hint="eastAsia"/>
          <w:sz w:val="30"/>
          <w:szCs w:val="30"/>
        </w:rPr>
        <w:t>珠海市金湾区人民检察院以珠金检刑诉</w:t>
      </w:r>
      <w:r>
        <w:rPr>
          <w:rFonts w:hint="eastAsia"/>
          <w:sz w:val="30"/>
          <w:szCs w:val="30"/>
        </w:rPr>
        <w:t>[2017]113</w:t>
      </w:r>
      <w:r>
        <w:rPr>
          <w:rFonts w:hint="eastAsia"/>
          <w:sz w:val="30"/>
          <w:szCs w:val="30"/>
        </w:rPr>
        <w:t>号起诉书指控被告人石某犯贪污罪，于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于同日受理后，依法适用简易程序并组成合议庭审理，后在审理过程中发现有不宜适用简易程序审理的情形，依法转为普通程序，公开开庭审理了本案。珠海市金湾区人民检察院指派检察员孙晓红出庭支持公诉，被告人石某及辩护人蒋联平到庭参加了诉讼。现已审理终结。</w:t>
      </w:r>
    </w:p>
    <w:p w:rsidR="001738B9" w:rsidRDefault="001738B9">
      <w:pPr>
        <w:spacing w:line="500" w:lineRule="atLeast"/>
        <w:ind w:firstLine="600"/>
        <w:divId w:val="1829636411"/>
        <w:rPr>
          <w:rFonts w:hint="eastAsia"/>
          <w:sz w:val="30"/>
          <w:szCs w:val="30"/>
        </w:rPr>
      </w:pPr>
      <w:r>
        <w:rPr>
          <w:rFonts w:hint="eastAsia"/>
          <w:sz w:val="30"/>
          <w:szCs w:val="30"/>
        </w:rPr>
        <w:t>珠海市金湾区人民检察院指控，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日，珠海智地幼教用品有限公司（</w:t>
      </w:r>
      <w:r>
        <w:rPr>
          <w:rFonts w:hint="eastAsia"/>
          <w:sz w:val="30"/>
          <w:szCs w:val="30"/>
        </w:rPr>
        <w:t>2014</w:t>
      </w:r>
      <w:r>
        <w:rPr>
          <w:rFonts w:hint="eastAsia"/>
          <w:sz w:val="30"/>
          <w:szCs w:val="30"/>
        </w:rPr>
        <w:t>年更名为珠海大地幼教用品有限公司）将公司地址迁移到珠海市平沙镇。根据珠海市和高栏港经济技术开发区关于招商引资奖励的有关规定，招商引资引荐人可以领取奖励，但公务员、投资项目投资方或决策人等不属于奖励对象。在珠海智地幼教用品有限公司迁移到平沙镇的过程中，公司洽谈代表被告人石某与时任珠海市平沙镇财政所所长何某（另案处理）商量，由二人分别找人冒充该项目引荐人申领招商引资奖励，奖金平分。被告人石某让其妻子许某出面冒充引荐人，何某找来刘某出面冒充引荐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月，经何某与原中共珠海市金湾区平沙镇镇委委员黄某操作，珠海市平沙镇政府确认按照上述项目对本地财政贡献的</w:t>
      </w:r>
      <w:r>
        <w:rPr>
          <w:rFonts w:hint="eastAsia"/>
          <w:sz w:val="30"/>
          <w:szCs w:val="30"/>
        </w:rPr>
        <w:t>20%</w:t>
      </w:r>
      <w:r>
        <w:rPr>
          <w:rFonts w:hint="eastAsia"/>
          <w:sz w:val="30"/>
          <w:szCs w:val="30"/>
        </w:rPr>
        <w:t>计算奖</w:t>
      </w:r>
      <w:r>
        <w:rPr>
          <w:rFonts w:hint="eastAsia"/>
          <w:sz w:val="30"/>
          <w:szCs w:val="30"/>
        </w:rPr>
        <w:lastRenderedPageBreak/>
        <w:t>金。事后，刘某共三次领取了该招商项目奖励，因担心事情曝光而停止领取该奖金；许某则一直领取该奖金。刘某、许某共领取招商引资奖励奖金共计人民币</w:t>
      </w:r>
      <w:r>
        <w:rPr>
          <w:rFonts w:hint="eastAsia"/>
          <w:sz w:val="30"/>
          <w:szCs w:val="30"/>
        </w:rPr>
        <w:t>325,863.72</w:t>
      </w:r>
      <w:r>
        <w:rPr>
          <w:rFonts w:hint="eastAsia"/>
          <w:sz w:val="30"/>
          <w:szCs w:val="30"/>
        </w:rPr>
        <w:t>元（以下币种均为人民币）。扣除相关税费后，被告人石某按许某谂领取的部分分得</w:t>
      </w:r>
      <w:r>
        <w:rPr>
          <w:rFonts w:hint="eastAsia"/>
          <w:sz w:val="30"/>
          <w:szCs w:val="30"/>
        </w:rPr>
        <w:t>186,471.32</w:t>
      </w:r>
      <w:r>
        <w:rPr>
          <w:rFonts w:hint="eastAsia"/>
          <w:sz w:val="30"/>
          <w:szCs w:val="30"/>
        </w:rPr>
        <w:t>元；何某则和黄某、刘某按照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和</w:t>
      </w:r>
      <w:r>
        <w:rPr>
          <w:rFonts w:hint="eastAsia"/>
          <w:sz w:val="30"/>
          <w:szCs w:val="30"/>
        </w:rPr>
        <w:t>10%</w:t>
      </w:r>
      <w:r>
        <w:rPr>
          <w:rFonts w:hint="eastAsia"/>
          <w:sz w:val="30"/>
          <w:szCs w:val="30"/>
        </w:rPr>
        <w:t>的比例私分刘某领取的部分。</w:t>
      </w:r>
    </w:p>
    <w:p w:rsidR="001738B9" w:rsidRDefault="001738B9">
      <w:pPr>
        <w:spacing w:line="500" w:lineRule="atLeast"/>
        <w:ind w:firstLine="600"/>
        <w:divId w:val="348722333"/>
        <w:rPr>
          <w:rFonts w:hint="eastAsia"/>
          <w:sz w:val="30"/>
          <w:szCs w:val="30"/>
        </w:rPr>
      </w:pPr>
      <w:r>
        <w:rPr>
          <w:rFonts w:hint="eastAsia"/>
          <w:sz w:val="30"/>
          <w:szCs w:val="30"/>
        </w:rPr>
        <w:t>公诉机关认为，被告人石某与国家工作人员勾结，利用国家工作人员的职务便利，共同骗取公共财物，数额巨大，其行为触犯了《中华人民共和国刑法》第三百八十二条的规定，应当以贪污罪追究其刑事责任。被告人石某主动投案，并如实供述犯罪事实，系自首，根据《中华人民共和国刑法》第六十七条第一款的规定，可以从轻或者减轻处罚。提请依法判处。</w:t>
      </w:r>
    </w:p>
    <w:p w:rsidR="001738B9" w:rsidRDefault="001738B9">
      <w:pPr>
        <w:spacing w:line="500" w:lineRule="atLeast"/>
        <w:ind w:firstLine="600"/>
        <w:divId w:val="1464927967"/>
        <w:rPr>
          <w:rFonts w:hint="eastAsia"/>
          <w:sz w:val="30"/>
          <w:szCs w:val="30"/>
        </w:rPr>
      </w:pPr>
      <w:r>
        <w:rPr>
          <w:rFonts w:hint="eastAsia"/>
          <w:sz w:val="30"/>
          <w:szCs w:val="30"/>
        </w:rPr>
        <w:t>被告人石某对指控的犯罪事实及罪名均无异议。辩护人辩称，起诉书认定的共同贪污数额有误，相关税费应予扣除；同时，被告人石某具有自首情节，且主观恶性及社会危害性较小，可以从轻或者减轻处罚，并适用非监禁刑。</w:t>
      </w:r>
    </w:p>
    <w:p w:rsidR="001738B9" w:rsidRDefault="001738B9">
      <w:pPr>
        <w:spacing w:line="500" w:lineRule="atLeast"/>
        <w:ind w:firstLine="600"/>
        <w:divId w:val="428695603"/>
        <w:rPr>
          <w:rFonts w:hint="eastAsia"/>
          <w:sz w:val="30"/>
          <w:szCs w:val="30"/>
        </w:rPr>
      </w:pPr>
      <w:r>
        <w:rPr>
          <w:rFonts w:hint="eastAsia"/>
          <w:sz w:val="30"/>
          <w:szCs w:val="30"/>
        </w:rPr>
        <w:t>经审理查明的事实与公诉机关的指控基本一致。另查明，珠海市人民检察院在办理其他案件过程中，发现被告人石某有贪污犯罪嫌疑。经电话通知，被告人石某于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日主动到珠海市人民检察院如实反映本案犯罪事实，珠海市人民检察院于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日对被告人石某采取取保候审措施。</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日，被告人石某向珠海市人民检察院退缴赃款</w:t>
      </w:r>
      <w:r>
        <w:rPr>
          <w:rFonts w:hint="eastAsia"/>
          <w:sz w:val="30"/>
          <w:szCs w:val="30"/>
        </w:rPr>
        <w:t>186,500</w:t>
      </w:r>
      <w:r>
        <w:rPr>
          <w:rFonts w:hint="eastAsia"/>
          <w:sz w:val="30"/>
          <w:szCs w:val="30"/>
        </w:rPr>
        <w:t>元。</w:t>
      </w:r>
    </w:p>
    <w:p w:rsidR="001738B9" w:rsidRDefault="001738B9">
      <w:pPr>
        <w:spacing w:line="500" w:lineRule="atLeast"/>
        <w:ind w:firstLine="600"/>
        <w:divId w:val="382758647"/>
        <w:rPr>
          <w:rFonts w:hint="eastAsia"/>
          <w:sz w:val="30"/>
          <w:szCs w:val="30"/>
        </w:rPr>
      </w:pPr>
      <w:r>
        <w:rPr>
          <w:rFonts w:hint="eastAsia"/>
          <w:sz w:val="30"/>
          <w:szCs w:val="30"/>
        </w:rPr>
        <w:t>再查明，根据平沙镇政府招商引资奖励的领取流程，被告人石某等人每次领取招商引资奖励之前，须先要根据招商引资奖励的具体数额到税务部门缴纳相应税款，才能持纳税凭证到平沙镇政府领取招商引资奖励。截止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日，被告人石某等人共领取招商引资奖励</w:t>
      </w:r>
      <w:r>
        <w:rPr>
          <w:rFonts w:hint="eastAsia"/>
          <w:sz w:val="30"/>
          <w:szCs w:val="30"/>
        </w:rPr>
        <w:t>325,863.72</w:t>
      </w:r>
      <w:r>
        <w:rPr>
          <w:rFonts w:hint="eastAsia"/>
          <w:sz w:val="30"/>
          <w:szCs w:val="30"/>
        </w:rPr>
        <w:t>元，为此缴纳税款</w:t>
      </w:r>
      <w:r>
        <w:rPr>
          <w:rFonts w:hint="eastAsia"/>
          <w:sz w:val="30"/>
          <w:szCs w:val="30"/>
        </w:rPr>
        <w:t>73,078.50</w:t>
      </w:r>
      <w:r>
        <w:rPr>
          <w:rFonts w:hint="eastAsia"/>
          <w:sz w:val="30"/>
          <w:szCs w:val="30"/>
        </w:rPr>
        <w:t>元。其中，被告人石某领取了</w:t>
      </w:r>
      <w:r>
        <w:rPr>
          <w:rFonts w:hint="eastAsia"/>
          <w:sz w:val="30"/>
          <w:szCs w:val="30"/>
        </w:rPr>
        <w:t>239,824.15</w:t>
      </w:r>
      <w:r>
        <w:rPr>
          <w:rFonts w:hint="eastAsia"/>
          <w:sz w:val="30"/>
          <w:szCs w:val="30"/>
        </w:rPr>
        <w:t>元，扣除相关税款</w:t>
      </w:r>
      <w:r>
        <w:rPr>
          <w:rFonts w:hint="eastAsia"/>
          <w:sz w:val="30"/>
          <w:szCs w:val="30"/>
        </w:rPr>
        <w:t>53,352.85</w:t>
      </w:r>
      <w:r>
        <w:rPr>
          <w:rFonts w:hint="eastAsia"/>
          <w:sz w:val="30"/>
          <w:szCs w:val="30"/>
        </w:rPr>
        <w:t>元后，实际取得</w:t>
      </w:r>
      <w:r>
        <w:rPr>
          <w:rFonts w:hint="eastAsia"/>
          <w:sz w:val="30"/>
          <w:szCs w:val="30"/>
        </w:rPr>
        <w:t>186,471.30</w:t>
      </w:r>
      <w:r>
        <w:rPr>
          <w:rFonts w:hint="eastAsia"/>
          <w:sz w:val="30"/>
          <w:szCs w:val="30"/>
        </w:rPr>
        <w:t>元。</w:t>
      </w:r>
    </w:p>
    <w:p w:rsidR="001738B9" w:rsidRDefault="001738B9">
      <w:pPr>
        <w:spacing w:line="500" w:lineRule="atLeast"/>
        <w:ind w:firstLine="600"/>
        <w:divId w:val="407121295"/>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被告人石某的供述；</w:t>
      </w:r>
      <w:r>
        <w:rPr>
          <w:rFonts w:hint="eastAsia"/>
          <w:sz w:val="30"/>
          <w:szCs w:val="30"/>
        </w:rPr>
        <w:t>2.</w:t>
      </w:r>
      <w:r>
        <w:rPr>
          <w:rFonts w:hint="eastAsia"/>
          <w:sz w:val="30"/>
          <w:szCs w:val="30"/>
        </w:rPr>
        <w:t>证人何某、黄某、许某、程某、刘某、彭某、杨某的证言；</w:t>
      </w:r>
      <w:r>
        <w:rPr>
          <w:rFonts w:hint="eastAsia"/>
          <w:sz w:val="30"/>
          <w:szCs w:val="30"/>
        </w:rPr>
        <w:t>3.</w:t>
      </w:r>
      <w:r>
        <w:rPr>
          <w:rFonts w:hint="eastAsia"/>
          <w:sz w:val="30"/>
          <w:szCs w:val="30"/>
        </w:rPr>
        <w:t>扣押清单及广东省暂时押留、冻结财物收据；</w:t>
      </w:r>
      <w:r>
        <w:rPr>
          <w:rFonts w:hint="eastAsia"/>
          <w:sz w:val="30"/>
          <w:szCs w:val="30"/>
        </w:rPr>
        <w:t>4.</w:t>
      </w:r>
      <w:r>
        <w:rPr>
          <w:rFonts w:hint="eastAsia"/>
          <w:sz w:val="30"/>
          <w:szCs w:val="30"/>
        </w:rPr>
        <w:t>平沙镇人民政府分别与珠海美地教育咨询有限公司、珠海智地幼教用品有限公司签订的有关扶持企业发展的《协议书》；</w:t>
      </w:r>
      <w:r>
        <w:rPr>
          <w:rFonts w:hint="eastAsia"/>
          <w:sz w:val="30"/>
          <w:szCs w:val="30"/>
        </w:rPr>
        <w:t>5.</w:t>
      </w:r>
      <w:r>
        <w:rPr>
          <w:rFonts w:hint="eastAsia"/>
          <w:sz w:val="30"/>
          <w:szCs w:val="30"/>
        </w:rPr>
        <w:t>黄某、何某及被告人石某任职情况相关材料；</w:t>
      </w:r>
      <w:r>
        <w:rPr>
          <w:rFonts w:hint="eastAsia"/>
          <w:sz w:val="30"/>
          <w:szCs w:val="30"/>
        </w:rPr>
        <w:t>6.</w:t>
      </w:r>
      <w:r>
        <w:rPr>
          <w:rFonts w:hint="eastAsia"/>
          <w:sz w:val="30"/>
          <w:szCs w:val="30"/>
        </w:rPr>
        <w:t>印发《珠海市金湾区扶持企业发展的若干办法（试行）》的通知、《珠海市金湾区扶持企业发展的若干办法（试行）》、关于印发《珠海市招商引资奖励办法和珠海市重大投资项目奖励实施细则》的通知、《珠海市招商引资奖励办法》《珠海市重大投资项目奖励实施细则》、关于印发《平沙镇加快经济发展激励办法（试行）》的通知、《平沙镇加快经济发展激励办法（试行）》、关于印发《珠海高栏港经济区招商引资奖励办法》的通知、《珠海高栏港经济区招商引资奖励办法》《关于印发珠海市重大投资项目引荐人奖励办法的通知》《珠海市重大投资项目引荐人奖励办法》、关于印发《珠海市平沙镇招商引资奖励试行办法》的通知、《珠海市平沙镇招商引资奖励试行办法》、关于印发《珠海市金湾区招商引资奖励办法》的通知、《珠海市金湾区招商引资奖励办法》；</w:t>
      </w:r>
      <w:r>
        <w:rPr>
          <w:rFonts w:hint="eastAsia"/>
          <w:sz w:val="30"/>
          <w:szCs w:val="30"/>
        </w:rPr>
        <w:t>7.</w:t>
      </w:r>
      <w:r>
        <w:rPr>
          <w:rFonts w:hint="eastAsia"/>
          <w:sz w:val="30"/>
          <w:szCs w:val="30"/>
        </w:rPr>
        <w:t>珠海智地幼教项目石某领取资金明细；</w:t>
      </w:r>
      <w:r>
        <w:rPr>
          <w:rFonts w:hint="eastAsia"/>
          <w:sz w:val="30"/>
          <w:szCs w:val="30"/>
        </w:rPr>
        <w:t>8.</w:t>
      </w:r>
      <w:r>
        <w:rPr>
          <w:rFonts w:hint="eastAsia"/>
          <w:sz w:val="30"/>
          <w:szCs w:val="30"/>
        </w:rPr>
        <w:t>记账凭证、支票存根</w:t>
      </w:r>
      <w:r>
        <w:rPr>
          <w:rFonts w:hint="eastAsia"/>
          <w:sz w:val="30"/>
          <w:szCs w:val="30"/>
        </w:rPr>
        <w:t>；</w:t>
      </w:r>
      <w:r>
        <w:rPr>
          <w:rFonts w:hint="eastAsia"/>
          <w:sz w:val="30"/>
          <w:szCs w:val="30"/>
        </w:rPr>
        <w:t>9.</w:t>
      </w:r>
      <w:r>
        <w:rPr>
          <w:rFonts w:hint="eastAsia"/>
          <w:sz w:val="30"/>
          <w:szCs w:val="30"/>
        </w:rPr>
        <w:t>许某、刘某领取退税及交纳个人所得税的发票联；</w:t>
      </w:r>
      <w:r>
        <w:rPr>
          <w:rFonts w:hint="eastAsia"/>
          <w:sz w:val="30"/>
          <w:szCs w:val="30"/>
        </w:rPr>
        <w:t>10.</w:t>
      </w:r>
      <w:r>
        <w:rPr>
          <w:rFonts w:hint="eastAsia"/>
          <w:sz w:val="30"/>
          <w:szCs w:val="30"/>
        </w:rPr>
        <w:t>关于给予许某、刘某招商引资奖励的请示及文件呈批表；</w:t>
      </w:r>
      <w:r>
        <w:rPr>
          <w:rFonts w:hint="eastAsia"/>
          <w:sz w:val="30"/>
          <w:szCs w:val="30"/>
        </w:rPr>
        <w:t>11.</w:t>
      </w:r>
      <w:r>
        <w:rPr>
          <w:rFonts w:hint="eastAsia"/>
          <w:sz w:val="30"/>
          <w:szCs w:val="30"/>
        </w:rPr>
        <w:t>关于给予许某、刘某招商引资奖励的确认；</w:t>
      </w:r>
      <w:r>
        <w:rPr>
          <w:rFonts w:hint="eastAsia"/>
          <w:sz w:val="30"/>
          <w:szCs w:val="30"/>
        </w:rPr>
        <w:t>12.</w:t>
      </w:r>
      <w:r>
        <w:rPr>
          <w:rFonts w:hint="eastAsia"/>
          <w:sz w:val="30"/>
          <w:szCs w:val="30"/>
        </w:rPr>
        <w:t>进账单、转账凭证；</w:t>
      </w:r>
      <w:r>
        <w:rPr>
          <w:rFonts w:hint="eastAsia"/>
          <w:sz w:val="30"/>
          <w:szCs w:val="30"/>
        </w:rPr>
        <w:t>13.</w:t>
      </w:r>
      <w:r>
        <w:rPr>
          <w:rFonts w:hint="eastAsia"/>
          <w:sz w:val="30"/>
          <w:szCs w:val="30"/>
        </w:rPr>
        <w:t>关于申请兑现许某、刘某招商引资奖励的请示；</w:t>
      </w:r>
      <w:r>
        <w:rPr>
          <w:rFonts w:hint="eastAsia"/>
          <w:sz w:val="30"/>
          <w:szCs w:val="30"/>
        </w:rPr>
        <w:t>14.</w:t>
      </w:r>
      <w:r>
        <w:rPr>
          <w:rFonts w:hint="eastAsia"/>
          <w:sz w:val="30"/>
          <w:szCs w:val="30"/>
        </w:rPr>
        <w:t>珠海大地幼教用品有限公司纳税情况、税收完税证明；</w:t>
      </w:r>
      <w:r>
        <w:rPr>
          <w:rFonts w:hint="eastAsia"/>
          <w:sz w:val="30"/>
          <w:szCs w:val="30"/>
        </w:rPr>
        <w:t>15.</w:t>
      </w:r>
      <w:r>
        <w:rPr>
          <w:rFonts w:hint="eastAsia"/>
          <w:sz w:val="30"/>
          <w:szCs w:val="30"/>
        </w:rPr>
        <w:t>关于支付珠海大地幼教用品有限公司招商引资奖励金的请示；</w:t>
      </w:r>
      <w:r>
        <w:rPr>
          <w:rFonts w:hint="eastAsia"/>
          <w:sz w:val="30"/>
          <w:szCs w:val="30"/>
        </w:rPr>
        <w:t>16.</w:t>
      </w:r>
      <w:r>
        <w:rPr>
          <w:rFonts w:hint="eastAsia"/>
          <w:sz w:val="30"/>
          <w:szCs w:val="30"/>
        </w:rPr>
        <w:t>珠海大地幼教用品有限公司、珠海美地幼教用品有限公司工商登记资料、核准变更登记通知书；</w:t>
      </w:r>
      <w:r>
        <w:rPr>
          <w:rFonts w:hint="eastAsia"/>
          <w:sz w:val="30"/>
          <w:szCs w:val="30"/>
        </w:rPr>
        <w:t>17.</w:t>
      </w:r>
      <w:r>
        <w:rPr>
          <w:rFonts w:hint="eastAsia"/>
          <w:sz w:val="30"/>
          <w:szCs w:val="30"/>
        </w:rPr>
        <w:t>纳税证明、纳税清单、税务局委托扣税凭证、税收转帐专用完税证、缴税付款凭证。上述证据均经庭审举证、质证，各证据材料间能相互印证，本院予以确认。</w:t>
      </w:r>
    </w:p>
    <w:p w:rsidR="001738B9" w:rsidRDefault="001738B9">
      <w:pPr>
        <w:spacing w:line="500" w:lineRule="atLeast"/>
        <w:ind w:firstLine="600"/>
        <w:divId w:val="1737122965"/>
        <w:rPr>
          <w:rFonts w:hint="eastAsia"/>
          <w:sz w:val="30"/>
          <w:szCs w:val="30"/>
        </w:rPr>
      </w:pPr>
      <w:r>
        <w:rPr>
          <w:rFonts w:hint="eastAsia"/>
          <w:sz w:val="30"/>
          <w:szCs w:val="30"/>
        </w:rPr>
        <w:t>本院认为，被告人石某伙同国家工作人员，利用国家工作人员职务上的便利，共同骗取公共财物，数额巨大，其行为已构成贪污罪。公诉机关指控被告人石某构成贪污罪成立，本院予以支持。</w:t>
      </w:r>
    </w:p>
    <w:p w:rsidR="001738B9" w:rsidRDefault="001738B9">
      <w:pPr>
        <w:spacing w:line="500" w:lineRule="atLeast"/>
        <w:ind w:firstLine="600"/>
        <w:divId w:val="1190795078"/>
        <w:rPr>
          <w:rFonts w:hint="eastAsia"/>
          <w:sz w:val="30"/>
          <w:szCs w:val="30"/>
        </w:rPr>
      </w:pPr>
      <w:r>
        <w:rPr>
          <w:rFonts w:hint="eastAsia"/>
          <w:sz w:val="30"/>
          <w:szCs w:val="30"/>
        </w:rPr>
        <w:t>关于本案的犯罪数额问题。根据平沙镇政府招商引资奖励的领取流程，要先纳税再领取招商引资奖励，故被告人石某等人在客观上始终无法对税款实现占有。且从行为结果来看，这部分税款始终归国家所有，仍属于公共财产，性质并未改变，公共财物并未遭受损失，该部分法益最终不能受到侵害，未能由被告人石某等人所占有，不应当计入贪污数额当中。故本案贪污犯罪数额应为</w:t>
      </w:r>
      <w:r>
        <w:rPr>
          <w:rFonts w:hint="eastAsia"/>
          <w:sz w:val="30"/>
          <w:szCs w:val="30"/>
        </w:rPr>
        <w:t>252,785.22</w:t>
      </w:r>
      <w:r>
        <w:rPr>
          <w:rFonts w:hint="eastAsia"/>
          <w:sz w:val="30"/>
          <w:szCs w:val="30"/>
        </w:rPr>
        <w:t>元（</w:t>
      </w:r>
      <w:r>
        <w:rPr>
          <w:rFonts w:hint="eastAsia"/>
          <w:sz w:val="30"/>
          <w:szCs w:val="30"/>
        </w:rPr>
        <w:t>325,863.72</w:t>
      </w:r>
      <w:r>
        <w:rPr>
          <w:rFonts w:hint="eastAsia"/>
          <w:sz w:val="30"/>
          <w:szCs w:val="30"/>
        </w:rPr>
        <w:t>元</w:t>
      </w:r>
      <w:r>
        <w:rPr>
          <w:rFonts w:hint="eastAsia"/>
          <w:sz w:val="30"/>
          <w:szCs w:val="30"/>
        </w:rPr>
        <w:t>-73,078.50</w:t>
      </w:r>
      <w:r>
        <w:rPr>
          <w:rFonts w:hint="eastAsia"/>
          <w:sz w:val="30"/>
          <w:szCs w:val="30"/>
        </w:rPr>
        <w:t>元），公诉机关指控本案贪污犯罪数额为</w:t>
      </w:r>
      <w:r>
        <w:rPr>
          <w:rFonts w:hint="eastAsia"/>
          <w:sz w:val="30"/>
          <w:szCs w:val="30"/>
        </w:rPr>
        <w:t>325,863.72</w:t>
      </w:r>
      <w:r>
        <w:rPr>
          <w:rFonts w:hint="eastAsia"/>
          <w:sz w:val="30"/>
          <w:szCs w:val="30"/>
        </w:rPr>
        <w:t>元不当，本院不予支持。对辩护人相关辩护意见予以采纳。被告人石某向检察机关退缴赃款</w:t>
      </w:r>
      <w:r>
        <w:rPr>
          <w:rFonts w:hint="eastAsia"/>
          <w:sz w:val="30"/>
          <w:szCs w:val="30"/>
        </w:rPr>
        <w:t>186,500</w:t>
      </w:r>
      <w:r>
        <w:rPr>
          <w:rFonts w:hint="eastAsia"/>
          <w:sz w:val="30"/>
          <w:szCs w:val="30"/>
        </w:rPr>
        <w:t>元，其中</w:t>
      </w:r>
      <w:r>
        <w:rPr>
          <w:rFonts w:hint="eastAsia"/>
          <w:sz w:val="30"/>
          <w:szCs w:val="30"/>
        </w:rPr>
        <w:t>186,471.30</w:t>
      </w:r>
      <w:r>
        <w:rPr>
          <w:rFonts w:hint="eastAsia"/>
          <w:sz w:val="30"/>
          <w:szCs w:val="30"/>
        </w:rPr>
        <w:t>元应用于退赔被害单位珠海市平沙镇人民政府；余款</w:t>
      </w:r>
      <w:r>
        <w:rPr>
          <w:rFonts w:hint="eastAsia"/>
          <w:sz w:val="30"/>
          <w:szCs w:val="30"/>
        </w:rPr>
        <w:t>28.70</w:t>
      </w:r>
      <w:r>
        <w:rPr>
          <w:rFonts w:hint="eastAsia"/>
          <w:sz w:val="30"/>
          <w:szCs w:val="30"/>
        </w:rPr>
        <w:t>元，应用于冲抵罚金。</w:t>
      </w:r>
    </w:p>
    <w:p w:rsidR="001738B9" w:rsidRDefault="001738B9">
      <w:pPr>
        <w:spacing w:line="500" w:lineRule="atLeast"/>
        <w:ind w:firstLine="600"/>
        <w:divId w:val="1787774839"/>
        <w:rPr>
          <w:rFonts w:hint="eastAsia"/>
          <w:sz w:val="30"/>
          <w:szCs w:val="30"/>
        </w:rPr>
      </w:pPr>
      <w:r>
        <w:rPr>
          <w:rFonts w:hint="eastAsia"/>
          <w:sz w:val="30"/>
          <w:szCs w:val="30"/>
        </w:rPr>
        <w:t>被告人石某与国家工作人员事先合谋骗取公共财物，事后参与分赃，主观恶性及社会危害性均较大。对辩护人相关辩护人意见不予采纳。被告人石某主动投案，并如实供述犯罪事实，系自首，可以减轻处罚。对辩护人相关辩护意见予以采纳。被告人石某案发后退回其所分得的全部赃款，可以酌情从轻处罚。被告人石某的犯罪行为发生在《中华人民共和国刑法修正案（九）》之前，根据其犯罪性质及数额，适用新法对被告人石某更有利，依据从旧兼从轻的原则，应当适用《中华人民共和国刑法修正案（九）》修正后刑法的规定。结合被告人石某的犯罪性质及情节，可以对其宣告缓刑。据此，依照《中华人民共和国刑法》第三百八十二条第一款、第三百八十三条、第六十七条第一款、第七十二条第一款、第三款、第七十三条第二款、第三款、第五十二条、第五十三条、第六十四条和《最高人民法院、最高人民检察院〈关于办理贪污贿赂案件刑事案件适用法律若干问题的意见〉》第二条、第十九条的规定，判决如下：</w:t>
      </w:r>
    </w:p>
    <w:p w:rsidR="001738B9" w:rsidRDefault="001738B9">
      <w:pPr>
        <w:spacing w:line="500" w:lineRule="atLeast"/>
        <w:ind w:firstLine="600"/>
        <w:divId w:val="795567495"/>
        <w:rPr>
          <w:rFonts w:hint="eastAsia"/>
          <w:sz w:val="30"/>
          <w:szCs w:val="30"/>
        </w:rPr>
      </w:pPr>
      <w:r>
        <w:rPr>
          <w:rFonts w:hint="eastAsia"/>
          <w:sz w:val="30"/>
          <w:szCs w:val="30"/>
        </w:rPr>
        <w:t>一、被告人石某犯贪污罪，判处有期徒刑一年六个月，缓刑二年，并处罚金人民币二十万元；</w:t>
      </w:r>
    </w:p>
    <w:p w:rsidR="001738B9" w:rsidRDefault="001738B9">
      <w:pPr>
        <w:spacing w:line="500" w:lineRule="atLeast"/>
        <w:ind w:firstLine="600"/>
        <w:divId w:val="594441191"/>
        <w:rPr>
          <w:rFonts w:hint="eastAsia"/>
          <w:sz w:val="30"/>
          <w:szCs w:val="30"/>
        </w:rPr>
      </w:pPr>
      <w:r>
        <w:rPr>
          <w:rFonts w:hint="eastAsia"/>
          <w:sz w:val="30"/>
          <w:szCs w:val="30"/>
        </w:rPr>
        <w:t>（缓刑考验期从判决确定之日起计算。）</w:t>
      </w:r>
    </w:p>
    <w:p w:rsidR="001738B9" w:rsidRDefault="001738B9">
      <w:pPr>
        <w:spacing w:line="500" w:lineRule="atLeast"/>
        <w:ind w:firstLine="600"/>
        <w:divId w:val="426194203"/>
        <w:rPr>
          <w:rFonts w:hint="eastAsia"/>
          <w:sz w:val="30"/>
          <w:szCs w:val="30"/>
        </w:rPr>
      </w:pPr>
      <w:r>
        <w:rPr>
          <w:rFonts w:hint="eastAsia"/>
          <w:sz w:val="30"/>
          <w:szCs w:val="30"/>
        </w:rPr>
        <w:t>二、被告人石某向检察机关退缴的赃款人民币十八万六千五百元，其中十八万六千四百七十一元三角，依法用于退赔被害单位珠海市平沙镇人民政府，余款二十八元七角用于冲抵罚金。</w:t>
      </w:r>
    </w:p>
    <w:p w:rsidR="001738B9" w:rsidRDefault="001738B9">
      <w:pPr>
        <w:spacing w:line="500" w:lineRule="atLeast"/>
        <w:ind w:firstLine="600"/>
        <w:divId w:val="1458600422"/>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1738B9" w:rsidRDefault="001738B9">
      <w:pPr>
        <w:spacing w:line="500" w:lineRule="atLeast"/>
        <w:ind w:firstLine="600"/>
        <w:divId w:val="369039386"/>
        <w:rPr>
          <w:rFonts w:hint="eastAsia"/>
          <w:sz w:val="30"/>
          <w:szCs w:val="30"/>
        </w:rPr>
      </w:pPr>
      <w:r>
        <w:rPr>
          <w:rFonts w:hint="eastAsia"/>
          <w:sz w:val="30"/>
          <w:szCs w:val="30"/>
        </w:rPr>
        <w:t>（此页无正文）</w:t>
      </w:r>
    </w:p>
    <w:p w:rsidR="001738B9" w:rsidRDefault="001738B9">
      <w:pPr>
        <w:spacing w:line="500" w:lineRule="atLeast"/>
        <w:jc w:val="right"/>
        <w:divId w:val="779108202"/>
        <w:rPr>
          <w:rFonts w:hint="eastAsia"/>
          <w:sz w:val="30"/>
          <w:szCs w:val="30"/>
        </w:rPr>
      </w:pPr>
      <w:r>
        <w:rPr>
          <w:rFonts w:hint="eastAsia"/>
          <w:sz w:val="30"/>
          <w:szCs w:val="30"/>
        </w:rPr>
        <w:t>审　判　长　　张少凯</w:t>
      </w:r>
    </w:p>
    <w:p w:rsidR="001738B9" w:rsidRDefault="001738B9">
      <w:pPr>
        <w:spacing w:line="500" w:lineRule="atLeast"/>
        <w:jc w:val="right"/>
        <w:divId w:val="1929271987"/>
        <w:rPr>
          <w:rFonts w:hint="eastAsia"/>
          <w:sz w:val="30"/>
          <w:szCs w:val="30"/>
        </w:rPr>
      </w:pPr>
      <w:r>
        <w:rPr>
          <w:rFonts w:hint="eastAsia"/>
          <w:sz w:val="30"/>
          <w:szCs w:val="30"/>
        </w:rPr>
        <w:t>人民陪审员　　张水金</w:t>
      </w:r>
    </w:p>
    <w:p w:rsidR="001738B9" w:rsidRDefault="001738B9">
      <w:pPr>
        <w:spacing w:line="500" w:lineRule="atLeast"/>
        <w:jc w:val="right"/>
        <w:divId w:val="792140847"/>
        <w:rPr>
          <w:rFonts w:hint="eastAsia"/>
          <w:sz w:val="30"/>
          <w:szCs w:val="30"/>
        </w:rPr>
      </w:pPr>
      <w:r>
        <w:rPr>
          <w:rFonts w:hint="eastAsia"/>
          <w:sz w:val="30"/>
          <w:szCs w:val="30"/>
        </w:rPr>
        <w:t>人民陪审员　　陈颖珊</w:t>
      </w:r>
    </w:p>
    <w:p w:rsidR="001738B9" w:rsidRDefault="001738B9">
      <w:pPr>
        <w:spacing w:line="500" w:lineRule="atLeast"/>
        <w:jc w:val="right"/>
        <w:divId w:val="1194149476"/>
        <w:rPr>
          <w:rFonts w:hint="eastAsia"/>
          <w:sz w:val="30"/>
          <w:szCs w:val="30"/>
        </w:rPr>
      </w:pPr>
      <w:r>
        <w:rPr>
          <w:rFonts w:hint="eastAsia"/>
          <w:sz w:val="30"/>
          <w:szCs w:val="30"/>
        </w:rPr>
        <w:t>二〇一七年九月十二日</w:t>
      </w:r>
    </w:p>
    <w:p w:rsidR="001738B9" w:rsidRDefault="001738B9">
      <w:pPr>
        <w:spacing w:line="500" w:lineRule="atLeast"/>
        <w:jc w:val="right"/>
        <w:divId w:val="282269588"/>
        <w:rPr>
          <w:rFonts w:hint="eastAsia"/>
          <w:sz w:val="30"/>
          <w:szCs w:val="30"/>
        </w:rPr>
      </w:pPr>
      <w:r>
        <w:rPr>
          <w:rFonts w:hint="eastAsia"/>
          <w:sz w:val="30"/>
          <w:szCs w:val="30"/>
        </w:rPr>
        <w:t>书　记　员　　谢吉常</w:t>
      </w:r>
    </w:p>
    <w:p w:rsidR="001738B9" w:rsidRDefault="001738B9">
      <w:pPr>
        <w:spacing w:line="500" w:lineRule="atLeast"/>
        <w:ind w:firstLine="600"/>
        <w:divId w:val="486556439"/>
        <w:rPr>
          <w:rFonts w:hint="eastAsia"/>
          <w:sz w:val="30"/>
          <w:szCs w:val="30"/>
        </w:rPr>
      </w:pPr>
      <w:r>
        <w:rPr>
          <w:rFonts w:hint="eastAsia"/>
          <w:sz w:val="30"/>
          <w:szCs w:val="30"/>
        </w:rPr>
        <w:t>附相关法律条文</w:t>
      </w:r>
    </w:p>
    <w:p w:rsidR="001738B9" w:rsidRDefault="001738B9">
      <w:pPr>
        <w:spacing w:line="500" w:lineRule="atLeast"/>
        <w:ind w:firstLine="600"/>
        <w:divId w:val="1573931555"/>
        <w:rPr>
          <w:rFonts w:hint="eastAsia"/>
          <w:sz w:val="30"/>
          <w:szCs w:val="30"/>
        </w:rPr>
      </w:pPr>
      <w:r>
        <w:rPr>
          <w:rFonts w:hint="eastAsia"/>
          <w:sz w:val="30"/>
          <w:szCs w:val="30"/>
        </w:rPr>
        <w:t>一、《中华人民共和国刑法》有关条文：</w:t>
      </w:r>
    </w:p>
    <w:p w:rsidR="001738B9" w:rsidRDefault="001738B9">
      <w:pPr>
        <w:spacing w:line="500" w:lineRule="atLeast"/>
        <w:ind w:firstLine="600"/>
        <w:divId w:val="976880226"/>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1738B9" w:rsidRDefault="001738B9">
      <w:pPr>
        <w:spacing w:line="500" w:lineRule="atLeast"/>
        <w:ind w:firstLine="600"/>
        <w:divId w:val="175801676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738B9" w:rsidRDefault="001738B9">
      <w:pPr>
        <w:spacing w:line="500" w:lineRule="atLeast"/>
        <w:ind w:firstLine="600"/>
        <w:divId w:val="1702852213"/>
        <w:rPr>
          <w:rFonts w:hint="eastAsia"/>
          <w:sz w:val="30"/>
          <w:szCs w:val="30"/>
        </w:rPr>
      </w:pPr>
      <w:r>
        <w:rPr>
          <w:rFonts w:hint="eastAsia"/>
          <w:sz w:val="30"/>
          <w:szCs w:val="30"/>
        </w:rPr>
        <w:t>与前两款所列人员勾结，伙同贪污的，以共犯论处。</w:t>
      </w:r>
    </w:p>
    <w:p w:rsidR="001738B9" w:rsidRDefault="001738B9">
      <w:pPr>
        <w:spacing w:line="500" w:lineRule="atLeast"/>
        <w:ind w:firstLine="600"/>
        <w:divId w:val="552735698"/>
        <w:rPr>
          <w:rFonts w:hint="eastAsia"/>
          <w:sz w:val="30"/>
          <w:szCs w:val="30"/>
        </w:rPr>
      </w:pPr>
      <w:r>
        <w:rPr>
          <w:rFonts w:hint="eastAsia"/>
          <w:sz w:val="30"/>
          <w:szCs w:val="30"/>
        </w:rPr>
        <w:t>第三百八十三条【贪污罪的处罚规定】对犯贪污罪的，根据情节轻重，分别依照下列规定处罚：</w:t>
      </w:r>
    </w:p>
    <w:p w:rsidR="001738B9" w:rsidRDefault="001738B9">
      <w:pPr>
        <w:spacing w:line="500" w:lineRule="atLeast"/>
        <w:ind w:firstLine="600"/>
        <w:divId w:val="1860579442"/>
        <w:rPr>
          <w:rFonts w:hint="eastAsia"/>
          <w:sz w:val="30"/>
          <w:szCs w:val="30"/>
        </w:rPr>
      </w:pPr>
      <w:r>
        <w:rPr>
          <w:rFonts w:hint="eastAsia"/>
          <w:sz w:val="30"/>
          <w:szCs w:val="30"/>
        </w:rPr>
        <w:t>（一）贪污数额较大或者有其他较重情节的，处三年以下有期徒刑或者拘役，并处罚金。</w:t>
      </w:r>
    </w:p>
    <w:p w:rsidR="001738B9" w:rsidRDefault="001738B9">
      <w:pPr>
        <w:spacing w:line="500" w:lineRule="atLeast"/>
        <w:ind w:firstLine="600"/>
        <w:divId w:val="471101907"/>
        <w:rPr>
          <w:rFonts w:hint="eastAsia"/>
          <w:sz w:val="30"/>
          <w:szCs w:val="30"/>
        </w:rPr>
      </w:pPr>
      <w:r>
        <w:rPr>
          <w:rFonts w:hint="eastAsia"/>
          <w:sz w:val="30"/>
          <w:szCs w:val="30"/>
        </w:rPr>
        <w:t>（二）贪污数额巨大或者有其他严重情节的，处三年以上十年以下有期徒刑，并处罚金或者没收财产。</w:t>
      </w:r>
    </w:p>
    <w:p w:rsidR="001738B9" w:rsidRDefault="001738B9">
      <w:pPr>
        <w:spacing w:line="500" w:lineRule="atLeast"/>
        <w:ind w:firstLine="600"/>
        <w:divId w:val="131367776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738B9" w:rsidRDefault="001738B9">
      <w:pPr>
        <w:spacing w:line="500" w:lineRule="atLeast"/>
        <w:ind w:firstLine="600"/>
        <w:divId w:val="1017535792"/>
        <w:rPr>
          <w:rFonts w:hint="eastAsia"/>
          <w:sz w:val="30"/>
          <w:szCs w:val="30"/>
        </w:rPr>
      </w:pPr>
      <w:r>
        <w:rPr>
          <w:rFonts w:hint="eastAsia"/>
          <w:sz w:val="30"/>
          <w:szCs w:val="30"/>
        </w:rPr>
        <w:t>对多次贪污未经处理的，按照累计贪污数额处罚。</w:t>
      </w:r>
    </w:p>
    <w:p w:rsidR="001738B9" w:rsidRDefault="001738B9">
      <w:pPr>
        <w:spacing w:line="500" w:lineRule="atLeast"/>
        <w:ind w:firstLine="600"/>
        <w:divId w:val="6493608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738B9" w:rsidRDefault="001738B9">
      <w:pPr>
        <w:spacing w:line="500" w:lineRule="atLeast"/>
        <w:ind w:firstLine="600"/>
        <w:divId w:val="9037602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738B9" w:rsidRDefault="001738B9">
      <w:pPr>
        <w:spacing w:line="500" w:lineRule="atLeast"/>
        <w:ind w:firstLine="600"/>
        <w:divId w:val="225646726"/>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1738B9" w:rsidRDefault="001738B9">
      <w:pPr>
        <w:spacing w:line="500" w:lineRule="atLeast"/>
        <w:ind w:firstLine="600"/>
        <w:divId w:val="15549265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738B9" w:rsidRDefault="001738B9">
      <w:pPr>
        <w:spacing w:line="500" w:lineRule="atLeast"/>
        <w:ind w:firstLine="600"/>
        <w:divId w:val="18570372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738B9" w:rsidRDefault="001738B9">
      <w:pPr>
        <w:spacing w:line="500" w:lineRule="atLeast"/>
        <w:ind w:firstLine="600"/>
        <w:divId w:val="940769319"/>
        <w:rPr>
          <w:rFonts w:hint="eastAsia"/>
          <w:sz w:val="30"/>
          <w:szCs w:val="30"/>
        </w:rPr>
      </w:pPr>
      <w:r>
        <w:rPr>
          <w:rFonts w:hint="eastAsia"/>
          <w:sz w:val="30"/>
          <w:szCs w:val="30"/>
        </w:rPr>
        <w:t>第五十二条【罚金数额的确定根据】判处罚金，应当根据犯罪情节决定罚金数额。</w:t>
      </w:r>
    </w:p>
    <w:p w:rsidR="001738B9" w:rsidRDefault="001738B9">
      <w:pPr>
        <w:spacing w:line="500" w:lineRule="atLeast"/>
        <w:ind w:firstLine="600"/>
        <w:divId w:val="1775709997"/>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1738B9" w:rsidRDefault="001738B9">
      <w:pPr>
        <w:spacing w:line="500" w:lineRule="atLeast"/>
        <w:ind w:firstLine="600"/>
        <w:divId w:val="1980914224"/>
        <w:rPr>
          <w:rFonts w:hint="eastAsia"/>
          <w:sz w:val="30"/>
          <w:szCs w:val="30"/>
        </w:rPr>
      </w:pPr>
      <w:r>
        <w:rPr>
          <w:rFonts w:hint="eastAsia"/>
          <w:sz w:val="30"/>
          <w:szCs w:val="30"/>
        </w:rPr>
        <w:t>由于遭遇不能抗拒的灾祸等原因缴纳确实有困难的，经人民法院裁定，可以延期缴纳、酌情减少或者免除。</w:t>
      </w:r>
    </w:p>
    <w:p w:rsidR="001738B9" w:rsidRDefault="001738B9">
      <w:pPr>
        <w:spacing w:line="500" w:lineRule="atLeast"/>
        <w:ind w:firstLine="600"/>
        <w:divId w:val="42638568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1738B9" w:rsidRDefault="001738B9">
      <w:pPr>
        <w:spacing w:line="500" w:lineRule="atLeast"/>
        <w:ind w:firstLine="600"/>
        <w:divId w:val="1363481463"/>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1738B9" w:rsidRDefault="001738B9">
      <w:pPr>
        <w:spacing w:line="500" w:lineRule="atLeast"/>
        <w:ind w:firstLine="600"/>
        <w:divId w:val="1500120454"/>
        <w:rPr>
          <w:rFonts w:hint="eastAsia"/>
          <w:sz w:val="30"/>
          <w:szCs w:val="30"/>
        </w:rPr>
      </w:pPr>
      <w:r>
        <w:rPr>
          <w:rFonts w:hint="eastAsia"/>
          <w:sz w:val="30"/>
          <w:szCs w:val="30"/>
        </w:rPr>
        <w:t>（一）犯罪情节较轻；</w:t>
      </w:r>
    </w:p>
    <w:p w:rsidR="001738B9" w:rsidRDefault="001738B9">
      <w:pPr>
        <w:spacing w:line="500" w:lineRule="atLeast"/>
        <w:ind w:firstLine="600"/>
        <w:divId w:val="2112387674"/>
        <w:rPr>
          <w:rFonts w:hint="eastAsia"/>
          <w:sz w:val="30"/>
          <w:szCs w:val="30"/>
        </w:rPr>
      </w:pPr>
      <w:r>
        <w:rPr>
          <w:rFonts w:hint="eastAsia"/>
          <w:sz w:val="30"/>
          <w:szCs w:val="30"/>
        </w:rPr>
        <w:t>（二）有悔罪表现；</w:t>
      </w:r>
    </w:p>
    <w:p w:rsidR="001738B9" w:rsidRDefault="001738B9">
      <w:pPr>
        <w:spacing w:line="500" w:lineRule="atLeast"/>
        <w:ind w:firstLine="600"/>
        <w:divId w:val="1778601405"/>
        <w:rPr>
          <w:rFonts w:hint="eastAsia"/>
          <w:sz w:val="30"/>
          <w:szCs w:val="30"/>
        </w:rPr>
      </w:pPr>
      <w:r>
        <w:rPr>
          <w:rFonts w:hint="eastAsia"/>
          <w:sz w:val="30"/>
          <w:szCs w:val="30"/>
        </w:rPr>
        <w:t>（三）没有再犯罪的危险；</w:t>
      </w:r>
    </w:p>
    <w:p w:rsidR="001738B9" w:rsidRDefault="001738B9">
      <w:pPr>
        <w:spacing w:line="500" w:lineRule="atLeast"/>
        <w:ind w:firstLine="600"/>
        <w:divId w:val="1706520492"/>
        <w:rPr>
          <w:rFonts w:hint="eastAsia"/>
          <w:sz w:val="30"/>
          <w:szCs w:val="30"/>
        </w:rPr>
      </w:pPr>
      <w:r>
        <w:rPr>
          <w:rFonts w:hint="eastAsia"/>
          <w:sz w:val="30"/>
          <w:szCs w:val="30"/>
        </w:rPr>
        <w:t>（四）宣告缓刑对所居住社区没有重大不良影响。</w:t>
      </w:r>
    </w:p>
    <w:p w:rsidR="001738B9" w:rsidRDefault="001738B9">
      <w:pPr>
        <w:spacing w:line="500" w:lineRule="atLeast"/>
        <w:ind w:firstLine="600"/>
        <w:divId w:val="8079342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738B9" w:rsidRDefault="001738B9">
      <w:pPr>
        <w:spacing w:line="500" w:lineRule="atLeast"/>
        <w:ind w:firstLine="600"/>
        <w:divId w:val="191118985"/>
        <w:rPr>
          <w:rFonts w:hint="eastAsia"/>
          <w:sz w:val="30"/>
          <w:szCs w:val="30"/>
        </w:rPr>
      </w:pPr>
      <w:r>
        <w:rPr>
          <w:rFonts w:hint="eastAsia"/>
          <w:sz w:val="30"/>
          <w:szCs w:val="30"/>
        </w:rPr>
        <w:t>被宣告缓刑的犯罪分子，如果被判处附加刑，附加刑仍须执行。</w:t>
      </w:r>
    </w:p>
    <w:p w:rsidR="001738B9" w:rsidRDefault="001738B9">
      <w:pPr>
        <w:spacing w:line="500" w:lineRule="atLeast"/>
        <w:ind w:firstLine="600"/>
        <w:divId w:val="973603026"/>
        <w:rPr>
          <w:rFonts w:hint="eastAsia"/>
          <w:sz w:val="30"/>
          <w:szCs w:val="30"/>
        </w:rPr>
      </w:pPr>
      <w:r>
        <w:rPr>
          <w:rFonts w:hint="eastAsia"/>
          <w:sz w:val="30"/>
          <w:szCs w:val="30"/>
        </w:rPr>
        <w:t>第七十三条【缓刑考验期限】拘役的缓刑考验期限为原判刑期以上一年以下，但是不能少于二个月。</w:t>
      </w:r>
    </w:p>
    <w:p w:rsidR="001738B9" w:rsidRDefault="001738B9">
      <w:pPr>
        <w:spacing w:line="500" w:lineRule="atLeast"/>
        <w:ind w:firstLine="600"/>
        <w:divId w:val="2004695655"/>
        <w:rPr>
          <w:rFonts w:hint="eastAsia"/>
          <w:sz w:val="30"/>
          <w:szCs w:val="30"/>
        </w:rPr>
      </w:pPr>
      <w:r>
        <w:rPr>
          <w:rFonts w:hint="eastAsia"/>
          <w:sz w:val="30"/>
          <w:szCs w:val="30"/>
        </w:rPr>
        <w:t>有期徒刑的缓刑考验期限为原判刑期以上五年以下，但是不能少于一年。</w:t>
      </w:r>
    </w:p>
    <w:p w:rsidR="001738B9" w:rsidRDefault="001738B9">
      <w:pPr>
        <w:spacing w:line="500" w:lineRule="atLeast"/>
        <w:ind w:firstLine="600"/>
        <w:divId w:val="311910552"/>
        <w:rPr>
          <w:rFonts w:hint="eastAsia"/>
          <w:sz w:val="30"/>
          <w:szCs w:val="30"/>
        </w:rPr>
      </w:pPr>
      <w:r>
        <w:rPr>
          <w:rFonts w:hint="eastAsia"/>
          <w:sz w:val="30"/>
          <w:szCs w:val="30"/>
        </w:rPr>
        <w:t>缓刑考验期限，从判决确定之日起计算。</w:t>
      </w:r>
    </w:p>
    <w:p w:rsidR="001738B9" w:rsidRDefault="001738B9">
      <w:pPr>
        <w:spacing w:line="500" w:lineRule="atLeast"/>
        <w:ind w:firstLine="600"/>
        <w:divId w:val="1404108832"/>
        <w:rPr>
          <w:rFonts w:hint="eastAsia"/>
          <w:sz w:val="30"/>
          <w:szCs w:val="30"/>
        </w:rPr>
      </w:pPr>
      <w:r>
        <w:rPr>
          <w:rFonts w:hint="eastAsia"/>
          <w:sz w:val="30"/>
          <w:szCs w:val="30"/>
        </w:rPr>
        <w:t>第七十五条【缓刑犯应遵守的规定】被宣告缓刑的犯罪分子，应当遵守下列规定：</w:t>
      </w:r>
    </w:p>
    <w:p w:rsidR="001738B9" w:rsidRDefault="001738B9">
      <w:pPr>
        <w:spacing w:line="500" w:lineRule="atLeast"/>
        <w:ind w:firstLine="600"/>
        <w:divId w:val="1667515162"/>
        <w:rPr>
          <w:rFonts w:hint="eastAsia"/>
          <w:sz w:val="30"/>
          <w:szCs w:val="30"/>
        </w:rPr>
      </w:pPr>
      <w:r>
        <w:rPr>
          <w:rFonts w:hint="eastAsia"/>
          <w:sz w:val="30"/>
          <w:szCs w:val="30"/>
        </w:rPr>
        <w:t>（一）遵守法律、行政法规，服从监督；</w:t>
      </w:r>
    </w:p>
    <w:p w:rsidR="001738B9" w:rsidRDefault="001738B9">
      <w:pPr>
        <w:spacing w:line="500" w:lineRule="atLeast"/>
        <w:ind w:firstLine="600"/>
        <w:divId w:val="1662811711"/>
        <w:rPr>
          <w:rFonts w:hint="eastAsia"/>
          <w:sz w:val="30"/>
          <w:szCs w:val="30"/>
        </w:rPr>
      </w:pPr>
      <w:r>
        <w:rPr>
          <w:rFonts w:hint="eastAsia"/>
          <w:sz w:val="30"/>
          <w:szCs w:val="30"/>
        </w:rPr>
        <w:t>（二）按照考察机关的规定报告自己的活动情况；</w:t>
      </w:r>
    </w:p>
    <w:p w:rsidR="001738B9" w:rsidRDefault="001738B9">
      <w:pPr>
        <w:spacing w:line="500" w:lineRule="atLeast"/>
        <w:ind w:firstLine="600"/>
        <w:divId w:val="1933389488"/>
        <w:rPr>
          <w:rFonts w:hint="eastAsia"/>
          <w:sz w:val="30"/>
          <w:szCs w:val="30"/>
        </w:rPr>
      </w:pPr>
      <w:r>
        <w:rPr>
          <w:rFonts w:hint="eastAsia"/>
          <w:sz w:val="30"/>
          <w:szCs w:val="30"/>
        </w:rPr>
        <w:t>（三）遵守考察机关关于会客的规定；</w:t>
      </w:r>
    </w:p>
    <w:p w:rsidR="001738B9" w:rsidRDefault="001738B9">
      <w:pPr>
        <w:spacing w:line="500" w:lineRule="atLeast"/>
        <w:ind w:firstLine="600"/>
        <w:divId w:val="617223911"/>
        <w:rPr>
          <w:rFonts w:hint="eastAsia"/>
          <w:sz w:val="30"/>
          <w:szCs w:val="30"/>
        </w:rPr>
      </w:pPr>
      <w:r>
        <w:rPr>
          <w:rFonts w:hint="eastAsia"/>
          <w:sz w:val="30"/>
          <w:szCs w:val="30"/>
        </w:rPr>
        <w:t>（四）离开所居住的市、县或者迁居，应当报经考察机关批准。</w:t>
      </w:r>
    </w:p>
    <w:p w:rsidR="001738B9" w:rsidRDefault="001738B9">
      <w:pPr>
        <w:spacing w:line="500" w:lineRule="atLeast"/>
        <w:ind w:firstLine="600"/>
        <w:divId w:val="500975980"/>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rsidR="001738B9" w:rsidRDefault="001738B9">
      <w:pPr>
        <w:spacing w:line="500" w:lineRule="atLeast"/>
        <w:ind w:firstLine="600"/>
        <w:divId w:val="1340425674"/>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1738B9" w:rsidRDefault="001738B9">
      <w:pPr>
        <w:spacing w:line="500" w:lineRule="atLeast"/>
        <w:ind w:firstLine="600"/>
        <w:divId w:val="1982419911"/>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1738B9" w:rsidRDefault="001738B9">
      <w:pPr>
        <w:spacing w:line="500" w:lineRule="atLeast"/>
        <w:ind w:firstLine="600"/>
        <w:divId w:val="332684522"/>
        <w:rPr>
          <w:rFonts w:hint="eastAsia"/>
          <w:sz w:val="30"/>
          <w:szCs w:val="30"/>
        </w:rPr>
      </w:pPr>
      <w:r>
        <w:rPr>
          <w:rFonts w:hint="eastAsia"/>
          <w:sz w:val="30"/>
          <w:szCs w:val="30"/>
        </w:rPr>
        <w:t>二、《最高人民法院、最高人民检察院〈关于办理贪污贿赂刑事案件适用法律若干问题的解释〉》</w:t>
      </w:r>
    </w:p>
    <w:p w:rsidR="001738B9" w:rsidRDefault="001738B9">
      <w:pPr>
        <w:spacing w:line="500" w:lineRule="atLeast"/>
        <w:ind w:firstLine="600"/>
        <w:divId w:val="70047596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738B9" w:rsidRDefault="001738B9">
      <w:pPr>
        <w:spacing w:line="500" w:lineRule="atLeast"/>
        <w:ind w:firstLine="600"/>
        <w:divId w:val="3455240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738B9" w:rsidRDefault="001738B9">
      <w:pPr>
        <w:spacing w:line="500" w:lineRule="atLeast"/>
        <w:ind w:firstLine="600"/>
        <w:divId w:val="20986703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738B9" w:rsidRDefault="001738B9">
      <w:pPr>
        <w:spacing w:line="500" w:lineRule="atLeast"/>
        <w:ind w:firstLine="600"/>
        <w:divId w:val="3338417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738B9" w:rsidRDefault="001738B9">
      <w:pPr>
        <w:spacing w:line="500" w:lineRule="atLeast"/>
        <w:ind w:firstLine="600"/>
        <w:divId w:val="18445107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38B9" w:rsidRDefault="001738B9" w:rsidP="001738B9">
      <w:pPr>
        <w:rPr>
          <w:rFonts w:hint="eastAsia"/>
        </w:rPr>
      </w:pPr>
      <w:r>
        <w:separator/>
      </w:r>
    </w:p>
  </w:endnote>
  <w:endnote w:type="continuationSeparator" w:id="0">
    <w:p w:rsidR="001738B9" w:rsidRDefault="001738B9" w:rsidP="001738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38B9" w:rsidRDefault="001738B9" w:rsidP="001738B9">
      <w:pPr>
        <w:rPr>
          <w:rFonts w:hint="eastAsia"/>
        </w:rPr>
      </w:pPr>
      <w:r>
        <w:separator/>
      </w:r>
    </w:p>
  </w:footnote>
  <w:footnote w:type="continuationSeparator" w:id="0">
    <w:p w:rsidR="001738B9" w:rsidRDefault="001738B9" w:rsidP="001738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38B9"/>
    <w:rsid w:val="001738B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38B9"/>
    <w:pPr>
      <w:tabs>
        <w:tab w:val="center" w:pos="4153"/>
        <w:tab w:val="right" w:pos="8306"/>
      </w:tabs>
      <w:snapToGrid w:val="0"/>
      <w:jc w:val="center"/>
    </w:pPr>
    <w:rPr>
      <w:sz w:val="18"/>
      <w:szCs w:val="18"/>
    </w:rPr>
  </w:style>
  <w:style w:type="character" w:customStyle="1" w:styleId="a4">
    <w:name w:val="页眉 字符"/>
    <w:basedOn w:val="a0"/>
    <w:link w:val="a3"/>
    <w:uiPriority w:val="99"/>
    <w:rsid w:val="001738B9"/>
    <w:rPr>
      <w:rFonts w:ascii="宋体" w:eastAsia="宋体" w:hAnsi="宋体" w:cs="宋体"/>
      <w:sz w:val="18"/>
      <w:szCs w:val="18"/>
    </w:rPr>
  </w:style>
  <w:style w:type="paragraph" w:styleId="a5">
    <w:name w:val="footer"/>
    <w:basedOn w:val="a"/>
    <w:link w:val="a6"/>
    <w:uiPriority w:val="99"/>
    <w:unhideWhenUsed/>
    <w:rsid w:val="001738B9"/>
    <w:pPr>
      <w:tabs>
        <w:tab w:val="center" w:pos="4153"/>
        <w:tab w:val="right" w:pos="8306"/>
      </w:tabs>
      <w:snapToGrid w:val="0"/>
    </w:pPr>
    <w:rPr>
      <w:sz w:val="18"/>
      <w:szCs w:val="18"/>
    </w:rPr>
  </w:style>
  <w:style w:type="character" w:customStyle="1" w:styleId="a6">
    <w:name w:val="页脚 字符"/>
    <w:basedOn w:val="a0"/>
    <w:link w:val="a5"/>
    <w:uiPriority w:val="99"/>
    <w:rsid w:val="001738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2402">
      <w:marLeft w:val="0"/>
      <w:marRight w:val="0"/>
      <w:marTop w:val="10"/>
      <w:marBottom w:val="10"/>
      <w:divBdr>
        <w:top w:val="none" w:sz="0" w:space="0" w:color="auto"/>
        <w:left w:val="none" w:sz="0" w:space="0" w:color="auto"/>
        <w:bottom w:val="none" w:sz="0" w:space="0" w:color="auto"/>
        <w:right w:val="none" w:sz="0" w:space="0" w:color="auto"/>
      </w:divBdr>
    </w:div>
    <w:div w:id="191118985">
      <w:marLeft w:val="0"/>
      <w:marRight w:val="0"/>
      <w:marTop w:val="10"/>
      <w:marBottom w:val="10"/>
      <w:divBdr>
        <w:top w:val="none" w:sz="0" w:space="0" w:color="auto"/>
        <w:left w:val="none" w:sz="0" w:space="0" w:color="auto"/>
        <w:bottom w:val="none" w:sz="0" w:space="0" w:color="auto"/>
        <w:right w:val="none" w:sz="0" w:space="0" w:color="auto"/>
      </w:divBdr>
    </w:div>
    <w:div w:id="225646726">
      <w:marLeft w:val="0"/>
      <w:marRight w:val="0"/>
      <w:marTop w:val="10"/>
      <w:marBottom w:val="10"/>
      <w:divBdr>
        <w:top w:val="none" w:sz="0" w:space="0" w:color="auto"/>
        <w:left w:val="none" w:sz="0" w:space="0" w:color="auto"/>
        <w:bottom w:val="none" w:sz="0" w:space="0" w:color="auto"/>
        <w:right w:val="none" w:sz="0" w:space="0" w:color="auto"/>
      </w:divBdr>
    </w:div>
    <w:div w:id="282269588">
      <w:marLeft w:val="0"/>
      <w:marRight w:val="720"/>
      <w:marTop w:val="10"/>
      <w:marBottom w:val="10"/>
      <w:divBdr>
        <w:top w:val="none" w:sz="0" w:space="0" w:color="auto"/>
        <w:left w:val="none" w:sz="0" w:space="0" w:color="auto"/>
        <w:bottom w:val="none" w:sz="0" w:space="0" w:color="auto"/>
        <w:right w:val="none" w:sz="0" w:space="0" w:color="auto"/>
      </w:divBdr>
    </w:div>
    <w:div w:id="311910552">
      <w:marLeft w:val="0"/>
      <w:marRight w:val="0"/>
      <w:marTop w:val="10"/>
      <w:marBottom w:val="10"/>
      <w:divBdr>
        <w:top w:val="none" w:sz="0" w:space="0" w:color="auto"/>
        <w:left w:val="none" w:sz="0" w:space="0" w:color="auto"/>
        <w:bottom w:val="none" w:sz="0" w:space="0" w:color="auto"/>
        <w:right w:val="none" w:sz="0" w:space="0" w:color="auto"/>
      </w:divBdr>
    </w:div>
    <w:div w:id="332684522">
      <w:marLeft w:val="0"/>
      <w:marRight w:val="0"/>
      <w:marTop w:val="10"/>
      <w:marBottom w:val="10"/>
      <w:divBdr>
        <w:top w:val="none" w:sz="0" w:space="0" w:color="auto"/>
        <w:left w:val="none" w:sz="0" w:space="0" w:color="auto"/>
        <w:bottom w:val="none" w:sz="0" w:space="0" w:color="auto"/>
        <w:right w:val="none" w:sz="0" w:space="0" w:color="auto"/>
      </w:divBdr>
    </w:div>
    <w:div w:id="333841745">
      <w:marLeft w:val="0"/>
      <w:marRight w:val="0"/>
      <w:marTop w:val="10"/>
      <w:marBottom w:val="10"/>
      <w:divBdr>
        <w:top w:val="none" w:sz="0" w:space="0" w:color="auto"/>
        <w:left w:val="none" w:sz="0" w:space="0" w:color="auto"/>
        <w:bottom w:val="none" w:sz="0" w:space="0" w:color="auto"/>
        <w:right w:val="none" w:sz="0" w:space="0" w:color="auto"/>
      </w:divBdr>
    </w:div>
    <w:div w:id="348722333">
      <w:marLeft w:val="0"/>
      <w:marRight w:val="0"/>
      <w:marTop w:val="10"/>
      <w:marBottom w:val="10"/>
      <w:divBdr>
        <w:top w:val="none" w:sz="0" w:space="0" w:color="auto"/>
        <w:left w:val="none" w:sz="0" w:space="0" w:color="auto"/>
        <w:bottom w:val="none" w:sz="0" w:space="0" w:color="auto"/>
        <w:right w:val="none" w:sz="0" w:space="0" w:color="auto"/>
      </w:divBdr>
    </w:div>
    <w:div w:id="369039386">
      <w:marLeft w:val="0"/>
      <w:marRight w:val="0"/>
      <w:marTop w:val="10"/>
      <w:marBottom w:val="10"/>
      <w:divBdr>
        <w:top w:val="none" w:sz="0" w:space="0" w:color="auto"/>
        <w:left w:val="none" w:sz="0" w:space="0" w:color="auto"/>
        <w:bottom w:val="none" w:sz="0" w:space="0" w:color="auto"/>
        <w:right w:val="none" w:sz="0" w:space="0" w:color="auto"/>
      </w:divBdr>
    </w:div>
    <w:div w:id="382758647">
      <w:marLeft w:val="0"/>
      <w:marRight w:val="0"/>
      <w:marTop w:val="10"/>
      <w:marBottom w:val="10"/>
      <w:divBdr>
        <w:top w:val="none" w:sz="0" w:space="0" w:color="auto"/>
        <w:left w:val="none" w:sz="0" w:space="0" w:color="auto"/>
        <w:bottom w:val="none" w:sz="0" w:space="0" w:color="auto"/>
        <w:right w:val="none" w:sz="0" w:space="0" w:color="auto"/>
      </w:divBdr>
    </w:div>
    <w:div w:id="407121295">
      <w:marLeft w:val="0"/>
      <w:marRight w:val="0"/>
      <w:marTop w:val="10"/>
      <w:marBottom w:val="10"/>
      <w:divBdr>
        <w:top w:val="none" w:sz="0" w:space="0" w:color="auto"/>
        <w:left w:val="none" w:sz="0" w:space="0" w:color="auto"/>
        <w:bottom w:val="none" w:sz="0" w:space="0" w:color="auto"/>
        <w:right w:val="none" w:sz="0" w:space="0" w:color="auto"/>
      </w:divBdr>
    </w:div>
    <w:div w:id="426194203">
      <w:marLeft w:val="0"/>
      <w:marRight w:val="0"/>
      <w:marTop w:val="10"/>
      <w:marBottom w:val="10"/>
      <w:divBdr>
        <w:top w:val="none" w:sz="0" w:space="0" w:color="auto"/>
        <w:left w:val="none" w:sz="0" w:space="0" w:color="auto"/>
        <w:bottom w:val="none" w:sz="0" w:space="0" w:color="auto"/>
        <w:right w:val="none" w:sz="0" w:space="0" w:color="auto"/>
      </w:divBdr>
    </w:div>
    <w:div w:id="426385682">
      <w:marLeft w:val="0"/>
      <w:marRight w:val="0"/>
      <w:marTop w:val="10"/>
      <w:marBottom w:val="10"/>
      <w:divBdr>
        <w:top w:val="none" w:sz="0" w:space="0" w:color="auto"/>
        <w:left w:val="none" w:sz="0" w:space="0" w:color="auto"/>
        <w:bottom w:val="none" w:sz="0" w:space="0" w:color="auto"/>
        <w:right w:val="none" w:sz="0" w:space="0" w:color="auto"/>
      </w:divBdr>
    </w:div>
    <w:div w:id="428695603">
      <w:marLeft w:val="0"/>
      <w:marRight w:val="0"/>
      <w:marTop w:val="10"/>
      <w:marBottom w:val="10"/>
      <w:divBdr>
        <w:top w:val="none" w:sz="0" w:space="0" w:color="auto"/>
        <w:left w:val="none" w:sz="0" w:space="0" w:color="auto"/>
        <w:bottom w:val="none" w:sz="0" w:space="0" w:color="auto"/>
        <w:right w:val="none" w:sz="0" w:space="0" w:color="auto"/>
      </w:divBdr>
    </w:div>
    <w:div w:id="471101907">
      <w:marLeft w:val="0"/>
      <w:marRight w:val="0"/>
      <w:marTop w:val="10"/>
      <w:marBottom w:val="10"/>
      <w:divBdr>
        <w:top w:val="none" w:sz="0" w:space="0" w:color="auto"/>
        <w:left w:val="none" w:sz="0" w:space="0" w:color="auto"/>
        <w:bottom w:val="none" w:sz="0" w:space="0" w:color="auto"/>
        <w:right w:val="none" w:sz="0" w:space="0" w:color="auto"/>
      </w:divBdr>
    </w:div>
    <w:div w:id="486556439">
      <w:marLeft w:val="0"/>
      <w:marRight w:val="0"/>
      <w:marTop w:val="10"/>
      <w:marBottom w:val="10"/>
      <w:divBdr>
        <w:top w:val="none" w:sz="0" w:space="0" w:color="auto"/>
        <w:left w:val="none" w:sz="0" w:space="0" w:color="auto"/>
        <w:bottom w:val="none" w:sz="0" w:space="0" w:color="auto"/>
        <w:right w:val="none" w:sz="0" w:space="0" w:color="auto"/>
      </w:divBdr>
    </w:div>
    <w:div w:id="500975980">
      <w:marLeft w:val="0"/>
      <w:marRight w:val="0"/>
      <w:marTop w:val="10"/>
      <w:marBottom w:val="10"/>
      <w:divBdr>
        <w:top w:val="none" w:sz="0" w:space="0" w:color="auto"/>
        <w:left w:val="none" w:sz="0" w:space="0" w:color="auto"/>
        <w:bottom w:val="none" w:sz="0" w:space="0" w:color="auto"/>
        <w:right w:val="none" w:sz="0" w:space="0" w:color="auto"/>
      </w:divBdr>
    </w:div>
    <w:div w:id="524173016">
      <w:marLeft w:val="0"/>
      <w:marRight w:val="0"/>
      <w:marTop w:val="10"/>
      <w:marBottom w:val="10"/>
      <w:divBdr>
        <w:top w:val="none" w:sz="0" w:space="0" w:color="auto"/>
        <w:left w:val="none" w:sz="0" w:space="0" w:color="auto"/>
        <w:bottom w:val="none" w:sz="0" w:space="0" w:color="auto"/>
        <w:right w:val="none" w:sz="0" w:space="0" w:color="auto"/>
      </w:divBdr>
    </w:div>
    <w:div w:id="552735698">
      <w:marLeft w:val="0"/>
      <w:marRight w:val="0"/>
      <w:marTop w:val="10"/>
      <w:marBottom w:val="10"/>
      <w:divBdr>
        <w:top w:val="none" w:sz="0" w:space="0" w:color="auto"/>
        <w:left w:val="none" w:sz="0" w:space="0" w:color="auto"/>
        <w:bottom w:val="none" w:sz="0" w:space="0" w:color="auto"/>
        <w:right w:val="none" w:sz="0" w:space="0" w:color="auto"/>
      </w:divBdr>
    </w:div>
    <w:div w:id="594441191">
      <w:marLeft w:val="0"/>
      <w:marRight w:val="0"/>
      <w:marTop w:val="10"/>
      <w:marBottom w:val="10"/>
      <w:divBdr>
        <w:top w:val="none" w:sz="0" w:space="0" w:color="auto"/>
        <w:left w:val="none" w:sz="0" w:space="0" w:color="auto"/>
        <w:bottom w:val="none" w:sz="0" w:space="0" w:color="auto"/>
        <w:right w:val="none" w:sz="0" w:space="0" w:color="auto"/>
      </w:divBdr>
    </w:div>
    <w:div w:id="602109058">
      <w:marLeft w:val="0"/>
      <w:marRight w:val="0"/>
      <w:marTop w:val="10"/>
      <w:marBottom w:val="10"/>
      <w:divBdr>
        <w:top w:val="none" w:sz="0" w:space="0" w:color="auto"/>
        <w:left w:val="none" w:sz="0" w:space="0" w:color="auto"/>
        <w:bottom w:val="none" w:sz="0" w:space="0" w:color="auto"/>
        <w:right w:val="none" w:sz="0" w:space="0" w:color="auto"/>
      </w:divBdr>
    </w:div>
    <w:div w:id="617223911">
      <w:marLeft w:val="0"/>
      <w:marRight w:val="0"/>
      <w:marTop w:val="10"/>
      <w:marBottom w:val="10"/>
      <w:divBdr>
        <w:top w:val="none" w:sz="0" w:space="0" w:color="auto"/>
        <w:left w:val="none" w:sz="0" w:space="0" w:color="auto"/>
        <w:bottom w:val="none" w:sz="0" w:space="0" w:color="auto"/>
        <w:right w:val="none" w:sz="0" w:space="0" w:color="auto"/>
      </w:divBdr>
    </w:div>
    <w:div w:id="649360804">
      <w:marLeft w:val="0"/>
      <w:marRight w:val="0"/>
      <w:marTop w:val="10"/>
      <w:marBottom w:val="10"/>
      <w:divBdr>
        <w:top w:val="none" w:sz="0" w:space="0" w:color="auto"/>
        <w:left w:val="none" w:sz="0" w:space="0" w:color="auto"/>
        <w:bottom w:val="none" w:sz="0" w:space="0" w:color="auto"/>
        <w:right w:val="none" w:sz="0" w:space="0" w:color="auto"/>
      </w:divBdr>
    </w:div>
    <w:div w:id="700475966">
      <w:marLeft w:val="0"/>
      <w:marRight w:val="0"/>
      <w:marTop w:val="10"/>
      <w:marBottom w:val="10"/>
      <w:divBdr>
        <w:top w:val="none" w:sz="0" w:space="0" w:color="auto"/>
        <w:left w:val="none" w:sz="0" w:space="0" w:color="auto"/>
        <w:bottom w:val="none" w:sz="0" w:space="0" w:color="auto"/>
        <w:right w:val="none" w:sz="0" w:space="0" w:color="auto"/>
      </w:divBdr>
    </w:div>
    <w:div w:id="779108202">
      <w:marLeft w:val="0"/>
      <w:marRight w:val="720"/>
      <w:marTop w:val="10"/>
      <w:marBottom w:val="10"/>
      <w:divBdr>
        <w:top w:val="none" w:sz="0" w:space="0" w:color="auto"/>
        <w:left w:val="none" w:sz="0" w:space="0" w:color="auto"/>
        <w:bottom w:val="none" w:sz="0" w:space="0" w:color="auto"/>
        <w:right w:val="none" w:sz="0" w:space="0" w:color="auto"/>
      </w:divBdr>
    </w:div>
    <w:div w:id="792140847">
      <w:marLeft w:val="0"/>
      <w:marRight w:val="720"/>
      <w:marTop w:val="10"/>
      <w:marBottom w:val="10"/>
      <w:divBdr>
        <w:top w:val="none" w:sz="0" w:space="0" w:color="auto"/>
        <w:left w:val="none" w:sz="0" w:space="0" w:color="auto"/>
        <w:bottom w:val="none" w:sz="0" w:space="0" w:color="auto"/>
        <w:right w:val="none" w:sz="0" w:space="0" w:color="auto"/>
      </w:divBdr>
    </w:div>
    <w:div w:id="795567495">
      <w:marLeft w:val="0"/>
      <w:marRight w:val="0"/>
      <w:marTop w:val="10"/>
      <w:marBottom w:val="10"/>
      <w:divBdr>
        <w:top w:val="none" w:sz="0" w:space="0" w:color="auto"/>
        <w:left w:val="none" w:sz="0" w:space="0" w:color="auto"/>
        <w:bottom w:val="none" w:sz="0" w:space="0" w:color="auto"/>
        <w:right w:val="none" w:sz="0" w:space="0" w:color="auto"/>
      </w:divBdr>
    </w:div>
    <w:div w:id="807934287">
      <w:marLeft w:val="0"/>
      <w:marRight w:val="0"/>
      <w:marTop w:val="10"/>
      <w:marBottom w:val="10"/>
      <w:divBdr>
        <w:top w:val="none" w:sz="0" w:space="0" w:color="auto"/>
        <w:left w:val="none" w:sz="0" w:space="0" w:color="auto"/>
        <w:bottom w:val="none" w:sz="0" w:space="0" w:color="auto"/>
        <w:right w:val="none" w:sz="0" w:space="0" w:color="auto"/>
      </w:divBdr>
    </w:div>
    <w:div w:id="814684420">
      <w:marLeft w:val="0"/>
      <w:marRight w:val="0"/>
      <w:marTop w:val="10"/>
      <w:marBottom w:val="10"/>
      <w:divBdr>
        <w:top w:val="none" w:sz="0" w:space="0" w:color="auto"/>
        <w:left w:val="none" w:sz="0" w:space="0" w:color="auto"/>
        <w:bottom w:val="none" w:sz="0" w:space="0" w:color="auto"/>
        <w:right w:val="none" w:sz="0" w:space="0" w:color="auto"/>
      </w:divBdr>
    </w:div>
    <w:div w:id="903760271">
      <w:marLeft w:val="0"/>
      <w:marRight w:val="0"/>
      <w:marTop w:val="10"/>
      <w:marBottom w:val="10"/>
      <w:divBdr>
        <w:top w:val="none" w:sz="0" w:space="0" w:color="auto"/>
        <w:left w:val="none" w:sz="0" w:space="0" w:color="auto"/>
        <w:bottom w:val="none" w:sz="0" w:space="0" w:color="auto"/>
        <w:right w:val="none" w:sz="0" w:space="0" w:color="auto"/>
      </w:divBdr>
    </w:div>
    <w:div w:id="940769319">
      <w:marLeft w:val="0"/>
      <w:marRight w:val="0"/>
      <w:marTop w:val="10"/>
      <w:marBottom w:val="10"/>
      <w:divBdr>
        <w:top w:val="none" w:sz="0" w:space="0" w:color="auto"/>
        <w:left w:val="none" w:sz="0" w:space="0" w:color="auto"/>
        <w:bottom w:val="none" w:sz="0" w:space="0" w:color="auto"/>
        <w:right w:val="none" w:sz="0" w:space="0" w:color="auto"/>
      </w:divBdr>
    </w:div>
    <w:div w:id="973603026">
      <w:marLeft w:val="0"/>
      <w:marRight w:val="0"/>
      <w:marTop w:val="10"/>
      <w:marBottom w:val="10"/>
      <w:divBdr>
        <w:top w:val="none" w:sz="0" w:space="0" w:color="auto"/>
        <w:left w:val="none" w:sz="0" w:space="0" w:color="auto"/>
        <w:bottom w:val="none" w:sz="0" w:space="0" w:color="auto"/>
        <w:right w:val="none" w:sz="0" w:space="0" w:color="auto"/>
      </w:divBdr>
    </w:div>
    <w:div w:id="976880226">
      <w:marLeft w:val="0"/>
      <w:marRight w:val="0"/>
      <w:marTop w:val="10"/>
      <w:marBottom w:val="10"/>
      <w:divBdr>
        <w:top w:val="none" w:sz="0" w:space="0" w:color="auto"/>
        <w:left w:val="none" w:sz="0" w:space="0" w:color="auto"/>
        <w:bottom w:val="none" w:sz="0" w:space="0" w:color="auto"/>
        <w:right w:val="none" w:sz="0" w:space="0" w:color="auto"/>
      </w:divBdr>
    </w:div>
    <w:div w:id="1017535792">
      <w:marLeft w:val="0"/>
      <w:marRight w:val="0"/>
      <w:marTop w:val="10"/>
      <w:marBottom w:val="10"/>
      <w:divBdr>
        <w:top w:val="none" w:sz="0" w:space="0" w:color="auto"/>
        <w:left w:val="none" w:sz="0" w:space="0" w:color="auto"/>
        <w:bottom w:val="none" w:sz="0" w:space="0" w:color="auto"/>
        <w:right w:val="none" w:sz="0" w:space="0" w:color="auto"/>
      </w:divBdr>
    </w:div>
    <w:div w:id="1030842553">
      <w:marLeft w:val="0"/>
      <w:marRight w:val="0"/>
      <w:marTop w:val="10"/>
      <w:marBottom w:val="10"/>
      <w:divBdr>
        <w:top w:val="none" w:sz="0" w:space="0" w:color="auto"/>
        <w:left w:val="none" w:sz="0" w:space="0" w:color="auto"/>
        <w:bottom w:val="none" w:sz="0" w:space="0" w:color="auto"/>
        <w:right w:val="none" w:sz="0" w:space="0" w:color="auto"/>
      </w:divBdr>
    </w:div>
    <w:div w:id="1151213851">
      <w:marLeft w:val="0"/>
      <w:marRight w:val="0"/>
      <w:marTop w:val="10"/>
      <w:marBottom w:val="10"/>
      <w:divBdr>
        <w:top w:val="none" w:sz="0" w:space="0" w:color="auto"/>
        <w:left w:val="none" w:sz="0" w:space="0" w:color="auto"/>
        <w:bottom w:val="none" w:sz="0" w:space="0" w:color="auto"/>
        <w:right w:val="none" w:sz="0" w:space="0" w:color="auto"/>
      </w:divBdr>
    </w:div>
    <w:div w:id="1190795078">
      <w:marLeft w:val="0"/>
      <w:marRight w:val="0"/>
      <w:marTop w:val="10"/>
      <w:marBottom w:val="10"/>
      <w:divBdr>
        <w:top w:val="none" w:sz="0" w:space="0" w:color="auto"/>
        <w:left w:val="none" w:sz="0" w:space="0" w:color="auto"/>
        <w:bottom w:val="none" w:sz="0" w:space="0" w:color="auto"/>
        <w:right w:val="none" w:sz="0" w:space="0" w:color="auto"/>
      </w:divBdr>
    </w:div>
    <w:div w:id="1194149476">
      <w:marLeft w:val="0"/>
      <w:marRight w:val="720"/>
      <w:marTop w:val="10"/>
      <w:marBottom w:val="10"/>
      <w:divBdr>
        <w:top w:val="none" w:sz="0" w:space="0" w:color="auto"/>
        <w:left w:val="none" w:sz="0" w:space="0" w:color="auto"/>
        <w:bottom w:val="none" w:sz="0" w:space="0" w:color="auto"/>
        <w:right w:val="none" w:sz="0" w:space="0" w:color="auto"/>
      </w:divBdr>
    </w:div>
    <w:div w:id="1301303620">
      <w:marLeft w:val="0"/>
      <w:marRight w:val="0"/>
      <w:marTop w:val="10"/>
      <w:marBottom w:val="10"/>
      <w:divBdr>
        <w:top w:val="none" w:sz="0" w:space="0" w:color="auto"/>
        <w:left w:val="none" w:sz="0" w:space="0" w:color="auto"/>
        <w:bottom w:val="none" w:sz="0" w:space="0" w:color="auto"/>
        <w:right w:val="none" w:sz="0" w:space="0" w:color="auto"/>
      </w:divBdr>
    </w:div>
    <w:div w:id="1313677766">
      <w:marLeft w:val="0"/>
      <w:marRight w:val="0"/>
      <w:marTop w:val="10"/>
      <w:marBottom w:val="10"/>
      <w:divBdr>
        <w:top w:val="none" w:sz="0" w:space="0" w:color="auto"/>
        <w:left w:val="none" w:sz="0" w:space="0" w:color="auto"/>
        <w:bottom w:val="none" w:sz="0" w:space="0" w:color="auto"/>
        <w:right w:val="none" w:sz="0" w:space="0" w:color="auto"/>
      </w:divBdr>
    </w:div>
    <w:div w:id="1340425674">
      <w:marLeft w:val="0"/>
      <w:marRight w:val="0"/>
      <w:marTop w:val="10"/>
      <w:marBottom w:val="10"/>
      <w:divBdr>
        <w:top w:val="none" w:sz="0" w:space="0" w:color="auto"/>
        <w:left w:val="none" w:sz="0" w:space="0" w:color="auto"/>
        <w:bottom w:val="none" w:sz="0" w:space="0" w:color="auto"/>
        <w:right w:val="none" w:sz="0" w:space="0" w:color="auto"/>
      </w:divBdr>
    </w:div>
    <w:div w:id="1363481463">
      <w:marLeft w:val="0"/>
      <w:marRight w:val="0"/>
      <w:marTop w:val="10"/>
      <w:marBottom w:val="10"/>
      <w:divBdr>
        <w:top w:val="none" w:sz="0" w:space="0" w:color="auto"/>
        <w:left w:val="none" w:sz="0" w:space="0" w:color="auto"/>
        <w:bottom w:val="none" w:sz="0" w:space="0" w:color="auto"/>
        <w:right w:val="none" w:sz="0" w:space="0" w:color="auto"/>
      </w:divBdr>
    </w:div>
    <w:div w:id="1404108832">
      <w:marLeft w:val="0"/>
      <w:marRight w:val="0"/>
      <w:marTop w:val="10"/>
      <w:marBottom w:val="10"/>
      <w:divBdr>
        <w:top w:val="none" w:sz="0" w:space="0" w:color="auto"/>
        <w:left w:val="none" w:sz="0" w:space="0" w:color="auto"/>
        <w:bottom w:val="none" w:sz="0" w:space="0" w:color="auto"/>
        <w:right w:val="none" w:sz="0" w:space="0" w:color="auto"/>
      </w:divBdr>
    </w:div>
    <w:div w:id="1458600422">
      <w:marLeft w:val="0"/>
      <w:marRight w:val="0"/>
      <w:marTop w:val="10"/>
      <w:marBottom w:val="10"/>
      <w:divBdr>
        <w:top w:val="none" w:sz="0" w:space="0" w:color="auto"/>
        <w:left w:val="none" w:sz="0" w:space="0" w:color="auto"/>
        <w:bottom w:val="none" w:sz="0" w:space="0" w:color="auto"/>
        <w:right w:val="none" w:sz="0" w:space="0" w:color="auto"/>
      </w:divBdr>
    </w:div>
    <w:div w:id="1464927967">
      <w:marLeft w:val="0"/>
      <w:marRight w:val="0"/>
      <w:marTop w:val="10"/>
      <w:marBottom w:val="10"/>
      <w:divBdr>
        <w:top w:val="none" w:sz="0" w:space="0" w:color="auto"/>
        <w:left w:val="none" w:sz="0" w:space="0" w:color="auto"/>
        <w:bottom w:val="none" w:sz="0" w:space="0" w:color="auto"/>
        <w:right w:val="none" w:sz="0" w:space="0" w:color="auto"/>
      </w:divBdr>
    </w:div>
    <w:div w:id="1500120454">
      <w:marLeft w:val="0"/>
      <w:marRight w:val="0"/>
      <w:marTop w:val="10"/>
      <w:marBottom w:val="10"/>
      <w:divBdr>
        <w:top w:val="none" w:sz="0" w:space="0" w:color="auto"/>
        <w:left w:val="none" w:sz="0" w:space="0" w:color="auto"/>
        <w:bottom w:val="none" w:sz="0" w:space="0" w:color="auto"/>
        <w:right w:val="none" w:sz="0" w:space="0" w:color="auto"/>
      </w:divBdr>
    </w:div>
    <w:div w:id="1554926570">
      <w:marLeft w:val="0"/>
      <w:marRight w:val="0"/>
      <w:marTop w:val="10"/>
      <w:marBottom w:val="10"/>
      <w:divBdr>
        <w:top w:val="none" w:sz="0" w:space="0" w:color="auto"/>
        <w:left w:val="none" w:sz="0" w:space="0" w:color="auto"/>
        <w:bottom w:val="none" w:sz="0" w:space="0" w:color="auto"/>
        <w:right w:val="none" w:sz="0" w:space="0" w:color="auto"/>
      </w:divBdr>
    </w:div>
    <w:div w:id="1573931555">
      <w:marLeft w:val="0"/>
      <w:marRight w:val="0"/>
      <w:marTop w:val="10"/>
      <w:marBottom w:val="10"/>
      <w:divBdr>
        <w:top w:val="none" w:sz="0" w:space="0" w:color="auto"/>
        <w:left w:val="none" w:sz="0" w:space="0" w:color="auto"/>
        <w:bottom w:val="none" w:sz="0" w:space="0" w:color="auto"/>
        <w:right w:val="none" w:sz="0" w:space="0" w:color="auto"/>
      </w:divBdr>
    </w:div>
    <w:div w:id="1662811711">
      <w:marLeft w:val="0"/>
      <w:marRight w:val="0"/>
      <w:marTop w:val="10"/>
      <w:marBottom w:val="10"/>
      <w:divBdr>
        <w:top w:val="none" w:sz="0" w:space="0" w:color="auto"/>
        <w:left w:val="none" w:sz="0" w:space="0" w:color="auto"/>
        <w:bottom w:val="none" w:sz="0" w:space="0" w:color="auto"/>
        <w:right w:val="none" w:sz="0" w:space="0" w:color="auto"/>
      </w:divBdr>
    </w:div>
    <w:div w:id="1667515162">
      <w:marLeft w:val="0"/>
      <w:marRight w:val="0"/>
      <w:marTop w:val="10"/>
      <w:marBottom w:val="10"/>
      <w:divBdr>
        <w:top w:val="none" w:sz="0" w:space="0" w:color="auto"/>
        <w:left w:val="none" w:sz="0" w:space="0" w:color="auto"/>
        <w:bottom w:val="none" w:sz="0" w:space="0" w:color="auto"/>
        <w:right w:val="none" w:sz="0" w:space="0" w:color="auto"/>
      </w:divBdr>
    </w:div>
    <w:div w:id="1702852213">
      <w:marLeft w:val="0"/>
      <w:marRight w:val="0"/>
      <w:marTop w:val="10"/>
      <w:marBottom w:val="10"/>
      <w:divBdr>
        <w:top w:val="none" w:sz="0" w:space="0" w:color="auto"/>
        <w:left w:val="none" w:sz="0" w:space="0" w:color="auto"/>
        <w:bottom w:val="none" w:sz="0" w:space="0" w:color="auto"/>
        <w:right w:val="none" w:sz="0" w:space="0" w:color="auto"/>
      </w:divBdr>
    </w:div>
    <w:div w:id="1706520492">
      <w:marLeft w:val="0"/>
      <w:marRight w:val="0"/>
      <w:marTop w:val="10"/>
      <w:marBottom w:val="10"/>
      <w:divBdr>
        <w:top w:val="none" w:sz="0" w:space="0" w:color="auto"/>
        <w:left w:val="none" w:sz="0" w:space="0" w:color="auto"/>
        <w:bottom w:val="none" w:sz="0" w:space="0" w:color="auto"/>
        <w:right w:val="none" w:sz="0" w:space="0" w:color="auto"/>
      </w:divBdr>
    </w:div>
    <w:div w:id="1737122965">
      <w:marLeft w:val="0"/>
      <w:marRight w:val="0"/>
      <w:marTop w:val="10"/>
      <w:marBottom w:val="10"/>
      <w:divBdr>
        <w:top w:val="none" w:sz="0" w:space="0" w:color="auto"/>
        <w:left w:val="none" w:sz="0" w:space="0" w:color="auto"/>
        <w:bottom w:val="none" w:sz="0" w:space="0" w:color="auto"/>
        <w:right w:val="none" w:sz="0" w:space="0" w:color="auto"/>
      </w:divBdr>
    </w:div>
    <w:div w:id="1758016762">
      <w:marLeft w:val="0"/>
      <w:marRight w:val="0"/>
      <w:marTop w:val="10"/>
      <w:marBottom w:val="10"/>
      <w:divBdr>
        <w:top w:val="none" w:sz="0" w:space="0" w:color="auto"/>
        <w:left w:val="none" w:sz="0" w:space="0" w:color="auto"/>
        <w:bottom w:val="none" w:sz="0" w:space="0" w:color="auto"/>
        <w:right w:val="none" w:sz="0" w:space="0" w:color="auto"/>
      </w:divBdr>
    </w:div>
    <w:div w:id="1775709997">
      <w:marLeft w:val="0"/>
      <w:marRight w:val="0"/>
      <w:marTop w:val="10"/>
      <w:marBottom w:val="10"/>
      <w:divBdr>
        <w:top w:val="none" w:sz="0" w:space="0" w:color="auto"/>
        <w:left w:val="none" w:sz="0" w:space="0" w:color="auto"/>
        <w:bottom w:val="none" w:sz="0" w:space="0" w:color="auto"/>
        <w:right w:val="none" w:sz="0" w:space="0" w:color="auto"/>
      </w:divBdr>
    </w:div>
    <w:div w:id="1778601405">
      <w:marLeft w:val="0"/>
      <w:marRight w:val="0"/>
      <w:marTop w:val="10"/>
      <w:marBottom w:val="10"/>
      <w:divBdr>
        <w:top w:val="none" w:sz="0" w:space="0" w:color="auto"/>
        <w:left w:val="none" w:sz="0" w:space="0" w:color="auto"/>
        <w:bottom w:val="none" w:sz="0" w:space="0" w:color="auto"/>
        <w:right w:val="none" w:sz="0" w:space="0" w:color="auto"/>
      </w:divBdr>
    </w:div>
    <w:div w:id="1787774839">
      <w:marLeft w:val="0"/>
      <w:marRight w:val="0"/>
      <w:marTop w:val="10"/>
      <w:marBottom w:val="10"/>
      <w:divBdr>
        <w:top w:val="none" w:sz="0" w:space="0" w:color="auto"/>
        <w:left w:val="none" w:sz="0" w:space="0" w:color="auto"/>
        <w:bottom w:val="none" w:sz="0" w:space="0" w:color="auto"/>
        <w:right w:val="none" w:sz="0" w:space="0" w:color="auto"/>
      </w:divBdr>
    </w:div>
    <w:div w:id="1829636411">
      <w:marLeft w:val="0"/>
      <w:marRight w:val="0"/>
      <w:marTop w:val="10"/>
      <w:marBottom w:val="10"/>
      <w:divBdr>
        <w:top w:val="none" w:sz="0" w:space="0" w:color="auto"/>
        <w:left w:val="none" w:sz="0" w:space="0" w:color="auto"/>
        <w:bottom w:val="none" w:sz="0" w:space="0" w:color="auto"/>
        <w:right w:val="none" w:sz="0" w:space="0" w:color="auto"/>
      </w:divBdr>
    </w:div>
    <w:div w:id="1844510750">
      <w:marLeft w:val="0"/>
      <w:marRight w:val="0"/>
      <w:marTop w:val="10"/>
      <w:marBottom w:val="10"/>
      <w:divBdr>
        <w:top w:val="none" w:sz="0" w:space="0" w:color="auto"/>
        <w:left w:val="none" w:sz="0" w:space="0" w:color="auto"/>
        <w:bottom w:val="none" w:sz="0" w:space="0" w:color="auto"/>
        <w:right w:val="none" w:sz="0" w:space="0" w:color="auto"/>
      </w:divBdr>
    </w:div>
    <w:div w:id="1857037246">
      <w:marLeft w:val="0"/>
      <w:marRight w:val="0"/>
      <w:marTop w:val="10"/>
      <w:marBottom w:val="10"/>
      <w:divBdr>
        <w:top w:val="none" w:sz="0" w:space="0" w:color="auto"/>
        <w:left w:val="none" w:sz="0" w:space="0" w:color="auto"/>
        <w:bottom w:val="none" w:sz="0" w:space="0" w:color="auto"/>
        <w:right w:val="none" w:sz="0" w:space="0" w:color="auto"/>
      </w:divBdr>
    </w:div>
    <w:div w:id="1860579442">
      <w:marLeft w:val="0"/>
      <w:marRight w:val="0"/>
      <w:marTop w:val="10"/>
      <w:marBottom w:val="10"/>
      <w:divBdr>
        <w:top w:val="none" w:sz="0" w:space="0" w:color="auto"/>
        <w:left w:val="none" w:sz="0" w:space="0" w:color="auto"/>
        <w:bottom w:val="none" w:sz="0" w:space="0" w:color="auto"/>
        <w:right w:val="none" w:sz="0" w:space="0" w:color="auto"/>
      </w:divBdr>
    </w:div>
    <w:div w:id="1929271987">
      <w:marLeft w:val="0"/>
      <w:marRight w:val="720"/>
      <w:marTop w:val="10"/>
      <w:marBottom w:val="10"/>
      <w:divBdr>
        <w:top w:val="none" w:sz="0" w:space="0" w:color="auto"/>
        <w:left w:val="none" w:sz="0" w:space="0" w:color="auto"/>
        <w:bottom w:val="none" w:sz="0" w:space="0" w:color="auto"/>
        <w:right w:val="none" w:sz="0" w:space="0" w:color="auto"/>
      </w:divBdr>
    </w:div>
    <w:div w:id="1933389488">
      <w:marLeft w:val="0"/>
      <w:marRight w:val="0"/>
      <w:marTop w:val="10"/>
      <w:marBottom w:val="10"/>
      <w:divBdr>
        <w:top w:val="none" w:sz="0" w:space="0" w:color="auto"/>
        <w:left w:val="none" w:sz="0" w:space="0" w:color="auto"/>
        <w:bottom w:val="none" w:sz="0" w:space="0" w:color="auto"/>
        <w:right w:val="none" w:sz="0" w:space="0" w:color="auto"/>
      </w:divBdr>
    </w:div>
    <w:div w:id="1980914224">
      <w:marLeft w:val="0"/>
      <w:marRight w:val="0"/>
      <w:marTop w:val="10"/>
      <w:marBottom w:val="10"/>
      <w:divBdr>
        <w:top w:val="none" w:sz="0" w:space="0" w:color="auto"/>
        <w:left w:val="none" w:sz="0" w:space="0" w:color="auto"/>
        <w:bottom w:val="none" w:sz="0" w:space="0" w:color="auto"/>
        <w:right w:val="none" w:sz="0" w:space="0" w:color="auto"/>
      </w:divBdr>
    </w:div>
    <w:div w:id="1982419911">
      <w:marLeft w:val="0"/>
      <w:marRight w:val="0"/>
      <w:marTop w:val="10"/>
      <w:marBottom w:val="10"/>
      <w:divBdr>
        <w:top w:val="none" w:sz="0" w:space="0" w:color="auto"/>
        <w:left w:val="none" w:sz="0" w:space="0" w:color="auto"/>
        <w:bottom w:val="none" w:sz="0" w:space="0" w:color="auto"/>
        <w:right w:val="none" w:sz="0" w:space="0" w:color="auto"/>
      </w:divBdr>
    </w:div>
    <w:div w:id="2004695655">
      <w:marLeft w:val="0"/>
      <w:marRight w:val="0"/>
      <w:marTop w:val="10"/>
      <w:marBottom w:val="10"/>
      <w:divBdr>
        <w:top w:val="none" w:sz="0" w:space="0" w:color="auto"/>
        <w:left w:val="none" w:sz="0" w:space="0" w:color="auto"/>
        <w:bottom w:val="none" w:sz="0" w:space="0" w:color="auto"/>
        <w:right w:val="none" w:sz="0" w:space="0" w:color="auto"/>
      </w:divBdr>
    </w:div>
    <w:div w:id="2050834249">
      <w:marLeft w:val="0"/>
      <w:marRight w:val="0"/>
      <w:marTop w:val="10"/>
      <w:marBottom w:val="10"/>
      <w:divBdr>
        <w:top w:val="none" w:sz="0" w:space="0" w:color="auto"/>
        <w:left w:val="none" w:sz="0" w:space="0" w:color="auto"/>
        <w:bottom w:val="none" w:sz="0" w:space="0" w:color="auto"/>
        <w:right w:val="none" w:sz="0" w:space="0" w:color="auto"/>
      </w:divBdr>
    </w:div>
    <w:div w:id="2098670325">
      <w:marLeft w:val="0"/>
      <w:marRight w:val="0"/>
      <w:marTop w:val="10"/>
      <w:marBottom w:val="10"/>
      <w:divBdr>
        <w:top w:val="none" w:sz="0" w:space="0" w:color="auto"/>
        <w:left w:val="none" w:sz="0" w:space="0" w:color="auto"/>
        <w:bottom w:val="none" w:sz="0" w:space="0" w:color="auto"/>
        <w:right w:val="none" w:sz="0" w:space="0" w:color="auto"/>
      </w:divBdr>
    </w:div>
    <w:div w:id="21123876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