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206" w:rsidRDefault="00C70206">
      <w:pPr>
        <w:spacing w:line="500" w:lineRule="atLeast"/>
        <w:jc w:val="center"/>
        <w:divId w:val="79102500"/>
        <w:rPr>
          <w:rFonts w:ascii="黑体" w:eastAsia="黑体" w:hAnsi="黑体"/>
          <w:sz w:val="36"/>
          <w:szCs w:val="36"/>
        </w:rPr>
      </w:pPr>
      <w:r>
        <w:rPr>
          <w:rFonts w:ascii="黑体" w:eastAsia="黑体" w:hAnsi="黑体" w:hint="eastAsia"/>
          <w:sz w:val="36"/>
          <w:szCs w:val="36"/>
        </w:rPr>
        <w:t>广东省东莞市第一人民法院</w:t>
      </w:r>
    </w:p>
    <w:p w:rsidR="00C70206" w:rsidRDefault="00C70206">
      <w:pPr>
        <w:spacing w:line="500" w:lineRule="atLeast"/>
        <w:jc w:val="center"/>
        <w:divId w:val="5829568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70206" w:rsidRDefault="00C70206">
      <w:pPr>
        <w:spacing w:line="500" w:lineRule="atLeast"/>
        <w:jc w:val="right"/>
        <w:divId w:val="3032020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1154</w:t>
      </w:r>
      <w:r>
        <w:rPr>
          <w:rFonts w:hint="eastAsia"/>
          <w:sz w:val="30"/>
          <w:szCs w:val="30"/>
        </w:rPr>
        <w:t>号</w:t>
      </w:r>
    </w:p>
    <w:p w:rsidR="00C70206" w:rsidRDefault="00C70206">
      <w:pPr>
        <w:spacing w:line="500" w:lineRule="atLeast"/>
        <w:ind w:firstLine="600"/>
        <w:divId w:val="799684990"/>
        <w:rPr>
          <w:rFonts w:hint="eastAsia"/>
          <w:sz w:val="30"/>
          <w:szCs w:val="30"/>
        </w:rPr>
      </w:pPr>
      <w:r>
        <w:rPr>
          <w:rFonts w:hint="eastAsia"/>
          <w:sz w:val="30"/>
          <w:szCs w:val="30"/>
        </w:rPr>
        <w:t>公诉机关广东省东莞市第一市区人民检察院。</w:t>
      </w:r>
    </w:p>
    <w:p w:rsidR="00C70206" w:rsidRDefault="00C70206">
      <w:pPr>
        <w:spacing w:line="500" w:lineRule="atLeast"/>
        <w:ind w:firstLine="600"/>
        <w:divId w:val="1068848074"/>
        <w:rPr>
          <w:rFonts w:hint="eastAsia"/>
          <w:sz w:val="30"/>
          <w:szCs w:val="30"/>
        </w:rPr>
      </w:pPr>
      <w:r>
        <w:rPr>
          <w:rFonts w:hint="eastAsia"/>
          <w:sz w:val="30"/>
          <w:szCs w:val="30"/>
        </w:rPr>
        <w:t>被告人祁柱均，</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日出生，汉族，文化程度大专，户籍所在地为广东省东莞市东城区，现住东莞市东城区，系原东莞市东城花园新村社区党工委书记。因涉嫌犯受贿罪于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日被羁押，并于同月</w:t>
      </w:r>
      <w:r>
        <w:rPr>
          <w:rFonts w:hint="eastAsia"/>
          <w:sz w:val="30"/>
          <w:szCs w:val="30"/>
        </w:rPr>
        <w:t>29</w:t>
      </w:r>
      <w:r>
        <w:rPr>
          <w:rFonts w:hint="eastAsia"/>
          <w:sz w:val="30"/>
          <w:szCs w:val="30"/>
        </w:rPr>
        <w:t>日被刑事拘留，于同年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日被逮捕。现被关押于东莞市第二看守所（牛山）。</w:t>
      </w:r>
    </w:p>
    <w:p w:rsidR="00C70206" w:rsidRDefault="00C70206">
      <w:pPr>
        <w:spacing w:line="500" w:lineRule="atLeast"/>
        <w:ind w:firstLine="600"/>
        <w:divId w:val="524757386"/>
        <w:rPr>
          <w:rFonts w:hint="eastAsia"/>
          <w:sz w:val="30"/>
          <w:szCs w:val="30"/>
        </w:rPr>
      </w:pPr>
      <w:r>
        <w:rPr>
          <w:rFonts w:hint="eastAsia"/>
          <w:sz w:val="30"/>
          <w:szCs w:val="30"/>
        </w:rPr>
        <w:t>辩护人梁锦伟，广东瑞轩律师事务所律师。</w:t>
      </w:r>
    </w:p>
    <w:p w:rsidR="00C70206" w:rsidRDefault="00C70206">
      <w:pPr>
        <w:spacing w:line="500" w:lineRule="atLeast"/>
        <w:ind w:firstLine="600"/>
        <w:divId w:val="598835071"/>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988</w:t>
      </w:r>
      <w:r>
        <w:rPr>
          <w:rFonts w:hint="eastAsia"/>
          <w:sz w:val="30"/>
          <w:szCs w:val="30"/>
        </w:rPr>
        <w:t>号起诉书指控被告人祁柱均犯受贿罪，于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日向本院提起公诉。本院受理后，依法组成合议庭并适用普通程序于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公开开庭审理了本案。东莞市第一市区人民检察院指派检察员余和杰、唐诗出庭支持公诉，被告人祁柱均及其辩护人梁锦伟到庭参加诉讼。本案经东莞市中级人民法院批准延长审限三个月，经东莞市第一市区人民检察院申请退回补充侦查一次。本案现已审理终结。</w:t>
      </w:r>
    </w:p>
    <w:p w:rsidR="00C70206" w:rsidRDefault="00C70206">
      <w:pPr>
        <w:spacing w:line="500" w:lineRule="atLeast"/>
        <w:divId w:val="1177647694"/>
        <w:rPr>
          <w:rFonts w:hint="eastAsia"/>
          <w:sz w:val="30"/>
          <w:szCs w:val="30"/>
        </w:rPr>
      </w:pPr>
      <w:r>
        <w:rPr>
          <w:rFonts w:hint="eastAsia"/>
          <w:sz w:val="30"/>
          <w:szCs w:val="30"/>
        </w:rPr>
        <w:t>东莞市第一市区人民检察院指控称：</w:t>
      </w:r>
    </w:p>
    <w:p w:rsidR="00C70206" w:rsidRDefault="00C70206">
      <w:pPr>
        <w:spacing w:line="500" w:lineRule="atLeast"/>
        <w:ind w:firstLine="600"/>
        <w:divId w:val="889847970"/>
        <w:rPr>
          <w:rFonts w:hint="eastAsia"/>
          <w:sz w:val="30"/>
          <w:szCs w:val="30"/>
        </w:rPr>
      </w:pPr>
      <w:r>
        <w:rPr>
          <w:rFonts w:hint="eastAsia"/>
          <w:sz w:val="30"/>
          <w:szCs w:val="30"/>
        </w:rPr>
        <w:t>一、</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期间，时任东莞市东城区规划管理所（以下简称东城规划所）所长的被告人祁柱均利用规划所具有办理土地规划用地初审和房屋报建工作审批的权力，向前来东城规划所规划报建的单位或个人推荐在东城规划所任职的谭某（另案处理）为他们制作图纸设计工作。在祁柱均的推荐下，东城桑园、主山上三杞等村委会分别将村内综合大楼、厂房的建设图纸设计业务交给谭某进行设计。谭某接单绘制完成</w:t>
      </w:r>
      <w:r>
        <w:rPr>
          <w:rFonts w:hint="eastAsia"/>
          <w:sz w:val="30"/>
          <w:szCs w:val="30"/>
        </w:rPr>
        <w:lastRenderedPageBreak/>
        <w:t>收到设计费后就会给祁柱均一定比例的好处费。</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年期间，谭某共计给祁柱均好处费约</w:t>
      </w:r>
      <w:r>
        <w:rPr>
          <w:rFonts w:hint="eastAsia"/>
          <w:sz w:val="30"/>
          <w:szCs w:val="30"/>
        </w:rPr>
        <w:t>10</w:t>
      </w:r>
      <w:r>
        <w:rPr>
          <w:rFonts w:hint="eastAsia"/>
          <w:sz w:val="30"/>
          <w:szCs w:val="30"/>
        </w:rPr>
        <w:t>万元。</w:t>
      </w:r>
      <w:r>
        <w:rPr>
          <w:rFonts w:hint="eastAsia"/>
          <w:sz w:val="30"/>
          <w:szCs w:val="30"/>
        </w:rPr>
        <w:t>2003</w:t>
      </w:r>
      <w:r>
        <w:rPr>
          <w:rFonts w:hint="eastAsia"/>
          <w:sz w:val="30"/>
          <w:szCs w:val="30"/>
        </w:rPr>
        <w:t>年底，祁柱均以影响工作为由叫停了谭某接单设计的业务。谭某于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日将剩余给祁柱均的好处费共计</w:t>
      </w:r>
      <w:r>
        <w:rPr>
          <w:rFonts w:hint="eastAsia"/>
          <w:sz w:val="30"/>
          <w:szCs w:val="30"/>
        </w:rPr>
        <w:t>394200</w:t>
      </w:r>
      <w:r>
        <w:rPr>
          <w:rFonts w:hint="eastAsia"/>
          <w:sz w:val="30"/>
          <w:szCs w:val="30"/>
        </w:rPr>
        <w:t>元，按照祁柱均的指示平均分成三笔分别存入祁柱均、李某</w:t>
      </w:r>
      <w:r>
        <w:rPr>
          <w:rFonts w:hint="eastAsia"/>
          <w:sz w:val="30"/>
          <w:szCs w:val="30"/>
        </w:rPr>
        <w:t>1</w:t>
      </w:r>
      <w:r>
        <w:rPr>
          <w:rFonts w:hint="eastAsia"/>
          <w:sz w:val="30"/>
          <w:szCs w:val="30"/>
        </w:rPr>
        <w:t>、汪某（后两人另作处理）三人的工商银行账户中。案发后，李某</w:t>
      </w:r>
      <w:r>
        <w:rPr>
          <w:rFonts w:hint="eastAsia"/>
          <w:sz w:val="30"/>
          <w:szCs w:val="30"/>
        </w:rPr>
        <w:t>1</w:t>
      </w:r>
      <w:r>
        <w:rPr>
          <w:rFonts w:hint="eastAsia"/>
          <w:sz w:val="30"/>
          <w:szCs w:val="30"/>
        </w:rPr>
        <w:t>、汪某已全部退回以上受贿款。</w:t>
      </w:r>
    </w:p>
    <w:p w:rsidR="00C70206" w:rsidRDefault="00C70206">
      <w:pPr>
        <w:spacing w:line="500" w:lineRule="atLeast"/>
        <w:ind w:firstLine="600"/>
        <w:divId w:val="1432973610"/>
        <w:rPr>
          <w:rFonts w:hint="eastAsia"/>
          <w:sz w:val="30"/>
          <w:szCs w:val="30"/>
        </w:rPr>
      </w:pPr>
      <w:r>
        <w:rPr>
          <w:rFonts w:hint="eastAsia"/>
          <w:sz w:val="30"/>
          <w:szCs w:val="30"/>
        </w:rPr>
        <w:t>为支持上述指控，公诉机关在法庭上宣读并出示了书证赃款、赃物移交清单（退赃款两笔各</w:t>
      </w:r>
      <w:r>
        <w:rPr>
          <w:rFonts w:hint="eastAsia"/>
          <w:sz w:val="30"/>
          <w:szCs w:val="30"/>
        </w:rPr>
        <w:t>131400</w:t>
      </w:r>
      <w:r>
        <w:rPr>
          <w:rFonts w:hint="eastAsia"/>
          <w:sz w:val="30"/>
          <w:szCs w:val="30"/>
        </w:rPr>
        <w:t>元）、东莞市东城规划管理所提供建设用地规划许可证、桑园村厂房及其配套设施规划图、东莞市东城规划管理所提供广东建设项目选址意见书两份、金玉岭工业区厂区、桑园洋梅墟工业区宿舍、桑园村委高士柏厂区、主山村委上三杞综合楼等平面图、建筑设计图、设计费用收据、个人银行结算账户申请书复印件，证人谭某、李某</w:t>
      </w:r>
      <w:r>
        <w:rPr>
          <w:rFonts w:hint="eastAsia"/>
          <w:sz w:val="30"/>
          <w:szCs w:val="30"/>
        </w:rPr>
        <w:t>1</w:t>
      </w:r>
      <w:r>
        <w:rPr>
          <w:rFonts w:hint="eastAsia"/>
          <w:sz w:val="30"/>
          <w:szCs w:val="30"/>
        </w:rPr>
        <w:t>、汪某、袁某</w:t>
      </w:r>
      <w:r>
        <w:rPr>
          <w:rFonts w:hint="eastAsia"/>
          <w:sz w:val="30"/>
          <w:szCs w:val="30"/>
        </w:rPr>
        <w:t>1</w:t>
      </w:r>
      <w:r>
        <w:rPr>
          <w:rFonts w:hint="eastAsia"/>
          <w:sz w:val="30"/>
          <w:szCs w:val="30"/>
        </w:rPr>
        <w:t>、古某、袁某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、袁某</w:t>
      </w:r>
      <w:r>
        <w:rPr>
          <w:rFonts w:hint="eastAsia"/>
          <w:sz w:val="30"/>
          <w:szCs w:val="30"/>
        </w:rPr>
        <w:t>4</w:t>
      </w:r>
      <w:r>
        <w:rPr>
          <w:rFonts w:hint="eastAsia"/>
          <w:sz w:val="30"/>
          <w:szCs w:val="30"/>
        </w:rPr>
        <w:t>的证言，被告人祁柱均的供述等证据。</w:t>
      </w:r>
    </w:p>
    <w:p w:rsidR="00C70206" w:rsidRDefault="00C70206">
      <w:pPr>
        <w:spacing w:line="500" w:lineRule="atLeast"/>
        <w:ind w:firstLine="600"/>
        <w:divId w:val="1875189702"/>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月份，东莞市东城桑园村委会计划开发“金玉岭”地块用于新建工业园区厂房，为了该地块工业园项目可以顺利开工，时任桑园村委委员袁某</w:t>
      </w:r>
      <w:r>
        <w:rPr>
          <w:rFonts w:hint="eastAsia"/>
          <w:sz w:val="30"/>
          <w:szCs w:val="30"/>
        </w:rPr>
        <w:t>4</w:t>
      </w:r>
      <w:r>
        <w:rPr>
          <w:rFonts w:hint="eastAsia"/>
          <w:sz w:val="30"/>
          <w:szCs w:val="30"/>
        </w:rPr>
        <w:t>等人找到时任东城规划所所长的被告人祁柱均，希望祁所在的东城规划所可以尽快处理建设“金某”工业园项目所需规划的手续，并提出给予祁</w:t>
      </w:r>
      <w:r>
        <w:rPr>
          <w:rFonts w:hint="eastAsia"/>
          <w:sz w:val="30"/>
          <w:szCs w:val="30"/>
        </w:rPr>
        <w:t>30</w:t>
      </w:r>
      <w:r>
        <w:rPr>
          <w:rFonts w:hint="eastAsia"/>
          <w:sz w:val="30"/>
          <w:szCs w:val="30"/>
        </w:rPr>
        <w:t>万元的好处费。</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日，祁柱均持其从东城区房地产开发公司拿到一张</w:t>
      </w:r>
      <w:r>
        <w:rPr>
          <w:rFonts w:hint="eastAsia"/>
          <w:sz w:val="30"/>
          <w:szCs w:val="30"/>
        </w:rPr>
        <w:t>30</w:t>
      </w:r>
      <w:r>
        <w:rPr>
          <w:rFonts w:hint="eastAsia"/>
          <w:sz w:val="30"/>
          <w:szCs w:val="30"/>
        </w:rPr>
        <w:t>万元的收据，到桑园村委会将</w:t>
      </w:r>
      <w:r>
        <w:rPr>
          <w:rFonts w:hint="eastAsia"/>
          <w:sz w:val="30"/>
          <w:szCs w:val="30"/>
        </w:rPr>
        <w:t>30</w:t>
      </w:r>
      <w:r>
        <w:rPr>
          <w:rFonts w:hint="eastAsia"/>
          <w:sz w:val="30"/>
          <w:szCs w:val="30"/>
        </w:rPr>
        <w:t>万元现金取走。后祁柱均指示东城规划所工作人员李某</w:t>
      </w:r>
      <w:r>
        <w:rPr>
          <w:rFonts w:hint="eastAsia"/>
          <w:sz w:val="30"/>
          <w:szCs w:val="30"/>
        </w:rPr>
        <w:t>1</w:t>
      </w:r>
      <w:r>
        <w:rPr>
          <w:rFonts w:hint="eastAsia"/>
          <w:sz w:val="30"/>
          <w:szCs w:val="30"/>
        </w:rPr>
        <w:t>积极处理了“金某”工业园项目规划手续。上述受贿款已被祁柱均挥霍完毕。</w:t>
      </w:r>
    </w:p>
    <w:p w:rsidR="00C70206" w:rsidRDefault="00C70206">
      <w:pPr>
        <w:spacing w:line="500" w:lineRule="atLeast"/>
        <w:ind w:firstLine="600"/>
        <w:divId w:val="249974429"/>
        <w:rPr>
          <w:rFonts w:hint="eastAsia"/>
          <w:sz w:val="30"/>
          <w:szCs w:val="30"/>
        </w:rPr>
      </w:pPr>
      <w:r>
        <w:rPr>
          <w:rFonts w:hint="eastAsia"/>
          <w:sz w:val="30"/>
          <w:szCs w:val="30"/>
        </w:rPr>
        <w:t>为支持上述指控，公诉机关在法庭上宣读并出示了物证统一收据一份，证人陈某</w:t>
      </w:r>
      <w:r>
        <w:rPr>
          <w:rFonts w:hint="eastAsia"/>
          <w:sz w:val="30"/>
          <w:szCs w:val="30"/>
        </w:rPr>
        <w:t>2</w:t>
      </w:r>
      <w:r>
        <w:rPr>
          <w:rFonts w:hint="eastAsia"/>
          <w:sz w:val="30"/>
          <w:szCs w:val="30"/>
        </w:rPr>
        <w:t>、袁某</w:t>
      </w:r>
      <w:r>
        <w:rPr>
          <w:rFonts w:hint="eastAsia"/>
          <w:sz w:val="30"/>
          <w:szCs w:val="30"/>
        </w:rPr>
        <w:t>3</w:t>
      </w:r>
      <w:r>
        <w:rPr>
          <w:rFonts w:hint="eastAsia"/>
          <w:sz w:val="30"/>
          <w:szCs w:val="30"/>
        </w:rPr>
        <w:t>、袁某</w:t>
      </w:r>
      <w:r>
        <w:rPr>
          <w:rFonts w:hint="eastAsia"/>
          <w:sz w:val="30"/>
          <w:szCs w:val="30"/>
        </w:rPr>
        <w:t>4</w:t>
      </w:r>
      <w:r>
        <w:rPr>
          <w:rFonts w:hint="eastAsia"/>
          <w:sz w:val="30"/>
          <w:szCs w:val="30"/>
        </w:rPr>
        <w:t>、袁某</w:t>
      </w:r>
      <w:r>
        <w:rPr>
          <w:rFonts w:hint="eastAsia"/>
          <w:sz w:val="30"/>
          <w:szCs w:val="30"/>
        </w:rPr>
        <w:t>5</w:t>
      </w:r>
      <w:r>
        <w:rPr>
          <w:rFonts w:hint="eastAsia"/>
          <w:sz w:val="30"/>
          <w:szCs w:val="30"/>
        </w:rPr>
        <w:t>、周某、证言及指认</w:t>
      </w:r>
      <w:r>
        <w:rPr>
          <w:rFonts w:hint="eastAsia"/>
          <w:sz w:val="30"/>
          <w:szCs w:val="30"/>
        </w:rPr>
        <w:t>30</w:t>
      </w:r>
      <w:r>
        <w:rPr>
          <w:rFonts w:hint="eastAsia"/>
          <w:sz w:val="30"/>
          <w:szCs w:val="30"/>
        </w:rPr>
        <w:t>万收据的笔录、证人李某</w:t>
      </w:r>
      <w:r>
        <w:rPr>
          <w:rFonts w:hint="eastAsia"/>
          <w:sz w:val="30"/>
          <w:szCs w:val="30"/>
        </w:rPr>
        <w:t>1</w:t>
      </w:r>
      <w:r>
        <w:rPr>
          <w:rFonts w:hint="eastAsia"/>
          <w:sz w:val="30"/>
          <w:szCs w:val="30"/>
        </w:rPr>
        <w:t>的证言，被告人祁柱均的供述等证据。</w:t>
      </w:r>
    </w:p>
    <w:p w:rsidR="00C70206" w:rsidRDefault="00C70206">
      <w:pPr>
        <w:spacing w:line="500" w:lineRule="atLeast"/>
        <w:ind w:firstLine="600"/>
        <w:divId w:val="1773166910"/>
        <w:rPr>
          <w:rFonts w:hint="eastAsia"/>
          <w:sz w:val="30"/>
          <w:szCs w:val="30"/>
        </w:rPr>
      </w:pPr>
      <w:r>
        <w:rPr>
          <w:rFonts w:hint="eastAsia"/>
          <w:sz w:val="30"/>
          <w:szCs w:val="30"/>
        </w:rPr>
        <w:t>三、</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月，时任东城规划所所长的被告人祁柱均打电话给东莞市东城区东城中心还翠庭楼盘开发商东城区房地产开发公司新城市中心开发部股东李某</w:t>
      </w:r>
      <w:r>
        <w:rPr>
          <w:rFonts w:hint="eastAsia"/>
          <w:sz w:val="30"/>
          <w:szCs w:val="30"/>
        </w:rPr>
        <w:t>2</w:t>
      </w:r>
      <w:r>
        <w:rPr>
          <w:rFonts w:hint="eastAsia"/>
          <w:sz w:val="30"/>
          <w:szCs w:val="30"/>
        </w:rPr>
        <w:t>，要求以较低价格购买还翠庭</w:t>
      </w:r>
      <w:r>
        <w:rPr>
          <w:rFonts w:hint="eastAsia"/>
          <w:sz w:val="30"/>
          <w:szCs w:val="30"/>
        </w:rPr>
        <w:t>3</w:t>
      </w:r>
      <w:r>
        <w:rPr>
          <w:rFonts w:hint="eastAsia"/>
          <w:sz w:val="30"/>
          <w:szCs w:val="30"/>
        </w:rPr>
        <w:t>座</w:t>
      </w:r>
      <w:r>
        <w:rPr>
          <w:rFonts w:hint="eastAsia"/>
          <w:sz w:val="30"/>
          <w:szCs w:val="30"/>
        </w:rPr>
        <w:t>16-17F</w:t>
      </w:r>
      <w:r>
        <w:rPr>
          <w:rFonts w:hint="eastAsia"/>
          <w:sz w:val="30"/>
          <w:szCs w:val="30"/>
        </w:rPr>
        <w:t>商品房。李某</w:t>
      </w:r>
      <w:r>
        <w:rPr>
          <w:rFonts w:hint="eastAsia"/>
          <w:sz w:val="30"/>
          <w:szCs w:val="30"/>
        </w:rPr>
        <w:t>2</w:t>
      </w:r>
      <w:r>
        <w:rPr>
          <w:rFonts w:hint="eastAsia"/>
          <w:sz w:val="30"/>
          <w:szCs w:val="30"/>
        </w:rPr>
        <w:t>因其公司在报建规划上报得到过祁柱均较多帮助，且希望公司以后在东城区建设楼盘上报规划设计时可以快速得到批准，故同意将该处房产以</w:t>
      </w:r>
      <w:r>
        <w:rPr>
          <w:rFonts w:hint="eastAsia"/>
          <w:sz w:val="30"/>
          <w:szCs w:val="30"/>
        </w:rPr>
        <w:t>7.5</w:t>
      </w:r>
      <w:r>
        <w:rPr>
          <w:rFonts w:hint="eastAsia"/>
          <w:sz w:val="30"/>
          <w:szCs w:val="30"/>
        </w:rPr>
        <w:t>折的价格卖与祁柱均，但是祁柱均仍不满意，要求以更低的价格购买，最终李某</w:t>
      </w:r>
      <w:r>
        <w:rPr>
          <w:rFonts w:hint="eastAsia"/>
          <w:sz w:val="30"/>
          <w:szCs w:val="30"/>
        </w:rPr>
        <w:t>2</w:t>
      </w:r>
      <w:r>
        <w:rPr>
          <w:rFonts w:hint="eastAsia"/>
          <w:sz w:val="30"/>
          <w:szCs w:val="30"/>
        </w:rPr>
        <w:t>同意将该处房产以</w:t>
      </w:r>
      <w:r>
        <w:rPr>
          <w:rFonts w:hint="eastAsia"/>
          <w:sz w:val="30"/>
          <w:szCs w:val="30"/>
        </w:rPr>
        <w:t>5</w:t>
      </w:r>
      <w:r>
        <w:rPr>
          <w:rFonts w:hint="eastAsia"/>
          <w:sz w:val="30"/>
          <w:szCs w:val="30"/>
        </w:rPr>
        <w:t>折的低价卖给祁。后祁柱均让其妻子刘某于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日前往售楼处以刘自己的名义签署了购房合同，合同购买总价为</w:t>
      </w:r>
      <w:r>
        <w:rPr>
          <w:rFonts w:hint="eastAsia"/>
          <w:sz w:val="30"/>
          <w:szCs w:val="30"/>
        </w:rPr>
        <w:t>775568</w:t>
      </w:r>
      <w:r>
        <w:rPr>
          <w:rFonts w:hint="eastAsia"/>
          <w:sz w:val="30"/>
          <w:szCs w:val="30"/>
        </w:rPr>
        <w:t>元。经调查，还翠庭房屋销售的最低折扣为</w:t>
      </w:r>
      <w:r>
        <w:rPr>
          <w:rFonts w:hint="eastAsia"/>
          <w:sz w:val="30"/>
          <w:szCs w:val="30"/>
        </w:rPr>
        <w:t>7.5</w:t>
      </w:r>
      <w:r>
        <w:rPr>
          <w:rFonts w:hint="eastAsia"/>
          <w:sz w:val="30"/>
          <w:szCs w:val="30"/>
        </w:rPr>
        <w:t>折，祁柱均以明显低于市场价格</w:t>
      </w:r>
      <w:r>
        <w:rPr>
          <w:rFonts w:hint="eastAsia"/>
          <w:sz w:val="30"/>
          <w:szCs w:val="30"/>
        </w:rPr>
        <w:t>387784</w:t>
      </w:r>
      <w:r>
        <w:rPr>
          <w:rFonts w:hint="eastAsia"/>
          <w:sz w:val="30"/>
          <w:szCs w:val="30"/>
        </w:rPr>
        <w:t>元购买该处房屋。</w:t>
      </w:r>
    </w:p>
    <w:p w:rsidR="00C70206" w:rsidRDefault="00C70206">
      <w:pPr>
        <w:spacing w:line="500" w:lineRule="atLeast"/>
        <w:ind w:firstLine="600"/>
        <w:divId w:val="706026381"/>
        <w:rPr>
          <w:rFonts w:hint="eastAsia"/>
          <w:sz w:val="30"/>
          <w:szCs w:val="30"/>
        </w:rPr>
      </w:pPr>
      <w:r>
        <w:rPr>
          <w:rFonts w:hint="eastAsia"/>
          <w:sz w:val="30"/>
          <w:szCs w:val="30"/>
        </w:rPr>
        <w:t>为支持上述指控，公诉机关在法庭上宣读并出示了物证东莞市东城中心还翠庭</w:t>
      </w:r>
      <w:r>
        <w:rPr>
          <w:rFonts w:hint="eastAsia"/>
          <w:sz w:val="30"/>
          <w:szCs w:val="30"/>
        </w:rPr>
        <w:t>3</w:t>
      </w:r>
      <w:r>
        <w:rPr>
          <w:rFonts w:hint="eastAsia"/>
          <w:sz w:val="30"/>
          <w:szCs w:val="30"/>
        </w:rPr>
        <w:t>座</w:t>
      </w:r>
      <w:r>
        <w:rPr>
          <w:rFonts w:hint="eastAsia"/>
          <w:sz w:val="30"/>
          <w:szCs w:val="30"/>
        </w:rPr>
        <w:t>16-17F</w:t>
      </w:r>
      <w:r>
        <w:rPr>
          <w:rFonts w:hint="eastAsia"/>
          <w:sz w:val="30"/>
          <w:szCs w:val="30"/>
        </w:rPr>
        <w:t>房地产权证</w:t>
      </w:r>
      <w:r>
        <w:rPr>
          <w:rFonts w:hint="eastAsia"/>
          <w:sz w:val="30"/>
          <w:szCs w:val="30"/>
        </w:rPr>
        <w:t>1</w:t>
      </w:r>
      <w:r>
        <w:rPr>
          <w:rFonts w:hint="eastAsia"/>
          <w:sz w:val="30"/>
          <w:szCs w:val="30"/>
        </w:rPr>
        <w:t>本、祁柱均中国工商银行活期一本（出示照片），搜查笔录、扣押清单、退还扣押财物、文件决定书、退还扣押财物、文件清单、协助查封通知书、房产登记信息查询结果、随案移送物品、文件清单、东莞市东城区房地产开发公司新城市中心开发部提供商品房买卖合同（编号</w:t>
      </w:r>
      <w:r>
        <w:rPr>
          <w:rFonts w:hint="eastAsia"/>
          <w:sz w:val="30"/>
          <w:szCs w:val="30"/>
        </w:rPr>
        <w:t>0095757</w:t>
      </w:r>
      <w:r>
        <w:rPr>
          <w:rFonts w:hint="eastAsia"/>
          <w:sz w:val="30"/>
          <w:szCs w:val="30"/>
        </w:rPr>
        <w:t>）复印件及收据复印件、东莞市东城区房地产开发公司新城市中心开发部提供商品房买卖合同（</w:t>
      </w:r>
      <w:r>
        <w:rPr>
          <w:rFonts w:hint="eastAsia"/>
          <w:sz w:val="30"/>
          <w:szCs w:val="30"/>
        </w:rPr>
        <w:t>0095758</w:t>
      </w:r>
      <w:r>
        <w:rPr>
          <w:rFonts w:hint="eastAsia"/>
          <w:sz w:val="30"/>
          <w:szCs w:val="30"/>
        </w:rPr>
        <w:t>）复印件、楼宇按揭抵押贷款合同复印件及购房收据复印件、东莞市房产管理局提供东莞市东城区中心还翠庭住宅一手登记信息、东莞市房产管理局提供完善确权套数的申请复印件、东莞市房产管理局提供东莞市商品房预售许可证、东莞市东城区房地产开发公司新城市中心开发部提供还翠庭付款方法、东莞市东城区房地产开发公司新城市中心开发部提供还翠庭价格表、补充侦查说明、东城房地产管理所出具情况说明、商品房买卖合同、东城房地产开发公司出具情况说明，证人李某</w:t>
      </w:r>
      <w:r>
        <w:rPr>
          <w:rFonts w:hint="eastAsia"/>
          <w:sz w:val="30"/>
          <w:szCs w:val="30"/>
        </w:rPr>
        <w:t>2</w:t>
      </w:r>
      <w:r>
        <w:rPr>
          <w:rFonts w:hint="eastAsia"/>
          <w:sz w:val="30"/>
          <w:szCs w:val="30"/>
        </w:rPr>
        <w:t>、刘某的证言，被告人祁柱均的供述等证据。</w:t>
      </w:r>
    </w:p>
    <w:p w:rsidR="00C70206" w:rsidRDefault="00C70206">
      <w:pPr>
        <w:spacing w:line="500" w:lineRule="atLeast"/>
        <w:ind w:firstLine="600"/>
        <w:divId w:val="1938170527"/>
        <w:rPr>
          <w:rFonts w:hint="eastAsia"/>
          <w:sz w:val="30"/>
          <w:szCs w:val="30"/>
        </w:rPr>
      </w:pPr>
      <w:r>
        <w:rPr>
          <w:rFonts w:hint="eastAsia"/>
          <w:sz w:val="30"/>
          <w:szCs w:val="30"/>
        </w:rPr>
        <w:t>另，公诉机关在法庭上宣读并出示了以下综合证据：到案经过、常住人口基本信息、全国违法犯罪人员信息表、东城街道办事处人事办公室提供干部任免呈报表、干部任免审批表复印件、东城街道办事处人事办公室提供干部（支委）任免呈批表、中共东城区委员会关于祁柱均等同志职务任免的通知、中共东城区委员会关于陈效光等同志任职的通知、东城街道办事处人事办公室提供高等学校毕业生登记表、搜查笔录、查封、扣押财物、文件清单、退还扣押财物、文件决定书、调取证据通知书、证人祁某的证言及指认土地出让合同、被告人祁柱均的供述等。</w:t>
      </w:r>
    </w:p>
    <w:p w:rsidR="00C70206" w:rsidRDefault="00C70206">
      <w:pPr>
        <w:spacing w:line="500" w:lineRule="atLeast"/>
        <w:ind w:firstLine="600"/>
        <w:divId w:val="1021928579"/>
        <w:rPr>
          <w:rFonts w:hint="eastAsia"/>
          <w:sz w:val="30"/>
          <w:szCs w:val="30"/>
        </w:rPr>
      </w:pPr>
      <w:r>
        <w:rPr>
          <w:rFonts w:hint="eastAsia"/>
          <w:sz w:val="30"/>
          <w:szCs w:val="30"/>
        </w:rPr>
        <w:t>据此，公诉机关认为被告人祁柱均的行为已触犯《中华人民共和国刑法》第三百八十五条之规定，应当以受贿罪追究其刑事责任，提请本院依法惩处。</w:t>
      </w:r>
    </w:p>
    <w:p w:rsidR="00C70206" w:rsidRDefault="00C70206">
      <w:pPr>
        <w:spacing w:line="500" w:lineRule="atLeast"/>
        <w:ind w:firstLine="600"/>
        <w:divId w:val="519858668"/>
        <w:rPr>
          <w:rFonts w:hint="eastAsia"/>
          <w:sz w:val="30"/>
          <w:szCs w:val="30"/>
        </w:rPr>
      </w:pPr>
      <w:r>
        <w:rPr>
          <w:rFonts w:hint="eastAsia"/>
          <w:sz w:val="30"/>
          <w:szCs w:val="30"/>
        </w:rPr>
        <w:t>在法庭上，被告人祁柱均对公诉机关指控的上述事实和罪名均无异议。</w:t>
      </w:r>
    </w:p>
    <w:p w:rsidR="00C70206" w:rsidRDefault="00C70206">
      <w:pPr>
        <w:spacing w:line="500" w:lineRule="atLeast"/>
        <w:ind w:firstLine="600"/>
        <w:divId w:val="711272309"/>
        <w:rPr>
          <w:rFonts w:hint="eastAsia"/>
          <w:sz w:val="30"/>
          <w:szCs w:val="30"/>
        </w:rPr>
      </w:pPr>
      <w:r>
        <w:rPr>
          <w:rFonts w:hint="eastAsia"/>
          <w:sz w:val="30"/>
          <w:szCs w:val="30"/>
        </w:rPr>
        <w:t>被告人祁柱均的辩护人提出如下辩护意见：</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、被告人家属代被告人积极退赃，可以酌情从轻处罚；</w:t>
      </w:r>
      <w:r>
        <w:rPr>
          <w:rFonts w:hint="eastAsia"/>
          <w:sz w:val="30"/>
          <w:szCs w:val="30"/>
        </w:rPr>
        <w:t>3</w:t>
      </w:r>
      <w:r>
        <w:rPr>
          <w:rFonts w:hint="eastAsia"/>
          <w:sz w:val="30"/>
          <w:szCs w:val="30"/>
        </w:rPr>
        <w:t>、被告人认罪、悔罪态度好；</w:t>
      </w:r>
      <w:r>
        <w:rPr>
          <w:rFonts w:hint="eastAsia"/>
          <w:sz w:val="30"/>
          <w:szCs w:val="30"/>
        </w:rPr>
        <w:t>4</w:t>
      </w:r>
      <w:r>
        <w:rPr>
          <w:rFonts w:hint="eastAsia"/>
          <w:sz w:val="30"/>
          <w:szCs w:val="30"/>
        </w:rPr>
        <w:t>、被告人系初犯，没有犯罪前科。</w:t>
      </w:r>
    </w:p>
    <w:p w:rsidR="00C70206" w:rsidRDefault="00C70206">
      <w:pPr>
        <w:spacing w:line="500" w:lineRule="atLeast"/>
        <w:ind w:firstLine="600"/>
        <w:divId w:val="875896689"/>
        <w:rPr>
          <w:rFonts w:hint="eastAsia"/>
          <w:sz w:val="30"/>
          <w:szCs w:val="30"/>
        </w:rPr>
      </w:pPr>
      <w:r>
        <w:rPr>
          <w:rFonts w:hint="eastAsia"/>
          <w:sz w:val="30"/>
          <w:szCs w:val="30"/>
        </w:rPr>
        <w:t>经审理查明，公诉机关指控被告人祁柱均受贿</w:t>
      </w:r>
      <w:r>
        <w:rPr>
          <w:rFonts w:hint="eastAsia"/>
          <w:sz w:val="30"/>
          <w:szCs w:val="30"/>
        </w:rPr>
        <w:t>1181984</w:t>
      </w:r>
      <w:r>
        <w:rPr>
          <w:rFonts w:hint="eastAsia"/>
          <w:sz w:val="30"/>
          <w:szCs w:val="30"/>
        </w:rPr>
        <w:t>元的事实清楚，证据确实、充分，本院予以确认。</w:t>
      </w:r>
    </w:p>
    <w:p w:rsidR="00C70206" w:rsidRDefault="00C70206">
      <w:pPr>
        <w:spacing w:line="500" w:lineRule="atLeast"/>
        <w:ind w:firstLine="600"/>
        <w:divId w:val="1345326325"/>
        <w:rPr>
          <w:rFonts w:hint="eastAsia"/>
          <w:sz w:val="30"/>
          <w:szCs w:val="30"/>
        </w:rPr>
      </w:pPr>
      <w:r>
        <w:rPr>
          <w:rFonts w:hint="eastAsia"/>
          <w:sz w:val="30"/>
          <w:szCs w:val="30"/>
        </w:rPr>
        <w:t>本院认为，被告人祁柱均身为国家工作人员，利用职务上的便利，非法收受他人财物</w:t>
      </w:r>
      <w:r>
        <w:rPr>
          <w:rFonts w:hint="eastAsia"/>
          <w:sz w:val="30"/>
          <w:szCs w:val="30"/>
        </w:rPr>
        <w:t>1181984</w:t>
      </w:r>
      <w:r>
        <w:rPr>
          <w:rFonts w:hint="eastAsia"/>
          <w:sz w:val="30"/>
          <w:szCs w:val="30"/>
        </w:rPr>
        <w:t>元，为他人谋取利益，数额巨大，其行为已构成受贿罪，依法应予惩处。公诉机关指控被告人祁柱均犯受贿罪，事实清楚，证据确实、充分，指控罪名成立，本院予以确认。被告人祁柱均主动投案，且</w:t>
      </w:r>
    </w:p>
    <w:p w:rsidR="00C70206" w:rsidRDefault="00C70206">
      <w:pPr>
        <w:spacing w:line="500" w:lineRule="atLeast"/>
        <w:ind w:firstLine="600"/>
        <w:divId w:val="383913815"/>
        <w:rPr>
          <w:rFonts w:hint="eastAsia"/>
          <w:sz w:val="30"/>
          <w:szCs w:val="30"/>
        </w:rPr>
      </w:pPr>
      <w:r>
        <w:rPr>
          <w:rFonts w:hint="eastAsia"/>
          <w:sz w:val="30"/>
          <w:szCs w:val="30"/>
        </w:rPr>
        <w:t>归案后如实供述犯罪事实，有自首情节，依法可以从轻处罚。本案赃款已全部主动退回，可酌情对祁柱均予以从轻处罚。</w:t>
      </w:r>
    </w:p>
    <w:p w:rsidR="00C70206" w:rsidRDefault="00C70206">
      <w:pPr>
        <w:spacing w:line="500" w:lineRule="atLeast"/>
        <w:ind w:firstLine="600"/>
        <w:divId w:val="2144612602"/>
        <w:rPr>
          <w:rFonts w:hint="eastAsia"/>
          <w:sz w:val="30"/>
          <w:szCs w:val="30"/>
        </w:rPr>
      </w:pPr>
      <w:r>
        <w:rPr>
          <w:rFonts w:hint="eastAsia"/>
          <w:sz w:val="30"/>
          <w:szCs w:val="30"/>
        </w:rPr>
        <w:t>辩护人所提上述辩护意见，经查属实，本院予以采纳。</w:t>
      </w:r>
    </w:p>
    <w:p w:rsidR="00C70206" w:rsidRDefault="00C70206">
      <w:pPr>
        <w:spacing w:line="500" w:lineRule="atLeast"/>
        <w:ind w:firstLine="600"/>
        <w:divId w:val="107818598"/>
        <w:rPr>
          <w:rFonts w:hint="eastAsia"/>
          <w:sz w:val="30"/>
          <w:szCs w:val="30"/>
        </w:rPr>
      </w:pPr>
      <w:r>
        <w:rPr>
          <w:rFonts w:hint="eastAsia"/>
          <w:sz w:val="30"/>
          <w:szCs w:val="30"/>
        </w:rPr>
        <w:t>视被告人的具体犯罪情节及悔罪表现等，依照《中华人民共和国刑法》第三百八十五条第一款、第三百八十六条，第三百八十三条第一款第（二）项、第三款、第六十七条第一款、第四十七条、第五十二条、第五十三条、第六十四条的规定，判决如下：</w:t>
      </w:r>
    </w:p>
    <w:p w:rsidR="00C70206" w:rsidRDefault="00C70206">
      <w:pPr>
        <w:spacing w:line="500" w:lineRule="atLeast"/>
        <w:ind w:firstLine="600"/>
        <w:divId w:val="369574083"/>
        <w:rPr>
          <w:rFonts w:hint="eastAsia"/>
          <w:sz w:val="30"/>
          <w:szCs w:val="30"/>
        </w:rPr>
      </w:pPr>
      <w:r>
        <w:rPr>
          <w:rFonts w:hint="eastAsia"/>
          <w:sz w:val="30"/>
          <w:szCs w:val="30"/>
        </w:rPr>
        <w:t>一、被告人祁柱均犯受贿罪，判处有期徒刑四年，并处罚金人民币</w:t>
      </w:r>
      <w:r>
        <w:rPr>
          <w:rFonts w:hint="eastAsia"/>
          <w:sz w:val="30"/>
          <w:szCs w:val="30"/>
        </w:rPr>
        <w:t>600000</w:t>
      </w:r>
      <w:r>
        <w:rPr>
          <w:rFonts w:hint="eastAsia"/>
          <w:sz w:val="30"/>
          <w:szCs w:val="30"/>
        </w:rPr>
        <w:t>元</w:t>
      </w:r>
    </w:p>
    <w:p w:rsidR="00C70206" w:rsidRDefault="00C70206">
      <w:pPr>
        <w:spacing w:line="500" w:lineRule="atLeast"/>
        <w:ind w:firstLine="600"/>
        <w:divId w:val="631901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rsidR="00C70206" w:rsidRDefault="00C70206">
      <w:pPr>
        <w:spacing w:line="500" w:lineRule="atLeast"/>
        <w:ind w:firstLine="600"/>
        <w:divId w:val="1388257472"/>
        <w:rPr>
          <w:rFonts w:hint="eastAsia"/>
          <w:sz w:val="30"/>
          <w:szCs w:val="30"/>
        </w:rPr>
      </w:pPr>
      <w:r>
        <w:rPr>
          <w:rFonts w:hint="eastAsia"/>
          <w:sz w:val="30"/>
          <w:szCs w:val="30"/>
        </w:rPr>
        <w:t>二、随案移送的人民币</w:t>
      </w:r>
      <w:r>
        <w:rPr>
          <w:rFonts w:hint="eastAsia"/>
          <w:sz w:val="30"/>
          <w:szCs w:val="30"/>
        </w:rPr>
        <w:t>262800</w:t>
      </w:r>
      <w:r>
        <w:rPr>
          <w:rFonts w:hint="eastAsia"/>
          <w:sz w:val="30"/>
          <w:szCs w:val="30"/>
        </w:rPr>
        <w:t>元及被告人祁柱均主动缴纳的人民币</w:t>
      </w:r>
      <w:r>
        <w:rPr>
          <w:rFonts w:hint="eastAsia"/>
          <w:sz w:val="30"/>
          <w:szCs w:val="30"/>
        </w:rPr>
        <w:t>920000</w:t>
      </w:r>
      <w:r>
        <w:rPr>
          <w:rFonts w:hint="eastAsia"/>
          <w:sz w:val="30"/>
          <w:szCs w:val="30"/>
        </w:rPr>
        <w:t>元（共计</w:t>
      </w:r>
      <w:r>
        <w:rPr>
          <w:rFonts w:hint="eastAsia"/>
          <w:sz w:val="30"/>
          <w:szCs w:val="30"/>
        </w:rPr>
        <w:t>1182800</w:t>
      </w:r>
      <w:r>
        <w:rPr>
          <w:rFonts w:hint="eastAsia"/>
          <w:sz w:val="30"/>
          <w:szCs w:val="30"/>
        </w:rPr>
        <w:t>元），其中</w:t>
      </w:r>
      <w:r>
        <w:rPr>
          <w:rFonts w:hint="eastAsia"/>
          <w:sz w:val="30"/>
          <w:szCs w:val="30"/>
        </w:rPr>
        <w:t>1181984</w:t>
      </w:r>
      <w:r>
        <w:rPr>
          <w:rFonts w:hint="eastAsia"/>
          <w:sz w:val="30"/>
          <w:szCs w:val="30"/>
        </w:rPr>
        <w:t>元予以没收，上缴国库，剩余</w:t>
      </w:r>
      <w:r>
        <w:rPr>
          <w:rFonts w:hint="eastAsia"/>
          <w:sz w:val="30"/>
          <w:szCs w:val="30"/>
        </w:rPr>
        <w:t>816</w:t>
      </w:r>
      <w:r>
        <w:rPr>
          <w:rFonts w:hint="eastAsia"/>
          <w:sz w:val="30"/>
          <w:szCs w:val="30"/>
        </w:rPr>
        <w:t>元折抵被告人祁柱均的应缴罚金。</w:t>
      </w:r>
    </w:p>
    <w:p w:rsidR="00C70206" w:rsidRDefault="00C70206">
      <w:pPr>
        <w:spacing w:line="500" w:lineRule="atLeast"/>
        <w:ind w:firstLine="600"/>
        <w:divId w:val="2091611048"/>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C70206" w:rsidRDefault="00C70206">
      <w:pPr>
        <w:spacing w:line="500" w:lineRule="atLeast"/>
        <w:jc w:val="right"/>
        <w:divId w:val="391080164"/>
        <w:rPr>
          <w:rFonts w:hint="eastAsia"/>
          <w:sz w:val="30"/>
          <w:szCs w:val="30"/>
        </w:rPr>
      </w:pPr>
      <w:r>
        <w:rPr>
          <w:rFonts w:hint="eastAsia"/>
          <w:sz w:val="30"/>
          <w:szCs w:val="30"/>
        </w:rPr>
        <w:t>审　判　长　　陈进龙</w:t>
      </w:r>
    </w:p>
    <w:p w:rsidR="00C70206" w:rsidRDefault="00C70206">
      <w:pPr>
        <w:spacing w:line="500" w:lineRule="atLeast"/>
        <w:jc w:val="right"/>
        <w:divId w:val="490870139"/>
        <w:rPr>
          <w:rFonts w:hint="eastAsia"/>
          <w:sz w:val="30"/>
          <w:szCs w:val="30"/>
        </w:rPr>
      </w:pPr>
      <w:r>
        <w:rPr>
          <w:rFonts w:hint="eastAsia"/>
          <w:sz w:val="30"/>
          <w:szCs w:val="30"/>
        </w:rPr>
        <w:t>审　判　员　　李丽萍</w:t>
      </w:r>
    </w:p>
    <w:p w:rsidR="00C70206" w:rsidRDefault="00C70206">
      <w:pPr>
        <w:spacing w:line="500" w:lineRule="atLeast"/>
        <w:jc w:val="right"/>
        <w:divId w:val="645549373"/>
        <w:rPr>
          <w:rFonts w:hint="eastAsia"/>
          <w:sz w:val="30"/>
          <w:szCs w:val="30"/>
        </w:rPr>
      </w:pPr>
      <w:r>
        <w:rPr>
          <w:rFonts w:hint="eastAsia"/>
          <w:sz w:val="30"/>
          <w:szCs w:val="30"/>
        </w:rPr>
        <w:t>人民陪审员　　许　腾</w:t>
      </w:r>
    </w:p>
    <w:p w:rsidR="00C70206" w:rsidRDefault="00C70206">
      <w:pPr>
        <w:spacing w:line="500" w:lineRule="atLeast"/>
        <w:jc w:val="right"/>
        <w:divId w:val="1309169897"/>
        <w:rPr>
          <w:rFonts w:hint="eastAsia"/>
          <w:sz w:val="30"/>
          <w:szCs w:val="30"/>
        </w:rPr>
      </w:pPr>
      <w:r>
        <w:rPr>
          <w:rFonts w:hint="eastAsia"/>
          <w:sz w:val="30"/>
          <w:szCs w:val="30"/>
        </w:rPr>
        <w:t>二〇一七年十一月三十日</w:t>
      </w:r>
    </w:p>
    <w:p w:rsidR="00C70206" w:rsidRDefault="00C70206">
      <w:pPr>
        <w:spacing w:line="500" w:lineRule="atLeast"/>
        <w:jc w:val="right"/>
        <w:divId w:val="248084092"/>
        <w:rPr>
          <w:rFonts w:hint="eastAsia"/>
          <w:sz w:val="30"/>
          <w:szCs w:val="30"/>
        </w:rPr>
      </w:pPr>
      <w:r>
        <w:rPr>
          <w:rFonts w:hint="eastAsia"/>
          <w:sz w:val="30"/>
          <w:szCs w:val="30"/>
        </w:rPr>
        <w:t>书　记　员　　孙龙军</w:t>
      </w:r>
    </w:p>
    <w:p w:rsidR="00C70206" w:rsidRDefault="00C70206">
      <w:pPr>
        <w:spacing w:line="500" w:lineRule="atLeast"/>
        <w:jc w:val="right"/>
        <w:divId w:val="255868212"/>
        <w:rPr>
          <w:rFonts w:hint="eastAsia"/>
          <w:sz w:val="30"/>
          <w:szCs w:val="30"/>
        </w:rPr>
      </w:pPr>
      <w:r>
        <w:rPr>
          <w:rFonts w:hint="eastAsia"/>
          <w:sz w:val="30"/>
          <w:szCs w:val="30"/>
        </w:rPr>
        <w:t>书　记　员　　黎俊余</w:t>
      </w:r>
    </w:p>
    <w:p w:rsidR="00C70206" w:rsidRDefault="00C70206">
      <w:pPr>
        <w:spacing w:line="500" w:lineRule="atLeast"/>
        <w:ind w:firstLine="600"/>
        <w:divId w:val="2072801247"/>
        <w:rPr>
          <w:rFonts w:hint="eastAsia"/>
          <w:sz w:val="30"/>
          <w:szCs w:val="30"/>
        </w:rPr>
      </w:pPr>
      <w:r>
        <w:rPr>
          <w:rFonts w:hint="eastAsia"/>
          <w:sz w:val="30"/>
          <w:szCs w:val="30"/>
        </w:rPr>
        <w:t>（附页）</w:t>
      </w:r>
    </w:p>
    <w:p w:rsidR="00C70206" w:rsidRDefault="00C70206">
      <w:pPr>
        <w:spacing w:line="500" w:lineRule="atLeast"/>
        <w:ind w:firstLine="600"/>
        <w:divId w:val="2055154035"/>
        <w:rPr>
          <w:rFonts w:hint="eastAsia"/>
          <w:sz w:val="30"/>
          <w:szCs w:val="30"/>
        </w:rPr>
      </w:pPr>
      <w:r>
        <w:rPr>
          <w:rFonts w:hint="eastAsia"/>
          <w:sz w:val="30"/>
          <w:szCs w:val="30"/>
        </w:rPr>
        <w:t>本案适用的法律条文：</w:t>
      </w:r>
    </w:p>
    <w:p w:rsidR="00C70206" w:rsidRDefault="00C70206">
      <w:pPr>
        <w:spacing w:line="500" w:lineRule="atLeast"/>
        <w:ind w:firstLine="600"/>
        <w:divId w:val="822235616"/>
        <w:rPr>
          <w:rFonts w:hint="eastAsia"/>
          <w:sz w:val="30"/>
          <w:szCs w:val="30"/>
        </w:rPr>
      </w:pPr>
      <w:r>
        <w:rPr>
          <w:rFonts w:hint="eastAsia"/>
          <w:sz w:val="30"/>
          <w:szCs w:val="30"/>
        </w:rPr>
        <w:t>《中华人民共和国刑法》</w:t>
      </w:r>
    </w:p>
    <w:p w:rsidR="00C70206" w:rsidRDefault="00C70206">
      <w:pPr>
        <w:spacing w:line="500" w:lineRule="atLeast"/>
        <w:ind w:firstLine="600"/>
        <w:divId w:val="7874294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70206" w:rsidRDefault="00C70206">
      <w:pPr>
        <w:spacing w:line="500" w:lineRule="atLeast"/>
        <w:ind w:firstLine="600"/>
        <w:divId w:val="1225412276"/>
        <w:rPr>
          <w:rFonts w:hint="eastAsia"/>
          <w:sz w:val="30"/>
          <w:szCs w:val="30"/>
        </w:rPr>
      </w:pPr>
      <w:r>
        <w:rPr>
          <w:rFonts w:hint="eastAsia"/>
          <w:sz w:val="30"/>
          <w:szCs w:val="30"/>
        </w:rPr>
        <w:t>国家工作人员在经济往来中，违反国家规定，收受各种名义的回扣、手续费，归个人所有的，以受贿论处。</w:t>
      </w:r>
    </w:p>
    <w:p w:rsidR="00C70206" w:rsidRDefault="00C70206">
      <w:pPr>
        <w:spacing w:line="500" w:lineRule="atLeast"/>
        <w:ind w:firstLine="600"/>
        <w:divId w:val="174602829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70206" w:rsidRDefault="00C70206">
      <w:pPr>
        <w:spacing w:line="500" w:lineRule="atLeast"/>
        <w:ind w:firstLine="600"/>
        <w:divId w:val="140465432"/>
        <w:rPr>
          <w:rFonts w:hint="eastAsia"/>
          <w:sz w:val="30"/>
          <w:szCs w:val="30"/>
        </w:rPr>
      </w:pPr>
      <w:r>
        <w:rPr>
          <w:rFonts w:hint="eastAsia"/>
          <w:sz w:val="30"/>
          <w:szCs w:val="30"/>
        </w:rPr>
        <w:t>第三百八十三条：对犯贪污罪的，根据情节轻重，分别依照下列规定处罚：</w:t>
      </w:r>
    </w:p>
    <w:p w:rsidR="00C70206" w:rsidRDefault="00C70206">
      <w:pPr>
        <w:spacing w:line="500" w:lineRule="atLeast"/>
        <w:ind w:firstLine="600"/>
        <w:divId w:val="6510627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70206" w:rsidRDefault="00C70206">
      <w:pPr>
        <w:spacing w:line="500" w:lineRule="atLeast"/>
        <w:ind w:firstLine="600"/>
        <w:divId w:val="5105314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70206" w:rsidRDefault="00C70206">
      <w:pPr>
        <w:spacing w:line="500" w:lineRule="atLeast"/>
        <w:ind w:firstLine="600"/>
        <w:divId w:val="9217643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C70206" w:rsidRDefault="00C70206">
      <w:pPr>
        <w:spacing w:line="500" w:lineRule="atLeast"/>
        <w:ind w:firstLine="600"/>
        <w:divId w:val="1766919933"/>
        <w:rPr>
          <w:rFonts w:hint="eastAsia"/>
          <w:sz w:val="30"/>
          <w:szCs w:val="30"/>
        </w:rPr>
      </w:pPr>
      <w:r>
        <w:rPr>
          <w:rFonts w:hint="eastAsia"/>
          <w:sz w:val="30"/>
          <w:szCs w:val="30"/>
        </w:rPr>
        <w:t>对多次贪污未经处理的，按照累计贪污数额处罚。</w:t>
      </w:r>
    </w:p>
    <w:p w:rsidR="00C70206" w:rsidRDefault="00C70206">
      <w:pPr>
        <w:spacing w:line="500" w:lineRule="atLeast"/>
        <w:ind w:firstLine="600"/>
        <w:divId w:val="675054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C70206" w:rsidRDefault="00C70206">
      <w:pPr>
        <w:spacing w:line="500" w:lineRule="atLeast"/>
        <w:ind w:firstLine="600"/>
        <w:divId w:val="2626183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70206" w:rsidRDefault="00C70206">
      <w:pPr>
        <w:spacing w:line="500" w:lineRule="atLeast"/>
        <w:ind w:firstLine="600"/>
        <w:divId w:val="13366082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70206" w:rsidRDefault="00C70206">
      <w:pPr>
        <w:spacing w:line="500" w:lineRule="atLeast"/>
        <w:ind w:firstLine="600"/>
        <w:divId w:val="18856729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70206" w:rsidRDefault="00C70206">
      <w:pPr>
        <w:spacing w:line="500" w:lineRule="atLeast"/>
        <w:ind w:firstLine="600"/>
        <w:divId w:val="8090582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70206" w:rsidRDefault="00C70206">
      <w:pPr>
        <w:spacing w:line="500" w:lineRule="atLeast"/>
        <w:ind w:firstLine="600"/>
        <w:divId w:val="1039864169"/>
        <w:rPr>
          <w:rFonts w:hint="eastAsia"/>
          <w:sz w:val="30"/>
          <w:szCs w:val="30"/>
        </w:rPr>
      </w:pPr>
      <w:r>
        <w:rPr>
          <w:rFonts w:hint="eastAsia"/>
          <w:sz w:val="30"/>
          <w:szCs w:val="30"/>
        </w:rPr>
        <w:t>第五十二条：判处罚金，应当根据犯罪情节决定罚金数额。</w:t>
      </w:r>
    </w:p>
    <w:p w:rsidR="00C70206" w:rsidRDefault="00C70206">
      <w:pPr>
        <w:spacing w:line="500" w:lineRule="atLeast"/>
        <w:ind w:firstLine="600"/>
        <w:divId w:val="21250333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70206" w:rsidRDefault="00C70206">
      <w:pPr>
        <w:spacing w:line="500" w:lineRule="atLeast"/>
        <w:ind w:firstLine="600"/>
        <w:divId w:val="1267496385"/>
        <w:rPr>
          <w:rFonts w:hint="eastAsia"/>
          <w:sz w:val="30"/>
          <w:szCs w:val="30"/>
        </w:rPr>
      </w:pPr>
      <w:r>
        <w:rPr>
          <w:rFonts w:hint="eastAsia"/>
          <w:sz w:val="30"/>
          <w:szCs w:val="30"/>
        </w:rPr>
        <w:t>由于遭遇不能抗拒的灾祸等原因缴纳确实有困难的，经人民法院裁定，可以延期缴纳、酌情减少或者免除。</w:t>
      </w:r>
    </w:p>
    <w:p w:rsidR="00C70206" w:rsidRDefault="00C70206">
      <w:pPr>
        <w:spacing w:line="500" w:lineRule="atLeast"/>
        <w:ind w:firstLine="600"/>
        <w:divId w:val="40502906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C70206" w:rsidRDefault="00C70206">
      <w:pPr>
        <w:spacing w:line="500" w:lineRule="atLeast"/>
        <w:ind w:firstLine="600"/>
        <w:divId w:val="779035084"/>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0206" w:rsidRDefault="00C70206" w:rsidP="00C70206">
      <w:pPr>
        <w:rPr>
          <w:rFonts w:hint="eastAsia"/>
        </w:rPr>
      </w:pPr>
      <w:r>
        <w:separator/>
      </w:r>
    </w:p>
  </w:endnote>
  <w:endnote w:type="continuationSeparator" w:id="0">
    <w:p w:rsidR="00C70206" w:rsidRDefault="00C70206" w:rsidP="00C702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0206" w:rsidRDefault="00C70206" w:rsidP="00C70206">
      <w:pPr>
        <w:rPr>
          <w:rFonts w:hint="eastAsia"/>
        </w:rPr>
      </w:pPr>
      <w:r>
        <w:separator/>
      </w:r>
    </w:p>
  </w:footnote>
  <w:footnote w:type="continuationSeparator" w:id="0">
    <w:p w:rsidR="00C70206" w:rsidRDefault="00C70206" w:rsidP="00C702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0206"/>
    <w:rsid w:val="007235DD"/>
    <w:rsid w:val="00C70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0206"/>
    <w:pPr>
      <w:tabs>
        <w:tab w:val="center" w:pos="4153"/>
        <w:tab w:val="right" w:pos="8306"/>
      </w:tabs>
      <w:snapToGrid w:val="0"/>
      <w:jc w:val="center"/>
    </w:pPr>
    <w:rPr>
      <w:sz w:val="18"/>
      <w:szCs w:val="18"/>
    </w:rPr>
  </w:style>
  <w:style w:type="character" w:customStyle="1" w:styleId="a4">
    <w:name w:val="页眉 字符"/>
    <w:basedOn w:val="a0"/>
    <w:link w:val="a3"/>
    <w:uiPriority w:val="99"/>
    <w:rsid w:val="00C70206"/>
    <w:rPr>
      <w:rFonts w:ascii="宋体" w:eastAsia="宋体" w:hAnsi="宋体" w:cs="宋体"/>
      <w:sz w:val="18"/>
      <w:szCs w:val="18"/>
    </w:rPr>
  </w:style>
  <w:style w:type="paragraph" w:styleId="a5">
    <w:name w:val="footer"/>
    <w:basedOn w:val="a"/>
    <w:link w:val="a6"/>
    <w:uiPriority w:val="99"/>
    <w:unhideWhenUsed/>
    <w:rsid w:val="00C70206"/>
    <w:pPr>
      <w:tabs>
        <w:tab w:val="center" w:pos="4153"/>
        <w:tab w:val="right" w:pos="8306"/>
      </w:tabs>
      <w:snapToGrid w:val="0"/>
    </w:pPr>
    <w:rPr>
      <w:sz w:val="18"/>
      <w:szCs w:val="18"/>
    </w:rPr>
  </w:style>
  <w:style w:type="character" w:customStyle="1" w:styleId="a6">
    <w:name w:val="页脚 字符"/>
    <w:basedOn w:val="a0"/>
    <w:link w:val="a5"/>
    <w:uiPriority w:val="99"/>
    <w:rsid w:val="00C702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115">
      <w:marLeft w:val="0"/>
      <w:marRight w:val="0"/>
      <w:marTop w:val="10"/>
      <w:marBottom w:val="10"/>
      <w:divBdr>
        <w:top w:val="none" w:sz="0" w:space="0" w:color="auto"/>
        <w:left w:val="none" w:sz="0" w:space="0" w:color="auto"/>
        <w:bottom w:val="none" w:sz="0" w:space="0" w:color="auto"/>
        <w:right w:val="none" w:sz="0" w:space="0" w:color="auto"/>
      </w:divBdr>
    </w:div>
    <w:div w:id="67505440">
      <w:marLeft w:val="0"/>
      <w:marRight w:val="0"/>
      <w:marTop w:val="10"/>
      <w:marBottom w:val="10"/>
      <w:divBdr>
        <w:top w:val="none" w:sz="0" w:space="0" w:color="auto"/>
        <w:left w:val="none" w:sz="0" w:space="0" w:color="auto"/>
        <w:bottom w:val="none" w:sz="0" w:space="0" w:color="auto"/>
        <w:right w:val="none" w:sz="0" w:space="0" w:color="auto"/>
      </w:divBdr>
    </w:div>
    <w:div w:id="79102500">
      <w:marLeft w:val="0"/>
      <w:marRight w:val="0"/>
      <w:marTop w:val="10"/>
      <w:marBottom w:val="10"/>
      <w:divBdr>
        <w:top w:val="none" w:sz="0" w:space="0" w:color="auto"/>
        <w:left w:val="none" w:sz="0" w:space="0" w:color="auto"/>
        <w:bottom w:val="none" w:sz="0" w:space="0" w:color="auto"/>
        <w:right w:val="none" w:sz="0" w:space="0" w:color="auto"/>
      </w:divBdr>
    </w:div>
    <w:div w:id="107818598">
      <w:marLeft w:val="0"/>
      <w:marRight w:val="0"/>
      <w:marTop w:val="10"/>
      <w:marBottom w:val="10"/>
      <w:divBdr>
        <w:top w:val="none" w:sz="0" w:space="0" w:color="auto"/>
        <w:left w:val="none" w:sz="0" w:space="0" w:color="auto"/>
        <w:bottom w:val="none" w:sz="0" w:space="0" w:color="auto"/>
        <w:right w:val="none" w:sz="0" w:space="0" w:color="auto"/>
      </w:divBdr>
    </w:div>
    <w:div w:id="140465432">
      <w:marLeft w:val="0"/>
      <w:marRight w:val="0"/>
      <w:marTop w:val="10"/>
      <w:marBottom w:val="10"/>
      <w:divBdr>
        <w:top w:val="none" w:sz="0" w:space="0" w:color="auto"/>
        <w:left w:val="none" w:sz="0" w:space="0" w:color="auto"/>
        <w:bottom w:val="none" w:sz="0" w:space="0" w:color="auto"/>
        <w:right w:val="none" w:sz="0" w:space="0" w:color="auto"/>
      </w:divBdr>
    </w:div>
    <w:div w:id="248084092">
      <w:marLeft w:val="0"/>
      <w:marRight w:val="720"/>
      <w:marTop w:val="10"/>
      <w:marBottom w:val="10"/>
      <w:divBdr>
        <w:top w:val="none" w:sz="0" w:space="0" w:color="auto"/>
        <w:left w:val="none" w:sz="0" w:space="0" w:color="auto"/>
        <w:bottom w:val="none" w:sz="0" w:space="0" w:color="auto"/>
        <w:right w:val="none" w:sz="0" w:space="0" w:color="auto"/>
      </w:divBdr>
    </w:div>
    <w:div w:id="249974429">
      <w:marLeft w:val="0"/>
      <w:marRight w:val="0"/>
      <w:marTop w:val="10"/>
      <w:marBottom w:val="10"/>
      <w:divBdr>
        <w:top w:val="none" w:sz="0" w:space="0" w:color="auto"/>
        <w:left w:val="none" w:sz="0" w:space="0" w:color="auto"/>
        <w:bottom w:val="none" w:sz="0" w:space="0" w:color="auto"/>
        <w:right w:val="none" w:sz="0" w:space="0" w:color="auto"/>
      </w:divBdr>
    </w:div>
    <w:div w:id="255868212">
      <w:marLeft w:val="0"/>
      <w:marRight w:val="720"/>
      <w:marTop w:val="10"/>
      <w:marBottom w:val="10"/>
      <w:divBdr>
        <w:top w:val="none" w:sz="0" w:space="0" w:color="auto"/>
        <w:left w:val="none" w:sz="0" w:space="0" w:color="auto"/>
        <w:bottom w:val="none" w:sz="0" w:space="0" w:color="auto"/>
        <w:right w:val="none" w:sz="0" w:space="0" w:color="auto"/>
      </w:divBdr>
    </w:div>
    <w:div w:id="262618322">
      <w:marLeft w:val="0"/>
      <w:marRight w:val="0"/>
      <w:marTop w:val="10"/>
      <w:marBottom w:val="10"/>
      <w:divBdr>
        <w:top w:val="none" w:sz="0" w:space="0" w:color="auto"/>
        <w:left w:val="none" w:sz="0" w:space="0" w:color="auto"/>
        <w:bottom w:val="none" w:sz="0" w:space="0" w:color="auto"/>
        <w:right w:val="none" w:sz="0" w:space="0" w:color="auto"/>
      </w:divBdr>
    </w:div>
    <w:div w:id="303202040">
      <w:marLeft w:val="0"/>
      <w:marRight w:val="0"/>
      <w:marTop w:val="10"/>
      <w:marBottom w:val="10"/>
      <w:divBdr>
        <w:top w:val="none" w:sz="0" w:space="0" w:color="auto"/>
        <w:left w:val="none" w:sz="0" w:space="0" w:color="auto"/>
        <w:bottom w:val="none" w:sz="0" w:space="0" w:color="auto"/>
        <w:right w:val="none" w:sz="0" w:space="0" w:color="auto"/>
      </w:divBdr>
    </w:div>
    <w:div w:id="369574083">
      <w:marLeft w:val="0"/>
      <w:marRight w:val="0"/>
      <w:marTop w:val="10"/>
      <w:marBottom w:val="10"/>
      <w:divBdr>
        <w:top w:val="none" w:sz="0" w:space="0" w:color="auto"/>
        <w:left w:val="none" w:sz="0" w:space="0" w:color="auto"/>
        <w:bottom w:val="none" w:sz="0" w:space="0" w:color="auto"/>
        <w:right w:val="none" w:sz="0" w:space="0" w:color="auto"/>
      </w:divBdr>
    </w:div>
    <w:div w:id="383913815">
      <w:marLeft w:val="0"/>
      <w:marRight w:val="0"/>
      <w:marTop w:val="10"/>
      <w:marBottom w:val="10"/>
      <w:divBdr>
        <w:top w:val="none" w:sz="0" w:space="0" w:color="auto"/>
        <w:left w:val="none" w:sz="0" w:space="0" w:color="auto"/>
        <w:bottom w:val="none" w:sz="0" w:space="0" w:color="auto"/>
        <w:right w:val="none" w:sz="0" w:space="0" w:color="auto"/>
      </w:divBdr>
    </w:div>
    <w:div w:id="391080164">
      <w:marLeft w:val="0"/>
      <w:marRight w:val="720"/>
      <w:marTop w:val="10"/>
      <w:marBottom w:val="10"/>
      <w:divBdr>
        <w:top w:val="none" w:sz="0" w:space="0" w:color="auto"/>
        <w:left w:val="none" w:sz="0" w:space="0" w:color="auto"/>
        <w:bottom w:val="none" w:sz="0" w:space="0" w:color="auto"/>
        <w:right w:val="none" w:sz="0" w:space="0" w:color="auto"/>
      </w:divBdr>
    </w:div>
    <w:div w:id="405029063">
      <w:marLeft w:val="0"/>
      <w:marRight w:val="0"/>
      <w:marTop w:val="10"/>
      <w:marBottom w:val="10"/>
      <w:divBdr>
        <w:top w:val="none" w:sz="0" w:space="0" w:color="auto"/>
        <w:left w:val="none" w:sz="0" w:space="0" w:color="auto"/>
        <w:bottom w:val="none" w:sz="0" w:space="0" w:color="auto"/>
        <w:right w:val="none" w:sz="0" w:space="0" w:color="auto"/>
      </w:divBdr>
    </w:div>
    <w:div w:id="490870139">
      <w:marLeft w:val="0"/>
      <w:marRight w:val="720"/>
      <w:marTop w:val="10"/>
      <w:marBottom w:val="10"/>
      <w:divBdr>
        <w:top w:val="none" w:sz="0" w:space="0" w:color="auto"/>
        <w:left w:val="none" w:sz="0" w:space="0" w:color="auto"/>
        <w:bottom w:val="none" w:sz="0" w:space="0" w:color="auto"/>
        <w:right w:val="none" w:sz="0" w:space="0" w:color="auto"/>
      </w:divBdr>
    </w:div>
    <w:div w:id="510531430">
      <w:marLeft w:val="0"/>
      <w:marRight w:val="0"/>
      <w:marTop w:val="10"/>
      <w:marBottom w:val="10"/>
      <w:divBdr>
        <w:top w:val="none" w:sz="0" w:space="0" w:color="auto"/>
        <w:left w:val="none" w:sz="0" w:space="0" w:color="auto"/>
        <w:bottom w:val="none" w:sz="0" w:space="0" w:color="auto"/>
        <w:right w:val="none" w:sz="0" w:space="0" w:color="auto"/>
      </w:divBdr>
    </w:div>
    <w:div w:id="519858668">
      <w:marLeft w:val="0"/>
      <w:marRight w:val="0"/>
      <w:marTop w:val="10"/>
      <w:marBottom w:val="10"/>
      <w:divBdr>
        <w:top w:val="none" w:sz="0" w:space="0" w:color="auto"/>
        <w:left w:val="none" w:sz="0" w:space="0" w:color="auto"/>
        <w:bottom w:val="none" w:sz="0" w:space="0" w:color="auto"/>
        <w:right w:val="none" w:sz="0" w:space="0" w:color="auto"/>
      </w:divBdr>
    </w:div>
    <w:div w:id="524757386">
      <w:marLeft w:val="0"/>
      <w:marRight w:val="0"/>
      <w:marTop w:val="10"/>
      <w:marBottom w:val="10"/>
      <w:divBdr>
        <w:top w:val="none" w:sz="0" w:space="0" w:color="auto"/>
        <w:left w:val="none" w:sz="0" w:space="0" w:color="auto"/>
        <w:bottom w:val="none" w:sz="0" w:space="0" w:color="auto"/>
        <w:right w:val="none" w:sz="0" w:space="0" w:color="auto"/>
      </w:divBdr>
    </w:div>
    <w:div w:id="582956847">
      <w:marLeft w:val="0"/>
      <w:marRight w:val="0"/>
      <w:marTop w:val="10"/>
      <w:marBottom w:val="10"/>
      <w:divBdr>
        <w:top w:val="none" w:sz="0" w:space="0" w:color="auto"/>
        <w:left w:val="none" w:sz="0" w:space="0" w:color="auto"/>
        <w:bottom w:val="none" w:sz="0" w:space="0" w:color="auto"/>
        <w:right w:val="none" w:sz="0" w:space="0" w:color="auto"/>
      </w:divBdr>
    </w:div>
    <w:div w:id="598835071">
      <w:marLeft w:val="0"/>
      <w:marRight w:val="0"/>
      <w:marTop w:val="10"/>
      <w:marBottom w:val="10"/>
      <w:divBdr>
        <w:top w:val="none" w:sz="0" w:space="0" w:color="auto"/>
        <w:left w:val="none" w:sz="0" w:space="0" w:color="auto"/>
        <w:bottom w:val="none" w:sz="0" w:space="0" w:color="auto"/>
        <w:right w:val="none" w:sz="0" w:space="0" w:color="auto"/>
      </w:divBdr>
    </w:div>
    <w:div w:id="645549373">
      <w:marLeft w:val="0"/>
      <w:marRight w:val="720"/>
      <w:marTop w:val="10"/>
      <w:marBottom w:val="10"/>
      <w:divBdr>
        <w:top w:val="none" w:sz="0" w:space="0" w:color="auto"/>
        <w:left w:val="none" w:sz="0" w:space="0" w:color="auto"/>
        <w:bottom w:val="none" w:sz="0" w:space="0" w:color="auto"/>
        <w:right w:val="none" w:sz="0" w:space="0" w:color="auto"/>
      </w:divBdr>
    </w:div>
    <w:div w:id="651062751">
      <w:marLeft w:val="0"/>
      <w:marRight w:val="0"/>
      <w:marTop w:val="10"/>
      <w:marBottom w:val="10"/>
      <w:divBdr>
        <w:top w:val="none" w:sz="0" w:space="0" w:color="auto"/>
        <w:left w:val="none" w:sz="0" w:space="0" w:color="auto"/>
        <w:bottom w:val="none" w:sz="0" w:space="0" w:color="auto"/>
        <w:right w:val="none" w:sz="0" w:space="0" w:color="auto"/>
      </w:divBdr>
    </w:div>
    <w:div w:id="706026381">
      <w:marLeft w:val="0"/>
      <w:marRight w:val="0"/>
      <w:marTop w:val="10"/>
      <w:marBottom w:val="10"/>
      <w:divBdr>
        <w:top w:val="none" w:sz="0" w:space="0" w:color="auto"/>
        <w:left w:val="none" w:sz="0" w:space="0" w:color="auto"/>
        <w:bottom w:val="none" w:sz="0" w:space="0" w:color="auto"/>
        <w:right w:val="none" w:sz="0" w:space="0" w:color="auto"/>
      </w:divBdr>
    </w:div>
    <w:div w:id="711272309">
      <w:marLeft w:val="0"/>
      <w:marRight w:val="0"/>
      <w:marTop w:val="10"/>
      <w:marBottom w:val="10"/>
      <w:divBdr>
        <w:top w:val="none" w:sz="0" w:space="0" w:color="auto"/>
        <w:left w:val="none" w:sz="0" w:space="0" w:color="auto"/>
        <w:bottom w:val="none" w:sz="0" w:space="0" w:color="auto"/>
        <w:right w:val="none" w:sz="0" w:space="0" w:color="auto"/>
      </w:divBdr>
    </w:div>
    <w:div w:id="779035084">
      <w:marLeft w:val="0"/>
      <w:marRight w:val="0"/>
      <w:marTop w:val="10"/>
      <w:marBottom w:val="10"/>
      <w:divBdr>
        <w:top w:val="none" w:sz="0" w:space="0" w:color="auto"/>
        <w:left w:val="none" w:sz="0" w:space="0" w:color="auto"/>
        <w:bottom w:val="none" w:sz="0" w:space="0" w:color="auto"/>
        <w:right w:val="none" w:sz="0" w:space="0" w:color="auto"/>
      </w:divBdr>
    </w:div>
    <w:div w:id="787429418">
      <w:marLeft w:val="0"/>
      <w:marRight w:val="0"/>
      <w:marTop w:val="10"/>
      <w:marBottom w:val="10"/>
      <w:divBdr>
        <w:top w:val="none" w:sz="0" w:space="0" w:color="auto"/>
        <w:left w:val="none" w:sz="0" w:space="0" w:color="auto"/>
        <w:bottom w:val="none" w:sz="0" w:space="0" w:color="auto"/>
        <w:right w:val="none" w:sz="0" w:space="0" w:color="auto"/>
      </w:divBdr>
    </w:div>
    <w:div w:id="799684990">
      <w:marLeft w:val="0"/>
      <w:marRight w:val="0"/>
      <w:marTop w:val="10"/>
      <w:marBottom w:val="10"/>
      <w:divBdr>
        <w:top w:val="none" w:sz="0" w:space="0" w:color="auto"/>
        <w:left w:val="none" w:sz="0" w:space="0" w:color="auto"/>
        <w:bottom w:val="none" w:sz="0" w:space="0" w:color="auto"/>
        <w:right w:val="none" w:sz="0" w:space="0" w:color="auto"/>
      </w:divBdr>
    </w:div>
    <w:div w:id="809058257">
      <w:marLeft w:val="0"/>
      <w:marRight w:val="0"/>
      <w:marTop w:val="10"/>
      <w:marBottom w:val="10"/>
      <w:divBdr>
        <w:top w:val="none" w:sz="0" w:space="0" w:color="auto"/>
        <w:left w:val="none" w:sz="0" w:space="0" w:color="auto"/>
        <w:bottom w:val="none" w:sz="0" w:space="0" w:color="auto"/>
        <w:right w:val="none" w:sz="0" w:space="0" w:color="auto"/>
      </w:divBdr>
    </w:div>
    <w:div w:id="822235616">
      <w:marLeft w:val="0"/>
      <w:marRight w:val="0"/>
      <w:marTop w:val="10"/>
      <w:marBottom w:val="10"/>
      <w:divBdr>
        <w:top w:val="none" w:sz="0" w:space="0" w:color="auto"/>
        <w:left w:val="none" w:sz="0" w:space="0" w:color="auto"/>
        <w:bottom w:val="none" w:sz="0" w:space="0" w:color="auto"/>
        <w:right w:val="none" w:sz="0" w:space="0" w:color="auto"/>
      </w:divBdr>
    </w:div>
    <w:div w:id="875896689">
      <w:marLeft w:val="0"/>
      <w:marRight w:val="0"/>
      <w:marTop w:val="10"/>
      <w:marBottom w:val="10"/>
      <w:divBdr>
        <w:top w:val="none" w:sz="0" w:space="0" w:color="auto"/>
        <w:left w:val="none" w:sz="0" w:space="0" w:color="auto"/>
        <w:bottom w:val="none" w:sz="0" w:space="0" w:color="auto"/>
        <w:right w:val="none" w:sz="0" w:space="0" w:color="auto"/>
      </w:divBdr>
    </w:div>
    <w:div w:id="889847970">
      <w:marLeft w:val="0"/>
      <w:marRight w:val="0"/>
      <w:marTop w:val="10"/>
      <w:marBottom w:val="10"/>
      <w:divBdr>
        <w:top w:val="none" w:sz="0" w:space="0" w:color="auto"/>
        <w:left w:val="none" w:sz="0" w:space="0" w:color="auto"/>
        <w:bottom w:val="none" w:sz="0" w:space="0" w:color="auto"/>
        <w:right w:val="none" w:sz="0" w:space="0" w:color="auto"/>
      </w:divBdr>
    </w:div>
    <w:div w:id="921764356">
      <w:marLeft w:val="0"/>
      <w:marRight w:val="0"/>
      <w:marTop w:val="10"/>
      <w:marBottom w:val="10"/>
      <w:divBdr>
        <w:top w:val="none" w:sz="0" w:space="0" w:color="auto"/>
        <w:left w:val="none" w:sz="0" w:space="0" w:color="auto"/>
        <w:bottom w:val="none" w:sz="0" w:space="0" w:color="auto"/>
        <w:right w:val="none" w:sz="0" w:space="0" w:color="auto"/>
      </w:divBdr>
    </w:div>
    <w:div w:id="1021928579">
      <w:marLeft w:val="0"/>
      <w:marRight w:val="0"/>
      <w:marTop w:val="10"/>
      <w:marBottom w:val="10"/>
      <w:divBdr>
        <w:top w:val="none" w:sz="0" w:space="0" w:color="auto"/>
        <w:left w:val="none" w:sz="0" w:space="0" w:color="auto"/>
        <w:bottom w:val="none" w:sz="0" w:space="0" w:color="auto"/>
        <w:right w:val="none" w:sz="0" w:space="0" w:color="auto"/>
      </w:divBdr>
    </w:div>
    <w:div w:id="1039864169">
      <w:marLeft w:val="0"/>
      <w:marRight w:val="0"/>
      <w:marTop w:val="10"/>
      <w:marBottom w:val="10"/>
      <w:divBdr>
        <w:top w:val="none" w:sz="0" w:space="0" w:color="auto"/>
        <w:left w:val="none" w:sz="0" w:space="0" w:color="auto"/>
        <w:bottom w:val="none" w:sz="0" w:space="0" w:color="auto"/>
        <w:right w:val="none" w:sz="0" w:space="0" w:color="auto"/>
      </w:divBdr>
    </w:div>
    <w:div w:id="1068848074">
      <w:marLeft w:val="0"/>
      <w:marRight w:val="0"/>
      <w:marTop w:val="10"/>
      <w:marBottom w:val="10"/>
      <w:divBdr>
        <w:top w:val="none" w:sz="0" w:space="0" w:color="auto"/>
        <w:left w:val="none" w:sz="0" w:space="0" w:color="auto"/>
        <w:bottom w:val="none" w:sz="0" w:space="0" w:color="auto"/>
        <w:right w:val="none" w:sz="0" w:space="0" w:color="auto"/>
      </w:divBdr>
    </w:div>
    <w:div w:id="1177647694">
      <w:marLeft w:val="0"/>
      <w:marRight w:val="0"/>
      <w:marTop w:val="10"/>
      <w:marBottom w:val="10"/>
      <w:divBdr>
        <w:top w:val="none" w:sz="0" w:space="0" w:color="auto"/>
        <w:left w:val="none" w:sz="0" w:space="0" w:color="auto"/>
        <w:bottom w:val="none" w:sz="0" w:space="0" w:color="auto"/>
        <w:right w:val="none" w:sz="0" w:space="0" w:color="auto"/>
      </w:divBdr>
    </w:div>
    <w:div w:id="1225412276">
      <w:marLeft w:val="0"/>
      <w:marRight w:val="0"/>
      <w:marTop w:val="10"/>
      <w:marBottom w:val="10"/>
      <w:divBdr>
        <w:top w:val="none" w:sz="0" w:space="0" w:color="auto"/>
        <w:left w:val="none" w:sz="0" w:space="0" w:color="auto"/>
        <w:bottom w:val="none" w:sz="0" w:space="0" w:color="auto"/>
        <w:right w:val="none" w:sz="0" w:space="0" w:color="auto"/>
      </w:divBdr>
    </w:div>
    <w:div w:id="1267496385">
      <w:marLeft w:val="0"/>
      <w:marRight w:val="0"/>
      <w:marTop w:val="10"/>
      <w:marBottom w:val="10"/>
      <w:divBdr>
        <w:top w:val="none" w:sz="0" w:space="0" w:color="auto"/>
        <w:left w:val="none" w:sz="0" w:space="0" w:color="auto"/>
        <w:bottom w:val="none" w:sz="0" w:space="0" w:color="auto"/>
        <w:right w:val="none" w:sz="0" w:space="0" w:color="auto"/>
      </w:divBdr>
    </w:div>
    <w:div w:id="1309169897">
      <w:marLeft w:val="0"/>
      <w:marRight w:val="720"/>
      <w:marTop w:val="10"/>
      <w:marBottom w:val="10"/>
      <w:divBdr>
        <w:top w:val="none" w:sz="0" w:space="0" w:color="auto"/>
        <w:left w:val="none" w:sz="0" w:space="0" w:color="auto"/>
        <w:bottom w:val="none" w:sz="0" w:space="0" w:color="auto"/>
        <w:right w:val="none" w:sz="0" w:space="0" w:color="auto"/>
      </w:divBdr>
    </w:div>
    <w:div w:id="1336608294">
      <w:marLeft w:val="0"/>
      <w:marRight w:val="0"/>
      <w:marTop w:val="10"/>
      <w:marBottom w:val="10"/>
      <w:divBdr>
        <w:top w:val="none" w:sz="0" w:space="0" w:color="auto"/>
        <w:left w:val="none" w:sz="0" w:space="0" w:color="auto"/>
        <w:bottom w:val="none" w:sz="0" w:space="0" w:color="auto"/>
        <w:right w:val="none" w:sz="0" w:space="0" w:color="auto"/>
      </w:divBdr>
    </w:div>
    <w:div w:id="1345326325">
      <w:marLeft w:val="0"/>
      <w:marRight w:val="0"/>
      <w:marTop w:val="10"/>
      <w:marBottom w:val="10"/>
      <w:divBdr>
        <w:top w:val="none" w:sz="0" w:space="0" w:color="auto"/>
        <w:left w:val="none" w:sz="0" w:space="0" w:color="auto"/>
        <w:bottom w:val="none" w:sz="0" w:space="0" w:color="auto"/>
        <w:right w:val="none" w:sz="0" w:space="0" w:color="auto"/>
      </w:divBdr>
    </w:div>
    <w:div w:id="1388257472">
      <w:marLeft w:val="0"/>
      <w:marRight w:val="0"/>
      <w:marTop w:val="10"/>
      <w:marBottom w:val="10"/>
      <w:divBdr>
        <w:top w:val="none" w:sz="0" w:space="0" w:color="auto"/>
        <w:left w:val="none" w:sz="0" w:space="0" w:color="auto"/>
        <w:bottom w:val="none" w:sz="0" w:space="0" w:color="auto"/>
        <w:right w:val="none" w:sz="0" w:space="0" w:color="auto"/>
      </w:divBdr>
    </w:div>
    <w:div w:id="1432973610">
      <w:marLeft w:val="0"/>
      <w:marRight w:val="0"/>
      <w:marTop w:val="10"/>
      <w:marBottom w:val="10"/>
      <w:divBdr>
        <w:top w:val="none" w:sz="0" w:space="0" w:color="auto"/>
        <w:left w:val="none" w:sz="0" w:space="0" w:color="auto"/>
        <w:bottom w:val="none" w:sz="0" w:space="0" w:color="auto"/>
        <w:right w:val="none" w:sz="0" w:space="0" w:color="auto"/>
      </w:divBdr>
    </w:div>
    <w:div w:id="1746028296">
      <w:marLeft w:val="0"/>
      <w:marRight w:val="0"/>
      <w:marTop w:val="10"/>
      <w:marBottom w:val="10"/>
      <w:divBdr>
        <w:top w:val="none" w:sz="0" w:space="0" w:color="auto"/>
        <w:left w:val="none" w:sz="0" w:space="0" w:color="auto"/>
        <w:bottom w:val="none" w:sz="0" w:space="0" w:color="auto"/>
        <w:right w:val="none" w:sz="0" w:space="0" w:color="auto"/>
      </w:divBdr>
    </w:div>
    <w:div w:id="1766919933">
      <w:marLeft w:val="0"/>
      <w:marRight w:val="0"/>
      <w:marTop w:val="10"/>
      <w:marBottom w:val="10"/>
      <w:divBdr>
        <w:top w:val="none" w:sz="0" w:space="0" w:color="auto"/>
        <w:left w:val="none" w:sz="0" w:space="0" w:color="auto"/>
        <w:bottom w:val="none" w:sz="0" w:space="0" w:color="auto"/>
        <w:right w:val="none" w:sz="0" w:space="0" w:color="auto"/>
      </w:divBdr>
    </w:div>
    <w:div w:id="1773166910">
      <w:marLeft w:val="0"/>
      <w:marRight w:val="0"/>
      <w:marTop w:val="10"/>
      <w:marBottom w:val="10"/>
      <w:divBdr>
        <w:top w:val="none" w:sz="0" w:space="0" w:color="auto"/>
        <w:left w:val="none" w:sz="0" w:space="0" w:color="auto"/>
        <w:bottom w:val="none" w:sz="0" w:space="0" w:color="auto"/>
        <w:right w:val="none" w:sz="0" w:space="0" w:color="auto"/>
      </w:divBdr>
    </w:div>
    <w:div w:id="1875189702">
      <w:marLeft w:val="0"/>
      <w:marRight w:val="0"/>
      <w:marTop w:val="10"/>
      <w:marBottom w:val="10"/>
      <w:divBdr>
        <w:top w:val="none" w:sz="0" w:space="0" w:color="auto"/>
        <w:left w:val="none" w:sz="0" w:space="0" w:color="auto"/>
        <w:bottom w:val="none" w:sz="0" w:space="0" w:color="auto"/>
        <w:right w:val="none" w:sz="0" w:space="0" w:color="auto"/>
      </w:divBdr>
    </w:div>
    <w:div w:id="1885672958">
      <w:marLeft w:val="0"/>
      <w:marRight w:val="0"/>
      <w:marTop w:val="10"/>
      <w:marBottom w:val="10"/>
      <w:divBdr>
        <w:top w:val="none" w:sz="0" w:space="0" w:color="auto"/>
        <w:left w:val="none" w:sz="0" w:space="0" w:color="auto"/>
        <w:bottom w:val="none" w:sz="0" w:space="0" w:color="auto"/>
        <w:right w:val="none" w:sz="0" w:space="0" w:color="auto"/>
      </w:divBdr>
    </w:div>
    <w:div w:id="1938170527">
      <w:marLeft w:val="0"/>
      <w:marRight w:val="0"/>
      <w:marTop w:val="10"/>
      <w:marBottom w:val="10"/>
      <w:divBdr>
        <w:top w:val="none" w:sz="0" w:space="0" w:color="auto"/>
        <w:left w:val="none" w:sz="0" w:space="0" w:color="auto"/>
        <w:bottom w:val="none" w:sz="0" w:space="0" w:color="auto"/>
        <w:right w:val="none" w:sz="0" w:space="0" w:color="auto"/>
      </w:divBdr>
    </w:div>
    <w:div w:id="2055154035">
      <w:marLeft w:val="0"/>
      <w:marRight w:val="0"/>
      <w:marTop w:val="10"/>
      <w:marBottom w:val="10"/>
      <w:divBdr>
        <w:top w:val="none" w:sz="0" w:space="0" w:color="auto"/>
        <w:left w:val="none" w:sz="0" w:space="0" w:color="auto"/>
        <w:bottom w:val="none" w:sz="0" w:space="0" w:color="auto"/>
        <w:right w:val="none" w:sz="0" w:space="0" w:color="auto"/>
      </w:divBdr>
    </w:div>
    <w:div w:id="2072801247">
      <w:marLeft w:val="0"/>
      <w:marRight w:val="0"/>
      <w:marTop w:val="10"/>
      <w:marBottom w:val="10"/>
      <w:divBdr>
        <w:top w:val="none" w:sz="0" w:space="0" w:color="auto"/>
        <w:left w:val="none" w:sz="0" w:space="0" w:color="auto"/>
        <w:bottom w:val="none" w:sz="0" w:space="0" w:color="auto"/>
        <w:right w:val="none" w:sz="0" w:space="0" w:color="auto"/>
      </w:divBdr>
    </w:div>
    <w:div w:id="2091611048">
      <w:marLeft w:val="0"/>
      <w:marRight w:val="0"/>
      <w:marTop w:val="10"/>
      <w:marBottom w:val="10"/>
      <w:divBdr>
        <w:top w:val="none" w:sz="0" w:space="0" w:color="auto"/>
        <w:left w:val="none" w:sz="0" w:space="0" w:color="auto"/>
        <w:bottom w:val="none" w:sz="0" w:space="0" w:color="auto"/>
        <w:right w:val="none" w:sz="0" w:space="0" w:color="auto"/>
      </w:divBdr>
    </w:div>
    <w:div w:id="2125033315">
      <w:marLeft w:val="0"/>
      <w:marRight w:val="0"/>
      <w:marTop w:val="10"/>
      <w:marBottom w:val="10"/>
      <w:divBdr>
        <w:top w:val="none" w:sz="0" w:space="0" w:color="auto"/>
        <w:left w:val="none" w:sz="0" w:space="0" w:color="auto"/>
        <w:bottom w:val="none" w:sz="0" w:space="0" w:color="auto"/>
        <w:right w:val="none" w:sz="0" w:space="0" w:color="auto"/>
      </w:divBdr>
    </w:div>
    <w:div w:id="2144612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