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C833" w14:textId="77777777" w:rsidR="001729DE" w:rsidRDefault="001729DE">
      <w:pPr>
        <w:spacing w:line="500" w:lineRule="atLeast"/>
        <w:jc w:val="center"/>
        <w:divId w:val="618030451"/>
        <w:rPr>
          <w:rFonts w:ascii="黑体" w:eastAsia="黑体" w:hAnsi="黑体"/>
          <w:sz w:val="36"/>
          <w:szCs w:val="36"/>
        </w:rPr>
      </w:pPr>
      <w:r>
        <w:rPr>
          <w:rFonts w:ascii="黑体" w:eastAsia="黑体" w:hAnsi="黑体" w:hint="eastAsia"/>
          <w:sz w:val="36"/>
          <w:szCs w:val="36"/>
        </w:rPr>
        <w:t>广东省广州市黄埔区人民法院</w:t>
      </w:r>
    </w:p>
    <w:p w14:paraId="65FF3F77" w14:textId="77777777" w:rsidR="001729DE" w:rsidRDefault="001729DE">
      <w:pPr>
        <w:spacing w:line="500" w:lineRule="atLeast"/>
        <w:jc w:val="center"/>
        <w:divId w:val="3705723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32AAA6" w14:textId="77777777" w:rsidR="001729DE" w:rsidRDefault="001729DE">
      <w:pPr>
        <w:spacing w:line="500" w:lineRule="atLeast"/>
        <w:jc w:val="right"/>
        <w:divId w:val="940603719"/>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749</w:t>
      </w:r>
      <w:r>
        <w:rPr>
          <w:rFonts w:hint="eastAsia"/>
          <w:sz w:val="30"/>
          <w:szCs w:val="30"/>
        </w:rPr>
        <w:t>号</w:t>
      </w:r>
    </w:p>
    <w:p w14:paraId="0EC963CC" w14:textId="77777777" w:rsidR="001729DE" w:rsidRDefault="001729DE">
      <w:pPr>
        <w:spacing w:line="500" w:lineRule="atLeast"/>
        <w:ind w:firstLine="600"/>
        <w:divId w:val="973559639"/>
        <w:rPr>
          <w:rFonts w:hint="eastAsia"/>
          <w:sz w:val="30"/>
          <w:szCs w:val="30"/>
        </w:rPr>
      </w:pPr>
      <w:r>
        <w:rPr>
          <w:rFonts w:hint="eastAsia"/>
          <w:sz w:val="30"/>
          <w:szCs w:val="30"/>
        </w:rPr>
        <w:t>公诉机关广州市黄埔区人民检察院。</w:t>
      </w:r>
    </w:p>
    <w:p w14:paraId="5F063325" w14:textId="77777777" w:rsidR="001729DE" w:rsidRDefault="001729DE">
      <w:pPr>
        <w:spacing w:line="500" w:lineRule="atLeast"/>
        <w:ind w:firstLine="600"/>
        <w:divId w:val="1324698948"/>
        <w:rPr>
          <w:rFonts w:hint="eastAsia"/>
          <w:sz w:val="30"/>
          <w:szCs w:val="30"/>
        </w:rPr>
      </w:pPr>
      <w:r>
        <w:rPr>
          <w:rFonts w:hint="eastAsia"/>
          <w:sz w:val="30"/>
          <w:szCs w:val="30"/>
        </w:rPr>
        <w:t>被告人秦树春，男，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日出生，汉族，出生地广州市，文化程度初中。</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日因犯重大责任事故罪，被本院判处有期徒刑二年九个月，缓刑四年。因本案于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日被逮捕。现羁押在广州市第一看守所。</w:t>
      </w:r>
    </w:p>
    <w:p w14:paraId="0BE4E876" w14:textId="77777777" w:rsidR="001729DE" w:rsidRDefault="001729DE">
      <w:pPr>
        <w:spacing w:line="500" w:lineRule="atLeast"/>
        <w:ind w:firstLine="600"/>
        <w:divId w:val="1372269368"/>
        <w:rPr>
          <w:rFonts w:hint="eastAsia"/>
          <w:sz w:val="30"/>
          <w:szCs w:val="30"/>
        </w:rPr>
      </w:pPr>
      <w:r>
        <w:rPr>
          <w:rFonts w:hint="eastAsia"/>
          <w:sz w:val="30"/>
          <w:szCs w:val="30"/>
        </w:rPr>
        <w:t>辩护人刘善巧、陈慧婷，均系广东广信君达律师事务所律师。</w:t>
      </w:r>
    </w:p>
    <w:p w14:paraId="67B6BE6C" w14:textId="77777777" w:rsidR="001729DE" w:rsidRDefault="001729DE">
      <w:pPr>
        <w:spacing w:line="500" w:lineRule="atLeast"/>
        <w:ind w:firstLine="600"/>
        <w:divId w:val="266698650"/>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717</w:t>
      </w:r>
      <w:r>
        <w:rPr>
          <w:rFonts w:hint="eastAsia"/>
          <w:sz w:val="30"/>
          <w:szCs w:val="30"/>
        </w:rPr>
        <w:t>号起诉书指控被告人秦树春犯行贿罪，于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日向本院提起公诉。本院受理后，依法组成合议庭公开开庭审理了本案，广州市黄埔区人民检察院指派代理检察员黄媛媛出庭支持公诉，被告人秦树春及其辩护人均到庭参加了诉讼。现已审理终结。</w:t>
      </w:r>
    </w:p>
    <w:p w14:paraId="68B420FB" w14:textId="77777777" w:rsidR="001729DE" w:rsidRDefault="001729DE">
      <w:pPr>
        <w:spacing w:line="500" w:lineRule="atLeast"/>
        <w:divId w:val="1811047999"/>
        <w:rPr>
          <w:rFonts w:hint="eastAsia"/>
          <w:sz w:val="30"/>
          <w:szCs w:val="30"/>
        </w:rPr>
      </w:pPr>
      <w:r>
        <w:rPr>
          <w:rFonts w:hint="eastAsia"/>
          <w:sz w:val="30"/>
          <w:szCs w:val="30"/>
        </w:rPr>
        <w:t>广州市黄埔区人民检察院指控被告人秦树春存在下列犯罪事实：</w:t>
      </w:r>
    </w:p>
    <w:p w14:paraId="61621EAA" w14:textId="77777777" w:rsidR="001729DE" w:rsidRDefault="001729DE">
      <w:pPr>
        <w:spacing w:line="500" w:lineRule="atLeast"/>
        <w:ind w:firstLine="600"/>
        <w:divId w:val="685254417"/>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被告人秦树春在承接广东南方碱业股份有限公司（以下简称南碱公司）纯碱运输业务、平整清理返砂固废物业务等土建工程过程中，为了顺利承接业务，向时任南碱公司副总经理黄某（另案处理）贿送“好处费”共计</w:t>
      </w:r>
      <w:r>
        <w:rPr>
          <w:rFonts w:hint="eastAsia"/>
          <w:sz w:val="30"/>
          <w:szCs w:val="30"/>
        </w:rPr>
        <w:t>9</w:t>
      </w:r>
      <w:r>
        <w:rPr>
          <w:rFonts w:hint="eastAsia"/>
          <w:sz w:val="30"/>
          <w:szCs w:val="30"/>
        </w:rPr>
        <w:t>万元。</w:t>
      </w:r>
    </w:p>
    <w:p w14:paraId="0C3F45AA" w14:textId="77777777" w:rsidR="001729DE" w:rsidRDefault="001729DE">
      <w:pPr>
        <w:spacing w:line="500" w:lineRule="atLeast"/>
        <w:ind w:firstLine="600"/>
        <w:divId w:val="1074159495"/>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年间，被告人秦树春在承接南碱公司纯碱运输业务、平整清理返砂固废物业务等土建工程过程中，</w:t>
      </w:r>
      <w:r>
        <w:rPr>
          <w:rFonts w:hint="eastAsia"/>
          <w:sz w:val="30"/>
          <w:szCs w:val="30"/>
        </w:rPr>
        <w:lastRenderedPageBreak/>
        <w:t>为了顺利承接业务，向时任南碱公司总经理秦某（另案处理）贿送“好处费”共计</w:t>
      </w:r>
      <w:r>
        <w:rPr>
          <w:rFonts w:hint="eastAsia"/>
          <w:sz w:val="30"/>
          <w:szCs w:val="30"/>
        </w:rPr>
        <w:t>6</w:t>
      </w:r>
      <w:r>
        <w:rPr>
          <w:rFonts w:hint="eastAsia"/>
          <w:sz w:val="30"/>
          <w:szCs w:val="30"/>
        </w:rPr>
        <w:t>万元。</w:t>
      </w:r>
    </w:p>
    <w:p w14:paraId="72603F6E" w14:textId="77777777" w:rsidR="001729DE" w:rsidRDefault="001729DE">
      <w:pPr>
        <w:spacing w:line="500" w:lineRule="atLeast"/>
        <w:ind w:firstLine="600"/>
        <w:divId w:val="1583486038"/>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年间，被告人秦树春在承接南碱公司返石、返沙堆场清理业务过程中，为了顺利承接业务，向时任南碱公司安全环卫部副经理、后勤部副经理杨某某（另案处理）贿送“好处费”共计</w:t>
      </w:r>
      <w:r>
        <w:rPr>
          <w:rFonts w:hint="eastAsia"/>
          <w:sz w:val="30"/>
          <w:szCs w:val="30"/>
        </w:rPr>
        <w:t>15</w:t>
      </w:r>
      <w:r>
        <w:rPr>
          <w:rFonts w:hint="eastAsia"/>
          <w:sz w:val="30"/>
          <w:szCs w:val="30"/>
        </w:rPr>
        <w:t>万元。</w:t>
      </w:r>
    </w:p>
    <w:p w14:paraId="716E5366" w14:textId="77777777" w:rsidR="001729DE" w:rsidRDefault="001729DE">
      <w:pPr>
        <w:spacing w:line="500" w:lineRule="atLeast"/>
        <w:ind w:firstLine="600"/>
        <w:divId w:val="796721438"/>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年间，被告人秦树春在承接南碱公司厂房地面平整等土建工程过程中，为了顺利承接业务，向时任南碱公司技改工程部经理、技改工程部部长陈某（另案处理）贿送“好处费”共计</w:t>
      </w:r>
      <w:r>
        <w:rPr>
          <w:rFonts w:hint="eastAsia"/>
          <w:sz w:val="30"/>
          <w:szCs w:val="30"/>
        </w:rPr>
        <w:t>11</w:t>
      </w:r>
      <w:r>
        <w:rPr>
          <w:rFonts w:hint="eastAsia"/>
          <w:sz w:val="30"/>
          <w:szCs w:val="30"/>
        </w:rPr>
        <w:t>万元。</w:t>
      </w:r>
    </w:p>
    <w:p w14:paraId="30825463" w14:textId="77777777" w:rsidR="001729DE" w:rsidRDefault="001729DE">
      <w:pPr>
        <w:spacing w:line="500" w:lineRule="atLeast"/>
        <w:ind w:firstLine="600"/>
        <w:divId w:val="182828076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日，被告人秦树春向广东省广州市人民检察院投案自首。</w:t>
      </w:r>
    </w:p>
    <w:p w14:paraId="12EC15D6" w14:textId="77777777" w:rsidR="001729DE" w:rsidRDefault="001729DE">
      <w:pPr>
        <w:spacing w:line="500" w:lineRule="atLeast"/>
        <w:ind w:firstLine="600"/>
        <w:divId w:val="399863978"/>
        <w:rPr>
          <w:rFonts w:hint="eastAsia"/>
          <w:sz w:val="30"/>
          <w:szCs w:val="30"/>
        </w:rPr>
      </w:pPr>
      <w:r>
        <w:rPr>
          <w:rFonts w:hint="eastAsia"/>
          <w:sz w:val="30"/>
          <w:szCs w:val="30"/>
        </w:rPr>
        <w:t>对上述指控，公诉机关当庭列举并出示了有关合同、相关受贿人员的任职情况、记账凭证等书证，宣读了证人秦某、陈某等的证言及被告人的供述等证据证实。据此认为，被告人的行为已触犯《中华人民共和国刑法》第三百八十九条第一款之规定，构成行贿罪，特提请本院判处。</w:t>
      </w:r>
    </w:p>
    <w:p w14:paraId="060E6B3E" w14:textId="77777777" w:rsidR="001729DE" w:rsidRDefault="001729DE">
      <w:pPr>
        <w:spacing w:line="500" w:lineRule="atLeast"/>
        <w:ind w:firstLine="600"/>
        <w:divId w:val="1213928450"/>
        <w:rPr>
          <w:rFonts w:hint="eastAsia"/>
          <w:sz w:val="30"/>
          <w:szCs w:val="30"/>
        </w:rPr>
      </w:pPr>
      <w:r>
        <w:rPr>
          <w:rFonts w:hint="eastAsia"/>
          <w:sz w:val="30"/>
          <w:szCs w:val="30"/>
        </w:rPr>
        <w:t>被告人对公诉机关指控的上述犯罪事实辩称其是应杨某某的要求才给他好处费的。其辩护人则辩称被告人在犯罪后能够自动投案，符合自首和追诉前主动交代的法定从轻减轻情节，且被告人行贿的动机并非完全为了获取不正当利益，客观上也没有损害国家、集体利益或造成财产损失，建议对被告人判处一年至一年六个月的有期徒刑。</w:t>
      </w:r>
    </w:p>
    <w:p w14:paraId="7234DB59" w14:textId="77777777" w:rsidR="001729DE" w:rsidRDefault="001729DE">
      <w:pPr>
        <w:spacing w:line="500" w:lineRule="atLeast"/>
        <w:ind w:firstLine="600"/>
        <w:divId w:val="47344924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被告人秦树春在承接广东南方碱业股份有限公司（以下简称南碱公司）纯碱运输和平整清理返砂固废物、返石返沙堆场清理、厂房地面平整等土建工程业务过程中，为了顺利获得相关业务及其他利益，先后多次向时任南碱公司副总经理黄某、总经理秦某、南碱公司安全环卫部副经理和后勤部副经理杨某某、南碱公司技改工程部经理（部长）陈某（均另案处理）贿送好处费分别为</w:t>
      </w:r>
      <w:r>
        <w:rPr>
          <w:rFonts w:hint="eastAsia"/>
          <w:sz w:val="30"/>
          <w:szCs w:val="30"/>
        </w:rPr>
        <w:t>9</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日，被告人秦树春向广东省广州市人民检察院投案自首。</w:t>
      </w:r>
    </w:p>
    <w:p w14:paraId="70CFDD84" w14:textId="77777777" w:rsidR="001729DE" w:rsidRDefault="001729DE">
      <w:pPr>
        <w:spacing w:line="500" w:lineRule="atLeast"/>
        <w:ind w:firstLine="600"/>
        <w:divId w:val="541671411"/>
        <w:rPr>
          <w:rFonts w:hint="eastAsia"/>
          <w:sz w:val="30"/>
          <w:szCs w:val="30"/>
        </w:rPr>
      </w:pPr>
      <w:r>
        <w:rPr>
          <w:rFonts w:hint="eastAsia"/>
          <w:sz w:val="30"/>
          <w:szCs w:val="30"/>
        </w:rPr>
        <w:t>另查明，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月，由广州国际集团有限公司（原广州国际信托投资公司）等发起设立广东南方制碱有限公司，企业性质为中外合资企业，</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月转为内资企业，</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广东南方制碱有限公司进行股份制改组，名称变更为广东南方碱业股份有限公司，广州国际集团有限公司（国有独资企业）为控股股东。期间，黄某、秦某被广州国际集团有限公司批准、提名或任命南碱公司相应的领导职务；陈某、杨某某则与南碱公司先后签订了劳动合同，被南碱公司聘任相应职务。</w:t>
      </w:r>
    </w:p>
    <w:p w14:paraId="7171F847" w14:textId="77777777" w:rsidR="001729DE" w:rsidRDefault="001729DE">
      <w:pPr>
        <w:spacing w:line="500" w:lineRule="atLeast"/>
        <w:ind w:firstLine="600"/>
        <w:divId w:val="1775246504"/>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日，被告人秦树春在承接南碱公司的“清洁生产挖潜改造项目带滤机框架上部结构工程”中发生了较大生产安全责任事故。对此，本院于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日以被告人秦树春犯重大责任事故罪，判处有期徒刑二年九个月，缓刑四年，实际羁押一个月。</w:t>
      </w:r>
    </w:p>
    <w:p w14:paraId="3C4EA837" w14:textId="77777777" w:rsidR="001729DE" w:rsidRDefault="001729DE">
      <w:pPr>
        <w:spacing w:line="500" w:lineRule="atLeast"/>
        <w:ind w:firstLine="600"/>
        <w:divId w:val="1563439895"/>
        <w:rPr>
          <w:rFonts w:hint="eastAsia"/>
          <w:sz w:val="30"/>
          <w:szCs w:val="30"/>
        </w:rPr>
      </w:pPr>
      <w:r>
        <w:rPr>
          <w:rFonts w:hint="eastAsia"/>
          <w:sz w:val="30"/>
          <w:szCs w:val="30"/>
        </w:rPr>
        <w:t>上述事实，有下列经庭审举证、质证的证据证实，本院予以确认：</w:t>
      </w:r>
    </w:p>
    <w:p w14:paraId="30981987" w14:textId="77777777" w:rsidR="001729DE" w:rsidRDefault="001729DE">
      <w:pPr>
        <w:spacing w:line="500" w:lineRule="atLeast"/>
        <w:ind w:firstLine="600"/>
        <w:divId w:val="319581774"/>
        <w:rPr>
          <w:rFonts w:hint="eastAsia"/>
          <w:sz w:val="30"/>
          <w:szCs w:val="30"/>
        </w:rPr>
      </w:pPr>
      <w:r>
        <w:rPr>
          <w:rFonts w:hint="eastAsia"/>
          <w:sz w:val="30"/>
          <w:szCs w:val="30"/>
        </w:rPr>
        <w:t>1</w:t>
      </w:r>
      <w:r>
        <w:rPr>
          <w:rFonts w:hint="eastAsia"/>
          <w:sz w:val="30"/>
          <w:szCs w:val="30"/>
        </w:rPr>
        <w:t>、立案决定书、破案报告，证实被告人秦树春自首的情况及检察机关立案侦查的时间。</w:t>
      </w:r>
    </w:p>
    <w:p w14:paraId="561817D3" w14:textId="77777777" w:rsidR="001729DE" w:rsidRDefault="001729DE">
      <w:pPr>
        <w:spacing w:line="500" w:lineRule="atLeast"/>
        <w:ind w:firstLine="600"/>
        <w:divId w:val="1225216926"/>
        <w:rPr>
          <w:rFonts w:hint="eastAsia"/>
          <w:sz w:val="30"/>
          <w:szCs w:val="30"/>
        </w:rPr>
      </w:pPr>
      <w:r>
        <w:rPr>
          <w:rFonts w:hint="eastAsia"/>
          <w:sz w:val="30"/>
          <w:szCs w:val="30"/>
        </w:rPr>
        <w:t>2</w:t>
      </w:r>
      <w:r>
        <w:rPr>
          <w:rFonts w:hint="eastAsia"/>
          <w:sz w:val="30"/>
          <w:szCs w:val="30"/>
        </w:rPr>
        <w:t>、相关书证，其中被告人秦树春的户籍材料、个体工商户开业基本资料、企业注册基本资料，证实被告人的出生时间等身份基本信息和广州市黄埔区重春机械安装工程部的组成形式为个人经营，于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月开业；广州市海赐通物流有限公司于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月成立，被告人是股东。</w:t>
      </w:r>
    </w:p>
    <w:p w14:paraId="7556D3F0" w14:textId="77777777" w:rsidR="001729DE" w:rsidRDefault="001729DE">
      <w:pPr>
        <w:spacing w:line="500" w:lineRule="atLeast"/>
        <w:ind w:firstLine="600"/>
        <w:divId w:val="1828546684"/>
        <w:rPr>
          <w:rFonts w:hint="eastAsia"/>
          <w:sz w:val="30"/>
          <w:szCs w:val="30"/>
        </w:rPr>
      </w:pPr>
      <w:r>
        <w:rPr>
          <w:rFonts w:hint="eastAsia"/>
          <w:sz w:val="30"/>
          <w:szCs w:val="30"/>
        </w:rPr>
        <w:t>广东南方制碱有限公司出具的《南方碱业历史沿革相关情况说明》、穗外经贸业（</w:t>
      </w:r>
      <w:r>
        <w:rPr>
          <w:rFonts w:hint="eastAsia"/>
          <w:sz w:val="30"/>
          <w:szCs w:val="30"/>
        </w:rPr>
        <w:t>1989</w:t>
      </w:r>
      <w:r>
        <w:rPr>
          <w:rFonts w:hint="eastAsia"/>
          <w:sz w:val="30"/>
          <w:szCs w:val="30"/>
        </w:rPr>
        <w:t>）</w:t>
      </w:r>
      <w:r>
        <w:rPr>
          <w:rFonts w:hint="eastAsia"/>
          <w:sz w:val="30"/>
          <w:szCs w:val="30"/>
        </w:rPr>
        <w:t>15</w:t>
      </w:r>
      <w:r>
        <w:rPr>
          <w:rFonts w:hint="eastAsia"/>
          <w:sz w:val="30"/>
          <w:szCs w:val="30"/>
        </w:rPr>
        <w:t>号《关于合资经营广东南方制碱有限公司的批复》、穗外经贸资（</w:t>
      </w:r>
      <w:r>
        <w:rPr>
          <w:rFonts w:hint="eastAsia"/>
          <w:sz w:val="30"/>
          <w:szCs w:val="30"/>
        </w:rPr>
        <w:t>2002</w:t>
      </w:r>
      <w:r>
        <w:rPr>
          <w:rFonts w:hint="eastAsia"/>
          <w:sz w:val="30"/>
          <w:szCs w:val="30"/>
        </w:rPr>
        <w:t>）</w:t>
      </w:r>
      <w:r>
        <w:rPr>
          <w:rFonts w:hint="eastAsia"/>
          <w:sz w:val="30"/>
          <w:szCs w:val="30"/>
        </w:rPr>
        <w:t>177</w:t>
      </w:r>
      <w:r>
        <w:rPr>
          <w:rFonts w:hint="eastAsia"/>
          <w:sz w:val="30"/>
          <w:szCs w:val="30"/>
        </w:rPr>
        <w:t>号《关于广东南方制碱有限公司股权转让的批复》、穗国资批（</w:t>
      </w:r>
      <w:r>
        <w:rPr>
          <w:rFonts w:hint="eastAsia"/>
          <w:sz w:val="30"/>
          <w:szCs w:val="30"/>
        </w:rPr>
        <w:t>2007</w:t>
      </w:r>
      <w:r>
        <w:rPr>
          <w:rFonts w:hint="eastAsia"/>
          <w:sz w:val="30"/>
          <w:szCs w:val="30"/>
        </w:rPr>
        <w:t>）</w:t>
      </w:r>
      <w:r>
        <w:rPr>
          <w:rFonts w:hint="eastAsia"/>
          <w:sz w:val="30"/>
          <w:szCs w:val="30"/>
        </w:rPr>
        <w:t>53</w:t>
      </w:r>
      <w:r>
        <w:rPr>
          <w:rFonts w:hint="eastAsia"/>
          <w:sz w:val="30"/>
          <w:szCs w:val="30"/>
        </w:rPr>
        <w:t>号《关于广东南方制碱有限公司股份制改造方案的意见》、穗国资批（</w:t>
      </w:r>
      <w:r>
        <w:rPr>
          <w:rFonts w:hint="eastAsia"/>
          <w:sz w:val="30"/>
          <w:szCs w:val="30"/>
        </w:rPr>
        <w:t>2008</w:t>
      </w:r>
      <w:r>
        <w:rPr>
          <w:rFonts w:hint="eastAsia"/>
          <w:sz w:val="30"/>
          <w:szCs w:val="30"/>
        </w:rPr>
        <w:t>）</w:t>
      </w:r>
      <w:r>
        <w:rPr>
          <w:rFonts w:hint="eastAsia"/>
          <w:sz w:val="30"/>
          <w:szCs w:val="30"/>
        </w:rPr>
        <w:t>38</w:t>
      </w:r>
      <w:r>
        <w:rPr>
          <w:rFonts w:hint="eastAsia"/>
          <w:sz w:val="30"/>
          <w:szCs w:val="30"/>
        </w:rPr>
        <w:t>号《关于广东南方碱业股份有限公司（筹）国有股权管理方案的批复》、广州市工商行政管理局出具的《证明》及变更备案记录、企业法人营业执照（</w:t>
      </w:r>
      <w:r>
        <w:rPr>
          <w:rFonts w:hint="eastAsia"/>
          <w:sz w:val="30"/>
          <w:szCs w:val="30"/>
        </w:rPr>
        <w:t>B4P1-23</w:t>
      </w:r>
      <w:r>
        <w:rPr>
          <w:rFonts w:hint="eastAsia"/>
          <w:sz w:val="30"/>
          <w:szCs w:val="30"/>
        </w:rPr>
        <w:t>），证实被告人所在单位的历史变迁，由最初的中外合资经营企业转为内资企业，</w:t>
      </w:r>
      <w:r>
        <w:rPr>
          <w:rFonts w:hint="eastAsia"/>
          <w:sz w:val="30"/>
          <w:szCs w:val="30"/>
        </w:rPr>
        <w:t>2008</w:t>
      </w:r>
      <w:r>
        <w:rPr>
          <w:rFonts w:hint="eastAsia"/>
          <w:sz w:val="30"/>
          <w:szCs w:val="30"/>
        </w:rPr>
        <w:t>年进行股份制改组，</w:t>
      </w:r>
      <w:r>
        <w:rPr>
          <w:rFonts w:hint="eastAsia"/>
          <w:sz w:val="30"/>
          <w:szCs w:val="30"/>
        </w:rPr>
        <w:t>2011</w:t>
      </w:r>
      <w:r>
        <w:rPr>
          <w:rFonts w:hint="eastAsia"/>
          <w:sz w:val="30"/>
          <w:szCs w:val="30"/>
        </w:rPr>
        <w:t>年进行增资扩股及相应的产权变动情况，存在自然人股东；广东南方制碱有限公司于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日变更为广东南方碱业股份有限公司，相关董事长、副董事长、董事、理事长、监事系委派的；公司类型发生变化及控股股东属国有独资企业。</w:t>
      </w:r>
    </w:p>
    <w:p w14:paraId="1F0D99AC" w14:textId="77777777" w:rsidR="001729DE" w:rsidRDefault="001729DE">
      <w:pPr>
        <w:spacing w:line="500" w:lineRule="atLeast"/>
        <w:ind w:firstLine="600"/>
        <w:divId w:val="1909799610"/>
        <w:rPr>
          <w:rFonts w:hint="eastAsia"/>
          <w:sz w:val="30"/>
          <w:szCs w:val="30"/>
        </w:rPr>
      </w:pPr>
      <w:r>
        <w:rPr>
          <w:rFonts w:hint="eastAsia"/>
          <w:sz w:val="30"/>
          <w:szCs w:val="30"/>
        </w:rPr>
        <w:t>黄某的《干部任免审批表》、《关于王裕光等六位同志职务任免的通知》、《关于对南碱公司领导调整的批复》等书证，证实</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日，黄某经中共广州国际信托投资公司委员会批复，同意任广东南方制碱有限公司副总经理；</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日，黄某经中共广州国际集团有限公司委员会讨论研究决定任命为广东南方制碱有限公司党委委员、党委书记；</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日，黄某经中共广州市委组织部提名为广州国际集团有限公司副总经理；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日，广州国际集团有限公司研究决定黄某分管战略发展部、行政部工作。</w:t>
      </w:r>
    </w:p>
    <w:p w14:paraId="67CD1C25" w14:textId="77777777" w:rsidR="001729DE" w:rsidRDefault="001729DE">
      <w:pPr>
        <w:spacing w:line="500" w:lineRule="atLeast"/>
        <w:ind w:firstLine="600"/>
        <w:divId w:val="2096170255"/>
        <w:rPr>
          <w:rFonts w:hint="eastAsia"/>
          <w:sz w:val="30"/>
          <w:szCs w:val="30"/>
        </w:rPr>
      </w:pPr>
      <w:r>
        <w:rPr>
          <w:rFonts w:hint="eastAsia"/>
          <w:sz w:val="30"/>
          <w:szCs w:val="30"/>
        </w:rPr>
        <w:t>秦某的干部履历表、干部任免审批表、干部职务变动登记表、广东南方制碱有限公司文件、中共广州国际集团有限公司委员会文件，证实秦某于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日，经南碱公司党政联席会议研究决定任硝盐矿主任；广州国际集团有限公司于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日任命秦某为广东南方制碱有限公司党委副书记兼纪委书记，</w:t>
      </w:r>
      <w:r>
        <w:rPr>
          <w:rFonts w:hint="eastAsia"/>
          <w:sz w:val="30"/>
          <w:szCs w:val="30"/>
        </w:rPr>
        <w:t>2009</w:t>
      </w:r>
      <w:r>
        <w:rPr>
          <w:rFonts w:hint="eastAsia"/>
          <w:sz w:val="30"/>
          <w:szCs w:val="30"/>
        </w:rPr>
        <w:t>年为党委书记；南碱公司第十届董事会第五次会议同意聘任秦某为南碱公司总经理。</w:t>
      </w:r>
    </w:p>
    <w:p w14:paraId="42BDAE47" w14:textId="77777777" w:rsidR="001729DE" w:rsidRDefault="001729DE">
      <w:pPr>
        <w:spacing w:line="500" w:lineRule="atLeast"/>
        <w:ind w:firstLine="600"/>
        <w:divId w:val="638460456"/>
        <w:rPr>
          <w:rFonts w:hint="eastAsia"/>
          <w:sz w:val="30"/>
          <w:szCs w:val="30"/>
        </w:rPr>
      </w:pPr>
      <w:r>
        <w:rPr>
          <w:rFonts w:hint="eastAsia"/>
          <w:sz w:val="30"/>
          <w:szCs w:val="30"/>
        </w:rPr>
        <w:t>杨某某的《干部履历表》、《杨晓晖个人简历》、《广东南方制碱有限公司岗位说明书职责表》、《劳动合同》等，证实杨某某于</w:t>
      </w:r>
      <w:r>
        <w:rPr>
          <w:rFonts w:hint="eastAsia"/>
          <w:sz w:val="30"/>
          <w:szCs w:val="30"/>
        </w:rPr>
        <w:t>1992</w:t>
      </w:r>
      <w:r>
        <w:rPr>
          <w:rFonts w:hint="eastAsia"/>
          <w:sz w:val="30"/>
          <w:szCs w:val="30"/>
        </w:rPr>
        <w:t>年进入广东南方制碱有限公司工作，后经公司党政联席会议研究决定，于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月，担任技术监督中心副主任，负责购置化验分析仪器及用品的计划、审核和验收等工作；</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月，担任广东南方碱业有限公司安全环保部副经理，负责协助对安全生产和污染事故进行处理、负责寻求污染物处理的新途径等工作；</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月，担任后勤管理部副经理（负责全面工作），负责厂区环保工作（包括厂区卫生、绿化建设，组织每月一次的厂区卫生大检查，总结评比，提出整改，监督落实）、落实厂区绿化建设的制度；</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月至案发，担任南永公司总经理。</w:t>
      </w:r>
    </w:p>
    <w:p w14:paraId="01D3B6C8" w14:textId="77777777" w:rsidR="001729DE" w:rsidRDefault="001729DE">
      <w:pPr>
        <w:spacing w:line="500" w:lineRule="atLeast"/>
        <w:ind w:firstLine="600"/>
        <w:divId w:val="1752311966"/>
        <w:rPr>
          <w:rFonts w:hint="eastAsia"/>
          <w:sz w:val="30"/>
          <w:szCs w:val="30"/>
        </w:rPr>
      </w:pPr>
      <w:r>
        <w:rPr>
          <w:rFonts w:hint="eastAsia"/>
          <w:sz w:val="30"/>
          <w:szCs w:val="30"/>
        </w:rPr>
        <w:t>陈某的《聘书》、《南碱公司任职文件》、《广东南方制碱有限公司岗位说明书职责表》、《劳动合同》等，证实陈某于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日经公司党政联席会议研究决定，被任命为技改工程部经理，负责公司技术改造工程的全过程协调管理等工作；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日因“</w:t>
      </w:r>
      <w:r>
        <w:rPr>
          <w:rFonts w:hint="eastAsia"/>
          <w:sz w:val="30"/>
          <w:szCs w:val="30"/>
        </w:rPr>
        <w:t>11.09</w:t>
      </w:r>
      <w:r>
        <w:rPr>
          <w:rFonts w:hint="eastAsia"/>
          <w:sz w:val="30"/>
          <w:szCs w:val="30"/>
        </w:rPr>
        <w:t>”安全事故被撤销技改工程部经理职务；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日被任命为技改工程部部长。</w:t>
      </w:r>
    </w:p>
    <w:p w14:paraId="3217DA18" w14:textId="77777777" w:rsidR="001729DE" w:rsidRDefault="001729DE">
      <w:pPr>
        <w:spacing w:line="500" w:lineRule="atLeast"/>
        <w:ind w:firstLine="600"/>
        <w:divId w:val="1033770869"/>
        <w:rPr>
          <w:rFonts w:hint="eastAsia"/>
          <w:sz w:val="30"/>
          <w:szCs w:val="30"/>
        </w:rPr>
      </w:pPr>
      <w:r>
        <w:rPr>
          <w:rFonts w:hint="eastAsia"/>
          <w:sz w:val="30"/>
          <w:szCs w:val="30"/>
        </w:rPr>
        <w:t>广州市黄埔区重春机械安装工程部、广州市海赐通物流有限公司出具的《证明》，证实秦海权、秦庆春系秦树春公司的员工，受委托以上述两单位的名义与南碱公司签订清运固废物合同。</w:t>
      </w:r>
    </w:p>
    <w:p w14:paraId="5816907A" w14:textId="77777777" w:rsidR="001729DE" w:rsidRDefault="001729DE">
      <w:pPr>
        <w:spacing w:line="500" w:lineRule="atLeast"/>
        <w:ind w:firstLine="600"/>
        <w:divId w:val="2075736612"/>
        <w:rPr>
          <w:rFonts w:hint="eastAsia"/>
          <w:sz w:val="30"/>
          <w:szCs w:val="30"/>
        </w:rPr>
      </w:pPr>
      <w:r>
        <w:rPr>
          <w:rFonts w:hint="eastAsia"/>
          <w:sz w:val="30"/>
          <w:szCs w:val="30"/>
        </w:rPr>
        <w:t>《</w:t>
      </w:r>
      <w:r>
        <w:rPr>
          <w:rFonts w:hint="eastAsia"/>
          <w:sz w:val="30"/>
          <w:szCs w:val="30"/>
        </w:rPr>
        <w:t>1.1T</w:t>
      </w:r>
      <w:r>
        <w:rPr>
          <w:rFonts w:hint="eastAsia"/>
          <w:sz w:val="30"/>
          <w:szCs w:val="30"/>
        </w:rPr>
        <w:t>出口包装重质纯碱运输合同》、《运输合同》、《白泥运输合同》等</w:t>
      </w:r>
      <w:r>
        <w:rPr>
          <w:rFonts w:hint="eastAsia"/>
          <w:sz w:val="30"/>
          <w:szCs w:val="30"/>
        </w:rPr>
        <w:t>8</w:t>
      </w:r>
      <w:r>
        <w:rPr>
          <w:rFonts w:hint="eastAsia"/>
          <w:sz w:val="30"/>
          <w:szCs w:val="30"/>
        </w:rPr>
        <w:t>份合同，证实广州市海赐通物流有限公司于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年承包广东南方碱业股份有限公司有关货物的运输。</w:t>
      </w:r>
    </w:p>
    <w:p w14:paraId="74B18D48" w14:textId="77777777" w:rsidR="001729DE" w:rsidRDefault="001729DE">
      <w:pPr>
        <w:spacing w:line="500" w:lineRule="atLeast"/>
        <w:ind w:firstLine="600"/>
        <w:divId w:val="458761991"/>
        <w:rPr>
          <w:rFonts w:hint="eastAsia"/>
          <w:sz w:val="30"/>
          <w:szCs w:val="30"/>
        </w:rPr>
      </w:pPr>
      <w:r>
        <w:rPr>
          <w:rFonts w:hint="eastAsia"/>
          <w:sz w:val="30"/>
          <w:szCs w:val="30"/>
        </w:rPr>
        <w:t>《协议书》</w:t>
      </w:r>
      <w:r>
        <w:rPr>
          <w:rFonts w:hint="eastAsia"/>
          <w:sz w:val="30"/>
          <w:szCs w:val="30"/>
        </w:rPr>
        <w:t>2</w:t>
      </w:r>
      <w:r>
        <w:rPr>
          <w:rFonts w:hint="eastAsia"/>
          <w:sz w:val="30"/>
          <w:szCs w:val="30"/>
        </w:rPr>
        <w:t>份，证实广州市黄埔区红园建筑工程部于</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年为广东南方碱业股份有限公司平整、清理北门外固废堆场，该合同审批表是杨某某签字。</w:t>
      </w:r>
    </w:p>
    <w:p w14:paraId="5A85F1C0" w14:textId="77777777" w:rsidR="001729DE" w:rsidRDefault="001729DE">
      <w:pPr>
        <w:spacing w:line="500" w:lineRule="atLeast"/>
        <w:ind w:firstLine="600"/>
        <w:divId w:val="1324315955"/>
        <w:rPr>
          <w:rFonts w:hint="eastAsia"/>
          <w:sz w:val="30"/>
          <w:szCs w:val="30"/>
        </w:rPr>
      </w:pPr>
      <w:r>
        <w:rPr>
          <w:rFonts w:hint="eastAsia"/>
          <w:sz w:val="30"/>
          <w:szCs w:val="30"/>
        </w:rPr>
        <w:t>《广东南方碱业股份有限公司北门东面场地平整工程协议书》、《广东南方碱业股份有限公司厂外废料堆场围墙工程协议书》、《滤过厂房地面恢复及排水沟制作工程》、《旧盐水场地平整工程合同》、《五号石灰窑地下基础清障工程》、《新增碎石皮带及碎石场地面等整改工程》等</w:t>
      </w:r>
      <w:r>
        <w:rPr>
          <w:rFonts w:hint="eastAsia"/>
          <w:sz w:val="30"/>
          <w:szCs w:val="30"/>
        </w:rPr>
        <w:t>6</w:t>
      </w:r>
      <w:r>
        <w:rPr>
          <w:rFonts w:hint="eastAsia"/>
          <w:sz w:val="30"/>
          <w:szCs w:val="30"/>
        </w:rPr>
        <w:t>份合同，证实被告人于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年以广州市黄埔区红园装饰工程部、湖南格塘建筑工程有限公司、石门環宇市政工程建设有限责任公司、广州市黄埔区重春机械安装工程部的名义与广东南方碱业股份有限公司签订合同承包涉案工程。</w:t>
      </w:r>
    </w:p>
    <w:p w14:paraId="5F98307C" w14:textId="77777777" w:rsidR="001729DE" w:rsidRDefault="001729DE">
      <w:pPr>
        <w:spacing w:line="500" w:lineRule="atLeast"/>
        <w:ind w:firstLine="600"/>
        <w:divId w:val="1605532186"/>
        <w:rPr>
          <w:rFonts w:hint="eastAsia"/>
          <w:sz w:val="30"/>
          <w:szCs w:val="30"/>
        </w:rPr>
      </w:pPr>
      <w:r>
        <w:rPr>
          <w:rFonts w:hint="eastAsia"/>
          <w:sz w:val="30"/>
          <w:szCs w:val="30"/>
        </w:rPr>
        <w:t>《辅助核算明细表》及南碱公司相关记账凭证等，证实南碱公司与行贿人秦树春经营的广州市黄埔区红园建筑工程部等存在业务往来，南碱公司已按照合同约定支付相关款项。</w:t>
      </w:r>
    </w:p>
    <w:p w14:paraId="6C88E7CD" w14:textId="77777777" w:rsidR="001729DE" w:rsidRDefault="001729DE">
      <w:pPr>
        <w:spacing w:line="500" w:lineRule="atLeast"/>
        <w:ind w:firstLine="600"/>
        <w:divId w:val="1514369738"/>
        <w:rPr>
          <w:rFonts w:hint="eastAsia"/>
          <w:sz w:val="30"/>
          <w:szCs w:val="30"/>
        </w:rPr>
      </w:pPr>
      <w:r>
        <w:rPr>
          <w:rFonts w:hint="eastAsia"/>
          <w:sz w:val="30"/>
          <w:szCs w:val="30"/>
        </w:rPr>
        <w:t>（</w:t>
      </w:r>
      <w:r>
        <w:rPr>
          <w:rFonts w:hint="eastAsia"/>
          <w:sz w:val="30"/>
          <w:szCs w:val="30"/>
        </w:rPr>
        <w:t>2012</w:t>
      </w:r>
      <w:r>
        <w:rPr>
          <w:rFonts w:hint="eastAsia"/>
          <w:sz w:val="30"/>
          <w:szCs w:val="30"/>
        </w:rPr>
        <w:t>）穗黄法刑初字第</w:t>
      </w:r>
      <w:r>
        <w:rPr>
          <w:rFonts w:hint="eastAsia"/>
          <w:sz w:val="30"/>
          <w:szCs w:val="30"/>
        </w:rPr>
        <w:t>155</w:t>
      </w:r>
      <w:r>
        <w:rPr>
          <w:rFonts w:hint="eastAsia"/>
          <w:sz w:val="30"/>
          <w:szCs w:val="30"/>
        </w:rPr>
        <w:t>号判决书，证实被告人在实施本案犯罪过程中，还因犯重大责任事故罪被判处刑罚的情况。</w:t>
      </w:r>
    </w:p>
    <w:p w14:paraId="5B318CBF" w14:textId="77777777" w:rsidR="001729DE" w:rsidRDefault="001729DE">
      <w:pPr>
        <w:spacing w:line="500" w:lineRule="atLeast"/>
        <w:ind w:firstLine="600"/>
        <w:divId w:val="1394888944"/>
        <w:rPr>
          <w:rFonts w:hint="eastAsia"/>
          <w:sz w:val="30"/>
          <w:szCs w:val="30"/>
        </w:rPr>
      </w:pPr>
      <w:r>
        <w:rPr>
          <w:rFonts w:hint="eastAsia"/>
          <w:sz w:val="30"/>
          <w:szCs w:val="30"/>
        </w:rPr>
        <w:t>3</w:t>
      </w:r>
      <w:r>
        <w:rPr>
          <w:rFonts w:hint="eastAsia"/>
          <w:sz w:val="30"/>
          <w:szCs w:val="30"/>
        </w:rPr>
        <w:t>、证人证言，其中黄某证实广州国际集团有限公司（下称“国际集团”）于</w:t>
      </w:r>
      <w:r>
        <w:rPr>
          <w:rFonts w:hint="eastAsia"/>
          <w:sz w:val="30"/>
          <w:szCs w:val="30"/>
        </w:rPr>
        <w:t>2002</w:t>
      </w:r>
      <w:r>
        <w:rPr>
          <w:rFonts w:hint="eastAsia"/>
          <w:sz w:val="30"/>
          <w:szCs w:val="30"/>
        </w:rPr>
        <w:t>年由广州国际信托投资公司的债券资产和实物资产组建而成，</w:t>
      </w:r>
      <w:r>
        <w:rPr>
          <w:rFonts w:hint="eastAsia"/>
          <w:sz w:val="30"/>
          <w:szCs w:val="30"/>
        </w:rPr>
        <w:t>2008</w:t>
      </w:r>
      <w:r>
        <w:rPr>
          <w:rFonts w:hint="eastAsia"/>
          <w:sz w:val="30"/>
          <w:szCs w:val="30"/>
        </w:rPr>
        <w:t>年，广州市橡胶集团公司划入国际集团，广东南方制碱有限公司是国际集团的下属企业，主要生产销售纯碱、芒硝等产品，生产过程中产生的废渣等可以出售给电厂作为脱硫使用。</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月，其担任南碱公司副总经理，负责生产、设备维护、安全生产的管理工作；</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月，兼任党委书记，主持南碱公司全面工作；</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月，担任南碱公司董事长、党委书记，负责企业战略规划、投资决策，督促经营班子落实董事会下达的工作指标。大约</w:t>
      </w:r>
      <w:r>
        <w:rPr>
          <w:rFonts w:hint="eastAsia"/>
          <w:sz w:val="30"/>
          <w:szCs w:val="30"/>
        </w:rPr>
        <w:t>1998</w:t>
      </w:r>
      <w:r>
        <w:rPr>
          <w:rFonts w:hint="eastAsia"/>
          <w:sz w:val="30"/>
          <w:szCs w:val="30"/>
        </w:rPr>
        <w:t>年，其认识了秦树春，他是黄埔区南岗村党委书记秦九根的儿子，因为他父亲的威望，秦树春在当地有一定的影响力。南碱公司所处地域大部分在南岗村的范围内，工农关系处理有一定的难度，南碱公司与当地的一些关系让他出面帮助协调，而且他在南碱公司也承揽一些运输业务和小的土木维修工程，所以经常在一起喝茶。从</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年期间，分</w:t>
      </w:r>
      <w:r>
        <w:rPr>
          <w:rFonts w:hint="eastAsia"/>
          <w:sz w:val="30"/>
          <w:szCs w:val="30"/>
        </w:rPr>
        <w:t>5</w:t>
      </w:r>
      <w:r>
        <w:rPr>
          <w:rFonts w:hint="eastAsia"/>
          <w:sz w:val="30"/>
          <w:szCs w:val="30"/>
        </w:rPr>
        <w:t>次收受了秦树春送的</w:t>
      </w:r>
      <w:r>
        <w:rPr>
          <w:rFonts w:hint="eastAsia"/>
          <w:sz w:val="30"/>
          <w:szCs w:val="30"/>
        </w:rPr>
        <w:t>9</w:t>
      </w:r>
      <w:r>
        <w:rPr>
          <w:rFonts w:hint="eastAsia"/>
          <w:sz w:val="30"/>
          <w:szCs w:val="30"/>
        </w:rPr>
        <w:t>万元。</w:t>
      </w:r>
    </w:p>
    <w:p w14:paraId="16F15D2C" w14:textId="77777777" w:rsidR="001729DE" w:rsidRDefault="001729DE">
      <w:pPr>
        <w:spacing w:line="500" w:lineRule="atLeast"/>
        <w:ind w:firstLine="600"/>
        <w:divId w:val="647707119"/>
        <w:rPr>
          <w:rFonts w:hint="eastAsia"/>
          <w:sz w:val="30"/>
          <w:szCs w:val="30"/>
        </w:rPr>
      </w:pPr>
      <w:r>
        <w:rPr>
          <w:rFonts w:hint="eastAsia"/>
          <w:sz w:val="30"/>
          <w:szCs w:val="30"/>
        </w:rPr>
        <w:t>秦某证实其任南碱公司党委书记、总经理的工作职责是全面负责公司的生产经营发展工作，具体抓南碱人事组织，总经理办公室的行政管理工作。</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年期间，其收受了广州市汝南燃料有限公司（下简称“汝南公司”）总经理朱俊送给的现金和购物卡折合计</w:t>
      </w:r>
      <w:r>
        <w:rPr>
          <w:rFonts w:hint="eastAsia"/>
          <w:sz w:val="30"/>
          <w:szCs w:val="30"/>
        </w:rPr>
        <w:t>10.8</w:t>
      </w:r>
      <w:r>
        <w:rPr>
          <w:rFonts w:hint="eastAsia"/>
          <w:sz w:val="30"/>
          <w:szCs w:val="30"/>
        </w:rPr>
        <w:t>万元，广州市海赐通物流有限公司老板秦树春送给的</w:t>
      </w:r>
      <w:r>
        <w:rPr>
          <w:rFonts w:hint="eastAsia"/>
          <w:sz w:val="30"/>
          <w:szCs w:val="30"/>
        </w:rPr>
        <w:t>6</w:t>
      </w:r>
      <w:r>
        <w:rPr>
          <w:rFonts w:hint="eastAsia"/>
          <w:sz w:val="30"/>
          <w:szCs w:val="30"/>
        </w:rPr>
        <w:t>万元，东莞市中堂东腾盐矿开发有限公司总经理戴先明送的</w:t>
      </w:r>
      <w:r>
        <w:rPr>
          <w:rFonts w:hint="eastAsia"/>
          <w:sz w:val="30"/>
          <w:szCs w:val="30"/>
        </w:rPr>
        <w:t>7</w:t>
      </w:r>
      <w:r>
        <w:rPr>
          <w:rFonts w:hint="eastAsia"/>
          <w:sz w:val="30"/>
          <w:szCs w:val="30"/>
        </w:rPr>
        <w:t>万元，广州市南永工程有限公司经理杨晓晖送的</w:t>
      </w:r>
      <w:r>
        <w:rPr>
          <w:rFonts w:hint="eastAsia"/>
          <w:sz w:val="30"/>
          <w:szCs w:val="30"/>
        </w:rPr>
        <w:t>2</w:t>
      </w:r>
      <w:r>
        <w:rPr>
          <w:rFonts w:hint="eastAsia"/>
          <w:sz w:val="30"/>
          <w:szCs w:val="30"/>
        </w:rPr>
        <w:t>万元，洪明清送的</w:t>
      </w:r>
      <w:r>
        <w:rPr>
          <w:rFonts w:hint="eastAsia"/>
          <w:sz w:val="30"/>
          <w:szCs w:val="30"/>
        </w:rPr>
        <w:t>2</w:t>
      </w:r>
      <w:r>
        <w:rPr>
          <w:rFonts w:hint="eastAsia"/>
          <w:sz w:val="30"/>
          <w:szCs w:val="30"/>
        </w:rPr>
        <w:t>万元，广东省德庆县罗洪石业公司老板莫伟芬送给的</w:t>
      </w:r>
      <w:r>
        <w:rPr>
          <w:rFonts w:hint="eastAsia"/>
          <w:sz w:val="30"/>
          <w:szCs w:val="30"/>
        </w:rPr>
        <w:t>2</w:t>
      </w:r>
      <w:r>
        <w:rPr>
          <w:rFonts w:hint="eastAsia"/>
          <w:sz w:val="30"/>
          <w:szCs w:val="30"/>
        </w:rPr>
        <w:t>万元，广州市恒凯贸易有限公司总经理易晓峰送的</w:t>
      </w:r>
      <w:r>
        <w:rPr>
          <w:rFonts w:hint="eastAsia"/>
          <w:sz w:val="30"/>
          <w:szCs w:val="30"/>
        </w:rPr>
        <w:t>3</w:t>
      </w:r>
      <w:r>
        <w:rPr>
          <w:rFonts w:hint="eastAsia"/>
          <w:sz w:val="30"/>
          <w:szCs w:val="30"/>
        </w:rPr>
        <w:t>万元广州友谊商店购物卡。其中</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年期间，先后五次收受了广州市海赐通物流有限公司（广州红园装饰工程公司）老板秦树春送的</w:t>
      </w:r>
      <w:r>
        <w:rPr>
          <w:rFonts w:hint="eastAsia"/>
          <w:sz w:val="30"/>
          <w:szCs w:val="30"/>
        </w:rPr>
        <w:t>6</w:t>
      </w:r>
      <w:r>
        <w:rPr>
          <w:rFonts w:hint="eastAsia"/>
          <w:sz w:val="30"/>
          <w:szCs w:val="30"/>
        </w:rPr>
        <w:t>万元。大概是</w:t>
      </w:r>
      <w:r>
        <w:rPr>
          <w:rFonts w:hint="eastAsia"/>
          <w:sz w:val="30"/>
          <w:szCs w:val="30"/>
        </w:rPr>
        <w:t>2006</w:t>
      </w:r>
      <w:r>
        <w:rPr>
          <w:rFonts w:hint="eastAsia"/>
          <w:sz w:val="30"/>
          <w:szCs w:val="30"/>
        </w:rPr>
        <w:t>年的一天，时任南碱公司董事长黄志红把其叫到他办公室，介绍秦树春认识，后来由于工作需要，秦树春也主动联系其很多次，慢慢就和他熟悉起来，之后就收受了上述款项，这些钱后来都自己用掉了。因为秦树春在公司做了纯碱的运输、零星的土方工程和清理垃圾等，他和其搞好关系会对他在南碱所做工程有好处。</w:t>
      </w:r>
    </w:p>
    <w:p w14:paraId="44901609" w14:textId="77777777" w:rsidR="001729DE" w:rsidRDefault="001729DE">
      <w:pPr>
        <w:spacing w:line="500" w:lineRule="atLeast"/>
        <w:ind w:firstLine="600"/>
        <w:divId w:val="589781384"/>
        <w:rPr>
          <w:rFonts w:hint="eastAsia"/>
          <w:sz w:val="30"/>
          <w:szCs w:val="30"/>
        </w:rPr>
      </w:pPr>
      <w:r>
        <w:rPr>
          <w:rFonts w:hint="eastAsia"/>
          <w:sz w:val="30"/>
          <w:szCs w:val="30"/>
        </w:rPr>
        <w:t>杨某某证实其任南碱公司安全环保部副经理期间，主要负责南碱公司的环保管理工作、环保制度的制定和落实、环保“三废”排放的管理、监督环保设施装置运行，还负责环保报表的审核等；后勤部担任副经理期间，负责后勤部的全面工作，具体负责厂区食堂的运行、厂区绿化的维护、厂区围墙内的工业垃圾清理、职工住宅区的物业管理等。绿化维护、小区管理及南碱公司北门外面堆积的返砂等工业废渣、工业垃圾、建筑垃圾及其他生活垃圾的清理。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月起担任南永公司经理，负责公司运转的全面工作。南永公司主要承担南碱厂区的管道维修、路面修复等工程，南永公司有</w:t>
      </w:r>
      <w:r>
        <w:rPr>
          <w:rFonts w:hint="eastAsia"/>
          <w:sz w:val="30"/>
          <w:szCs w:val="30"/>
        </w:rPr>
        <w:t>95%</w:t>
      </w:r>
      <w:r>
        <w:rPr>
          <w:rFonts w:hint="eastAsia"/>
          <w:sz w:val="30"/>
          <w:szCs w:val="30"/>
        </w:rPr>
        <w:t>的业务都是来自于南碱公司，包括技改工程和机械动力项目。</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年间，其收受秦树春</w:t>
      </w:r>
      <w:r>
        <w:rPr>
          <w:rFonts w:hint="eastAsia"/>
          <w:sz w:val="30"/>
          <w:szCs w:val="30"/>
        </w:rPr>
        <w:t>21</w:t>
      </w:r>
      <w:r>
        <w:rPr>
          <w:rFonts w:hint="eastAsia"/>
          <w:sz w:val="30"/>
          <w:szCs w:val="30"/>
        </w:rPr>
        <w:t>万元，因南碱公司厂区内部的生活垃圾、工业垃圾是由南碱公司的后勤部运往南碱厂区北门堆放，之后定期由一个叫秦树春的来清理。差不多一年清理一至二次。秦树春是南岗村地头蛇，以前一直都是秦树春在负责垃圾的清理工作。</w:t>
      </w:r>
      <w:r>
        <w:rPr>
          <w:rFonts w:hint="eastAsia"/>
          <w:sz w:val="30"/>
          <w:szCs w:val="30"/>
        </w:rPr>
        <w:t>2006</w:t>
      </w:r>
      <w:r>
        <w:rPr>
          <w:rFonts w:hint="eastAsia"/>
          <w:sz w:val="30"/>
          <w:szCs w:val="30"/>
        </w:rPr>
        <w:t>年，其担任南碱公司安全环保部副经理的时候，南碱公司副总经理周剑华叫其负责厂区生活和工业垃圾的清理工作，其就去问秦树春，以前垃圾清理的价钱是多少，秦树春说是</w:t>
      </w:r>
      <w:r>
        <w:rPr>
          <w:rFonts w:hint="eastAsia"/>
          <w:sz w:val="30"/>
          <w:szCs w:val="30"/>
        </w:rPr>
        <w:t>12</w:t>
      </w:r>
      <w:r>
        <w:rPr>
          <w:rFonts w:hint="eastAsia"/>
          <w:sz w:val="30"/>
          <w:szCs w:val="30"/>
        </w:rPr>
        <w:t>元／立方米，但是由于相关费用的增加，说现在要</w:t>
      </w:r>
      <w:r>
        <w:rPr>
          <w:rFonts w:hint="eastAsia"/>
          <w:sz w:val="30"/>
          <w:szCs w:val="30"/>
        </w:rPr>
        <w:t>19</w:t>
      </w:r>
      <w:r>
        <w:rPr>
          <w:rFonts w:hint="eastAsia"/>
          <w:sz w:val="30"/>
          <w:szCs w:val="30"/>
        </w:rPr>
        <w:t>元／立方米，其当时觉得价钱一下子高这么多，就向南碱公司的领导周剑华和何思立汇报，领导也说是高，就说你去继续和秦树春谈这个价钱，秦树春提出</w:t>
      </w:r>
      <w:r>
        <w:rPr>
          <w:rFonts w:hint="eastAsia"/>
          <w:sz w:val="30"/>
          <w:szCs w:val="30"/>
        </w:rPr>
        <w:t>16</w:t>
      </w:r>
      <w:r>
        <w:rPr>
          <w:rFonts w:hint="eastAsia"/>
          <w:sz w:val="30"/>
          <w:szCs w:val="30"/>
        </w:rPr>
        <w:t>元／立方米，其还是觉得价钱比较高，还想把价钱继续压低，后来秦树春说给</w:t>
      </w:r>
      <w:r>
        <w:rPr>
          <w:rFonts w:hint="eastAsia"/>
          <w:sz w:val="30"/>
          <w:szCs w:val="30"/>
        </w:rPr>
        <w:t>1</w:t>
      </w:r>
      <w:r>
        <w:rPr>
          <w:rFonts w:hint="eastAsia"/>
          <w:sz w:val="30"/>
          <w:szCs w:val="30"/>
        </w:rPr>
        <w:t>元／立方米的好处费给其，最后其就同意以</w:t>
      </w:r>
      <w:r>
        <w:rPr>
          <w:rFonts w:hint="eastAsia"/>
          <w:sz w:val="30"/>
          <w:szCs w:val="30"/>
        </w:rPr>
        <w:t>16</w:t>
      </w:r>
      <w:r>
        <w:rPr>
          <w:rFonts w:hint="eastAsia"/>
          <w:sz w:val="30"/>
          <w:szCs w:val="30"/>
        </w:rPr>
        <w:t>元／立方米的价格报批、签订合同，领导也同意以这个价钱和秦树春订立合同。合同是清一次就重新签订一次。后来秦树春找其说价格不要压得这么低</w:t>
      </w:r>
      <w:r>
        <w:rPr>
          <w:rFonts w:hint="eastAsia"/>
          <w:sz w:val="30"/>
          <w:szCs w:val="30"/>
        </w:rPr>
        <w:t>，他会按照</w:t>
      </w:r>
      <w:r>
        <w:rPr>
          <w:rFonts w:hint="eastAsia"/>
          <w:sz w:val="30"/>
          <w:szCs w:val="30"/>
        </w:rPr>
        <w:t>1</w:t>
      </w:r>
      <w:r>
        <w:rPr>
          <w:rFonts w:hint="eastAsia"/>
          <w:sz w:val="30"/>
          <w:szCs w:val="30"/>
        </w:rPr>
        <w:t>元／立方米的好处费给其，听他这么说之后，其就没有再压低价格了。因为每一次清理垃圾的数量有</w:t>
      </w:r>
      <w:r>
        <w:rPr>
          <w:rFonts w:hint="eastAsia"/>
          <w:sz w:val="30"/>
          <w:szCs w:val="30"/>
        </w:rPr>
        <w:t>1</w:t>
      </w:r>
      <w:r>
        <w:rPr>
          <w:rFonts w:hint="eastAsia"/>
          <w:sz w:val="30"/>
          <w:szCs w:val="30"/>
        </w:rPr>
        <w:t>万</w:t>
      </w:r>
      <w:r>
        <w:rPr>
          <w:rFonts w:hint="eastAsia"/>
          <w:sz w:val="30"/>
          <w:szCs w:val="30"/>
        </w:rPr>
        <w:t>-3</w:t>
      </w:r>
      <w:r>
        <w:rPr>
          <w:rFonts w:hint="eastAsia"/>
          <w:sz w:val="30"/>
          <w:szCs w:val="30"/>
        </w:rPr>
        <w:t>万立方不等，所以秦树春每次送的钱也是</w:t>
      </w:r>
      <w:r>
        <w:rPr>
          <w:rFonts w:hint="eastAsia"/>
          <w:sz w:val="30"/>
          <w:szCs w:val="30"/>
        </w:rPr>
        <w:t>1</w:t>
      </w:r>
      <w:r>
        <w:rPr>
          <w:rFonts w:hint="eastAsia"/>
          <w:sz w:val="30"/>
          <w:szCs w:val="30"/>
        </w:rPr>
        <w:t>万到</w:t>
      </w:r>
      <w:r>
        <w:rPr>
          <w:rFonts w:hint="eastAsia"/>
          <w:sz w:val="30"/>
          <w:szCs w:val="30"/>
        </w:rPr>
        <w:t>3</w:t>
      </w:r>
      <w:r>
        <w:rPr>
          <w:rFonts w:hint="eastAsia"/>
          <w:sz w:val="30"/>
          <w:szCs w:val="30"/>
        </w:rPr>
        <w:t>万元。记得秦树春曾先后八次送钱总共给了</w:t>
      </w:r>
      <w:r>
        <w:rPr>
          <w:rFonts w:hint="eastAsia"/>
          <w:sz w:val="30"/>
          <w:szCs w:val="30"/>
        </w:rPr>
        <w:t>21</w:t>
      </w:r>
      <w:r>
        <w:rPr>
          <w:rFonts w:hint="eastAsia"/>
          <w:sz w:val="30"/>
          <w:szCs w:val="30"/>
        </w:rPr>
        <w:t>万元。秦树春送钱给其第一是因为其没有压低秦树春清理垃圾的价格，比如在第一次订合同的时候其认为</w:t>
      </w:r>
      <w:r>
        <w:rPr>
          <w:rFonts w:hint="eastAsia"/>
          <w:sz w:val="30"/>
          <w:szCs w:val="30"/>
        </w:rPr>
        <w:t>16</w:t>
      </w:r>
      <w:r>
        <w:rPr>
          <w:rFonts w:hint="eastAsia"/>
          <w:sz w:val="30"/>
          <w:szCs w:val="30"/>
        </w:rPr>
        <w:t>元／立方米的价格还是太高，想要继续向领导反映，但是秦树春说给</w:t>
      </w:r>
      <w:r>
        <w:rPr>
          <w:rFonts w:hint="eastAsia"/>
          <w:sz w:val="30"/>
          <w:szCs w:val="30"/>
        </w:rPr>
        <w:t>1</w:t>
      </w:r>
      <w:r>
        <w:rPr>
          <w:rFonts w:hint="eastAsia"/>
          <w:sz w:val="30"/>
          <w:szCs w:val="30"/>
        </w:rPr>
        <w:t>元／立方米的好处费之后，其就没有再坚持了；第二是因为帮助秦树春提高支付工程进度款的比例。比如进度款的支付比例是</w:t>
      </w:r>
      <w:r>
        <w:rPr>
          <w:rFonts w:hint="eastAsia"/>
          <w:sz w:val="30"/>
          <w:szCs w:val="30"/>
        </w:rPr>
        <w:t>30%</w:t>
      </w:r>
      <w:r>
        <w:rPr>
          <w:rFonts w:hint="eastAsia"/>
          <w:sz w:val="30"/>
          <w:szCs w:val="30"/>
        </w:rPr>
        <w:t>，但是因为秦树春给了好处费，就将进度款提高到</w:t>
      </w:r>
      <w:r>
        <w:rPr>
          <w:rFonts w:hint="eastAsia"/>
          <w:sz w:val="30"/>
          <w:szCs w:val="30"/>
        </w:rPr>
        <w:t>40%</w:t>
      </w:r>
      <w:r>
        <w:rPr>
          <w:rFonts w:hint="eastAsia"/>
          <w:sz w:val="30"/>
          <w:szCs w:val="30"/>
        </w:rPr>
        <w:t>；第三，在工程结算进度方面，其会在审核的环节加快进度，使秦树春尽快拿到清理垃圾的工程款。</w:t>
      </w:r>
    </w:p>
    <w:p w14:paraId="66AA21D2" w14:textId="77777777" w:rsidR="001729DE" w:rsidRDefault="001729DE">
      <w:pPr>
        <w:spacing w:line="500" w:lineRule="atLeast"/>
        <w:ind w:firstLine="600"/>
        <w:divId w:val="1433475149"/>
        <w:rPr>
          <w:rFonts w:hint="eastAsia"/>
          <w:sz w:val="30"/>
          <w:szCs w:val="30"/>
        </w:rPr>
      </w:pPr>
      <w:r>
        <w:rPr>
          <w:rFonts w:hint="eastAsia"/>
          <w:sz w:val="30"/>
          <w:szCs w:val="30"/>
        </w:rPr>
        <w:t>陈某证实其担任部长时的职责主要负责对所有技改工程项目（如设备安装、土建基础、厂房改造等）的质量、安全、进度、施工管理等进行全面管理，对各个专业进行总协调；还负责工程招投标管理、合同审定、谈判、报批、项目完成的验收、登记造册及办理付款等手续。按公司规定</w:t>
      </w:r>
      <w:r>
        <w:rPr>
          <w:rFonts w:hint="eastAsia"/>
          <w:sz w:val="30"/>
          <w:szCs w:val="30"/>
        </w:rPr>
        <w:t>50</w:t>
      </w:r>
      <w:r>
        <w:rPr>
          <w:rFonts w:hint="eastAsia"/>
          <w:sz w:val="30"/>
          <w:szCs w:val="30"/>
        </w:rPr>
        <w:t>万以下的工程项目不需要招投标，但是需要几个施工单位同时报价，然后由技改部门讨论由哪个施工单位承包公司的工程，报公司领导审批。</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年间，其先后六次收受秦树春贿送的</w:t>
      </w:r>
      <w:r>
        <w:rPr>
          <w:rFonts w:hint="eastAsia"/>
          <w:sz w:val="30"/>
          <w:szCs w:val="30"/>
        </w:rPr>
        <w:t>11</w:t>
      </w:r>
      <w:r>
        <w:rPr>
          <w:rFonts w:hint="eastAsia"/>
          <w:sz w:val="30"/>
          <w:szCs w:val="30"/>
        </w:rPr>
        <w:t>万元。约</w:t>
      </w:r>
      <w:r>
        <w:rPr>
          <w:rFonts w:hint="eastAsia"/>
          <w:sz w:val="30"/>
          <w:szCs w:val="30"/>
        </w:rPr>
        <w:t>2008</w:t>
      </w:r>
      <w:r>
        <w:rPr>
          <w:rFonts w:hint="eastAsia"/>
          <w:sz w:val="30"/>
          <w:szCs w:val="30"/>
        </w:rPr>
        <w:t>年的时候，他主动找到其，让其关照他给他做些业务，其也了解过，秦树春没有做建筑的正式资质，只能做小工程。后来，其关照他做了一些小工程，因为这个原因，彼此的来往就比较密切了，经常一起出去吃饭。为了感谢其关照他做工程，秦树春在过年过节的时候送钱给其。其关照过秦树春以下工程：（</w:t>
      </w:r>
      <w:r>
        <w:rPr>
          <w:rFonts w:hint="eastAsia"/>
          <w:sz w:val="30"/>
          <w:szCs w:val="30"/>
        </w:rPr>
        <w:t>1</w:t>
      </w:r>
      <w:r>
        <w:rPr>
          <w:rFonts w:hint="eastAsia"/>
          <w:sz w:val="30"/>
          <w:szCs w:val="30"/>
        </w:rPr>
        <w:t>）南碱厂北门东边地面平整和清理工程；（</w:t>
      </w:r>
      <w:r>
        <w:rPr>
          <w:rFonts w:hint="eastAsia"/>
          <w:sz w:val="30"/>
          <w:szCs w:val="30"/>
        </w:rPr>
        <w:t>2</w:t>
      </w:r>
      <w:r>
        <w:rPr>
          <w:rFonts w:hint="eastAsia"/>
          <w:sz w:val="30"/>
          <w:szCs w:val="30"/>
        </w:rPr>
        <w:t>）重碱车间蒸吸岗位及滤过地面修复和水沟修理；（</w:t>
      </w:r>
      <w:r>
        <w:rPr>
          <w:rFonts w:hint="eastAsia"/>
          <w:sz w:val="30"/>
          <w:szCs w:val="30"/>
        </w:rPr>
        <w:t>3</w:t>
      </w:r>
      <w:r>
        <w:rPr>
          <w:rFonts w:hint="eastAsia"/>
          <w:sz w:val="30"/>
          <w:szCs w:val="30"/>
        </w:rPr>
        <w:t>）石灰车间返石返沙堆场整改；（</w:t>
      </w:r>
      <w:r>
        <w:rPr>
          <w:rFonts w:hint="eastAsia"/>
          <w:sz w:val="30"/>
          <w:szCs w:val="30"/>
        </w:rPr>
        <w:t>4</w:t>
      </w:r>
      <w:r>
        <w:rPr>
          <w:rFonts w:hint="eastAsia"/>
          <w:sz w:val="30"/>
          <w:szCs w:val="30"/>
        </w:rPr>
        <w:t>）原滤过带滤机框架土建施工；（</w:t>
      </w:r>
      <w:r>
        <w:rPr>
          <w:rFonts w:hint="eastAsia"/>
          <w:sz w:val="30"/>
          <w:szCs w:val="30"/>
        </w:rPr>
        <w:t>5</w:t>
      </w:r>
      <w:r>
        <w:rPr>
          <w:rFonts w:hint="eastAsia"/>
          <w:sz w:val="30"/>
          <w:szCs w:val="30"/>
        </w:rPr>
        <w:t>）二水氯化钙厂房拆除旧设备混凝土基础和平整场地，一栋小厂房及一些设备混凝土基础的拆除；（</w:t>
      </w:r>
      <w:r>
        <w:rPr>
          <w:rFonts w:hint="eastAsia"/>
          <w:sz w:val="30"/>
          <w:szCs w:val="30"/>
        </w:rPr>
        <w:t>6</w:t>
      </w:r>
      <w:r>
        <w:rPr>
          <w:rFonts w:hint="eastAsia"/>
          <w:sz w:val="30"/>
          <w:szCs w:val="30"/>
        </w:rPr>
        <w:t>）其他零星土建工程。</w:t>
      </w:r>
    </w:p>
    <w:p w14:paraId="27E06B3A" w14:textId="77777777" w:rsidR="001729DE" w:rsidRDefault="001729DE">
      <w:pPr>
        <w:spacing w:line="500" w:lineRule="atLeast"/>
        <w:ind w:firstLine="600"/>
        <w:divId w:val="1360549573"/>
        <w:rPr>
          <w:rFonts w:hint="eastAsia"/>
          <w:sz w:val="30"/>
          <w:szCs w:val="30"/>
        </w:rPr>
      </w:pPr>
      <w:r>
        <w:rPr>
          <w:rFonts w:hint="eastAsia"/>
          <w:sz w:val="30"/>
          <w:szCs w:val="30"/>
        </w:rPr>
        <w:t>4</w:t>
      </w:r>
      <w:r>
        <w:rPr>
          <w:rFonts w:hint="eastAsia"/>
          <w:sz w:val="30"/>
          <w:szCs w:val="30"/>
        </w:rPr>
        <w:t>、被告人秦树春供述，证实：其于</w:t>
      </w:r>
      <w:r>
        <w:rPr>
          <w:rFonts w:hint="eastAsia"/>
          <w:sz w:val="30"/>
          <w:szCs w:val="30"/>
        </w:rPr>
        <w:t>2003</w:t>
      </w:r>
      <w:r>
        <w:rPr>
          <w:rFonts w:hint="eastAsia"/>
          <w:sz w:val="30"/>
          <w:szCs w:val="30"/>
        </w:rPr>
        <w:t>年成立广州市海赐通物流有限公司给南碱公司运输纯碱，</w:t>
      </w:r>
      <w:r>
        <w:rPr>
          <w:rFonts w:hint="eastAsia"/>
          <w:sz w:val="30"/>
          <w:szCs w:val="30"/>
        </w:rPr>
        <w:t>2006</w:t>
      </w:r>
      <w:r>
        <w:rPr>
          <w:rFonts w:hint="eastAsia"/>
          <w:sz w:val="30"/>
          <w:szCs w:val="30"/>
        </w:rPr>
        <w:t>年成立广州市黄埔区红园建筑工程部为给南碱公司做一些土方工程，清运垃圾工程，</w:t>
      </w:r>
      <w:r>
        <w:rPr>
          <w:rFonts w:hint="eastAsia"/>
          <w:sz w:val="30"/>
          <w:szCs w:val="30"/>
        </w:rPr>
        <w:t>2010</w:t>
      </w:r>
      <w:r>
        <w:rPr>
          <w:rFonts w:hint="eastAsia"/>
          <w:sz w:val="30"/>
          <w:szCs w:val="30"/>
        </w:rPr>
        <w:t>年改名为广州市黄埔区红园装饰工程部，又让秦庆春登记成立广州市黄埔区重春机械安装工程部，实际是由其来具体负责，用于承接南碱公司一些运输和建筑工程。其以上述三个单位的名义去承接南碱公司的运输、清运、土建等工程。广州市海赐通物流有限公司是由其姐夫秦清敏注册成立，</w:t>
      </w:r>
      <w:r>
        <w:rPr>
          <w:rFonts w:hint="eastAsia"/>
          <w:sz w:val="30"/>
          <w:szCs w:val="30"/>
        </w:rPr>
        <w:t>2006</w:t>
      </w:r>
      <w:r>
        <w:rPr>
          <w:rFonts w:hint="eastAsia"/>
          <w:sz w:val="30"/>
          <w:szCs w:val="30"/>
        </w:rPr>
        <w:t>年起由其全部负责管理。在土建工程方面，只有滞滤机厂房框架土建工程数额比较大，其挂靠公司去广州招投标中心进行投标的，其他一些小工程有两个工程是时任南碱公司技改部部长陈某介绍做的，还有一个工程是时任南碱公司盐硝车间主任兼生产部经理裘定孝介绍做的。工程验收是相关业务部门负责。工程款的收款过程是南碱公司把付款证明开好，然后就到其挂靠的公司开具发票，开具发票后直接送到相关业务部门一级级领导审批，一般是部门领导审批，然后是副总经理，最后经总经理审批之后交给财务。由于其是当地村民，可以找到固废物的处理地点，南碱公司一般是找其来承接固废物清运及其他运输。运输工程和土建工程都是先签合同再去做，</w:t>
      </w:r>
      <w:r>
        <w:rPr>
          <w:rFonts w:hint="eastAsia"/>
          <w:sz w:val="30"/>
          <w:szCs w:val="30"/>
        </w:rPr>
        <w:t>清运工程一般都是工程施工完成后和南碱公司补签的。</w:t>
      </w:r>
      <w:r>
        <w:rPr>
          <w:rFonts w:hint="eastAsia"/>
          <w:sz w:val="30"/>
          <w:szCs w:val="30"/>
        </w:rPr>
        <w:t>2010</w:t>
      </w:r>
      <w:r>
        <w:rPr>
          <w:rFonts w:hint="eastAsia"/>
          <w:sz w:val="30"/>
          <w:szCs w:val="30"/>
        </w:rPr>
        <w:t>年之前都是直接签自己的名字，</w:t>
      </w:r>
      <w:r>
        <w:rPr>
          <w:rFonts w:hint="eastAsia"/>
          <w:sz w:val="30"/>
          <w:szCs w:val="30"/>
        </w:rPr>
        <w:t>2010</w:t>
      </w:r>
      <w:r>
        <w:rPr>
          <w:rFonts w:hint="eastAsia"/>
          <w:sz w:val="30"/>
          <w:szCs w:val="30"/>
        </w:rPr>
        <w:t>年因为其承接南碱公司工程过程中出现安全事故，南碱公司要求合同上不能出现其的名字，所以每次承接南碱公司的工程都不能写自己的名字，有时是秦海权去签名，有时其签秦庆春。</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年间，其先后五次贿送给南碱公司董事长黄志红共计</w:t>
      </w:r>
      <w:r>
        <w:rPr>
          <w:rFonts w:hint="eastAsia"/>
          <w:sz w:val="30"/>
          <w:szCs w:val="30"/>
        </w:rPr>
        <w:t>9</w:t>
      </w:r>
      <w:r>
        <w:rPr>
          <w:rFonts w:hint="eastAsia"/>
          <w:sz w:val="30"/>
          <w:szCs w:val="30"/>
        </w:rPr>
        <w:t>万元，因为黄志红先后任南碱公司的副总经理、总经理，其想在南碱公司承接到业务，必须得到他的同意。当时还有其他运输队也想进南碱公司做运输，为了能够顺利承接到南碱公司更多的运输等业务，希望他不要把其赶出南碱就送钱给他。此外，当时也想在南碱公司买碱赚钱，需要得到他的同意。</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年期间曾先后五次贿送给南碱公司总经理秦某共计</w:t>
      </w:r>
      <w:r>
        <w:rPr>
          <w:rFonts w:hint="eastAsia"/>
          <w:sz w:val="30"/>
          <w:szCs w:val="30"/>
        </w:rPr>
        <w:t>6</w:t>
      </w:r>
      <w:r>
        <w:rPr>
          <w:rFonts w:hint="eastAsia"/>
          <w:sz w:val="30"/>
          <w:szCs w:val="30"/>
        </w:rPr>
        <w:t>万元，因在南碱公司大修期间，其想把矿盐挖出来卖，其找黄志红帮忙，黄志红说这事归秦某负责，他就介绍了秦某给其认识，后来在秦某的帮助下，其顺利拿到了矿盐工程，还有因秦某是副总经理，其所有的运输业务合同及清理堆场返沙、返石的合同都要经过他审批，运输款也要经过他审批才能支付给其，为了让秦某在自己的职权范围内关照，就送钱给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年间，先后六次贿送给时任南碱公司后</w:t>
      </w:r>
      <w:r>
        <w:rPr>
          <w:rFonts w:hint="eastAsia"/>
          <w:sz w:val="30"/>
          <w:szCs w:val="30"/>
        </w:rPr>
        <w:t>勤部经理杨晓晖共计</w:t>
      </w:r>
      <w:r>
        <w:rPr>
          <w:rFonts w:hint="eastAsia"/>
          <w:sz w:val="30"/>
          <w:szCs w:val="30"/>
        </w:rPr>
        <w:t>15</w:t>
      </w:r>
      <w:r>
        <w:rPr>
          <w:rFonts w:hint="eastAsia"/>
          <w:sz w:val="30"/>
          <w:szCs w:val="30"/>
        </w:rPr>
        <w:t>万元，因当时后勤部要把返石、返沙堆场清理干净，其是当地村民，对周围环境熟悉，比较好找场地掩埋，杨晓晖就找到其帮忙想办法将返石、返沙、生活垃圾清走。在他的帮助下其顺利承接到这个清运工程。后来他打电话说是他找到赚钱的门路，问其打算给他多少回扣，其问他想要多少，他说要</w:t>
      </w:r>
      <w:r>
        <w:rPr>
          <w:rFonts w:hint="eastAsia"/>
          <w:sz w:val="30"/>
          <w:szCs w:val="30"/>
        </w:rPr>
        <w:t>8</w:t>
      </w:r>
      <w:r>
        <w:rPr>
          <w:rFonts w:hint="eastAsia"/>
          <w:sz w:val="30"/>
          <w:szCs w:val="30"/>
        </w:rPr>
        <w:t>万，其说只能给他</w:t>
      </w:r>
      <w:r>
        <w:rPr>
          <w:rFonts w:hint="eastAsia"/>
          <w:sz w:val="30"/>
          <w:szCs w:val="30"/>
        </w:rPr>
        <w:t>6</w:t>
      </w:r>
      <w:r>
        <w:rPr>
          <w:rFonts w:hint="eastAsia"/>
          <w:sz w:val="30"/>
          <w:szCs w:val="30"/>
        </w:rPr>
        <w:t>万，他同意了，这</w:t>
      </w:r>
      <w:r>
        <w:rPr>
          <w:rFonts w:hint="eastAsia"/>
          <w:sz w:val="30"/>
          <w:szCs w:val="30"/>
        </w:rPr>
        <w:t>6</w:t>
      </w:r>
      <w:r>
        <w:rPr>
          <w:rFonts w:hint="eastAsia"/>
          <w:sz w:val="30"/>
          <w:szCs w:val="30"/>
        </w:rPr>
        <w:t>万是分三次给他的；后来后勤部又要把返石、返沙堆场清理干净，杨晓晖再一次找到其承接，且又提出要回扣</w:t>
      </w:r>
      <w:r>
        <w:rPr>
          <w:rFonts w:hint="eastAsia"/>
          <w:sz w:val="30"/>
          <w:szCs w:val="30"/>
        </w:rPr>
        <w:t>11</w:t>
      </w:r>
      <w:r>
        <w:rPr>
          <w:rFonts w:hint="eastAsia"/>
          <w:sz w:val="30"/>
          <w:szCs w:val="30"/>
        </w:rPr>
        <w:t>万，其说只能给</w:t>
      </w:r>
      <w:r>
        <w:rPr>
          <w:rFonts w:hint="eastAsia"/>
          <w:sz w:val="30"/>
          <w:szCs w:val="30"/>
        </w:rPr>
        <w:t>9</w:t>
      </w:r>
      <w:r>
        <w:rPr>
          <w:rFonts w:hint="eastAsia"/>
          <w:sz w:val="30"/>
          <w:szCs w:val="30"/>
        </w:rPr>
        <w:t>万，他同意后也是分三次给他的，给杨晓晖上述</w:t>
      </w:r>
      <w:r>
        <w:rPr>
          <w:rFonts w:hint="eastAsia"/>
          <w:sz w:val="30"/>
          <w:szCs w:val="30"/>
        </w:rPr>
        <w:t>15</w:t>
      </w:r>
      <w:r>
        <w:rPr>
          <w:rFonts w:hint="eastAsia"/>
          <w:sz w:val="30"/>
          <w:szCs w:val="30"/>
        </w:rPr>
        <w:t>万元，除了是他主动跟其要的外，另一方面是因为返石、返沙堆场清理工程是杨晓晖介绍做的，否则没有机会赚到这笔钱，他又是部门领导，负责工程验收及工程款发放，其害怕不给他钱他就不验收，其就拿不到工程款。</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年间，先后六次贿送给时任南碱公司技改部部长陈某共计</w:t>
      </w:r>
      <w:r>
        <w:rPr>
          <w:rFonts w:hint="eastAsia"/>
          <w:sz w:val="30"/>
          <w:szCs w:val="30"/>
        </w:rPr>
        <w:t>11</w:t>
      </w:r>
      <w:r>
        <w:rPr>
          <w:rFonts w:hint="eastAsia"/>
          <w:sz w:val="30"/>
          <w:szCs w:val="30"/>
        </w:rPr>
        <w:t>万元，因陈某介绍了几个工程给其，且通过陈某拿到的工程是第一手价格，比通过其他途径或者其他人拿到的价格都要高一些，这样赚到的钱相对来说就更多，为了感谢他就送钱给他，并想让他继续关照。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月曾贿送给时任南碱公司盐硝车间主任兼生产部经理裘定孝</w:t>
      </w:r>
      <w:r>
        <w:rPr>
          <w:rFonts w:hint="eastAsia"/>
          <w:sz w:val="30"/>
          <w:szCs w:val="30"/>
        </w:rPr>
        <w:t>1.8</w:t>
      </w:r>
      <w:r>
        <w:rPr>
          <w:rFonts w:hint="eastAsia"/>
          <w:sz w:val="30"/>
          <w:szCs w:val="30"/>
        </w:rPr>
        <w:t>万元，他当时任南碱公司</w:t>
      </w:r>
      <w:r>
        <w:rPr>
          <w:rFonts w:hint="eastAsia"/>
          <w:sz w:val="30"/>
          <w:szCs w:val="30"/>
        </w:rPr>
        <w:t>生产部经理，其了解到南碱公司要清理盐水桶，就找到裘定孝说明来意，他跟其说承接这个工程可以，但是他要收</w:t>
      </w:r>
      <w:r>
        <w:rPr>
          <w:rFonts w:hint="eastAsia"/>
          <w:sz w:val="30"/>
          <w:szCs w:val="30"/>
        </w:rPr>
        <w:t>30</w:t>
      </w:r>
      <w:r>
        <w:rPr>
          <w:rFonts w:hint="eastAsia"/>
          <w:sz w:val="30"/>
          <w:szCs w:val="30"/>
        </w:rPr>
        <w:t>元每吨作为回扣，其同意后顺利承接到这个工程，南碱公司不支付其清理费用，但是盐水桶里面清理出来的盐可以拿出去卖，当时一共挖了</w:t>
      </w:r>
      <w:r>
        <w:rPr>
          <w:rFonts w:hint="eastAsia"/>
          <w:sz w:val="30"/>
          <w:szCs w:val="30"/>
        </w:rPr>
        <w:t>600</w:t>
      </w:r>
      <w:r>
        <w:rPr>
          <w:rFonts w:hint="eastAsia"/>
          <w:sz w:val="30"/>
          <w:szCs w:val="30"/>
        </w:rPr>
        <w:t>吨盐。送给上述人员的钱都是其平时做业务赚的钱。</w:t>
      </w:r>
    </w:p>
    <w:p w14:paraId="677E6629" w14:textId="77777777" w:rsidR="001729DE" w:rsidRDefault="001729DE">
      <w:pPr>
        <w:spacing w:line="500" w:lineRule="atLeast"/>
        <w:ind w:firstLine="600"/>
        <w:divId w:val="1425227415"/>
        <w:rPr>
          <w:rFonts w:hint="eastAsia"/>
          <w:sz w:val="30"/>
          <w:szCs w:val="30"/>
        </w:rPr>
      </w:pPr>
      <w:r>
        <w:rPr>
          <w:rFonts w:hint="eastAsia"/>
          <w:sz w:val="30"/>
          <w:szCs w:val="30"/>
        </w:rPr>
        <w:t>本院认为：根据查明的事实和认定的证据，应确认广州市黄埔区人民检察院指控被告人秦树春向他人行贿的事实成立，但应分别构成行贿罪和对非国家工作人员行贿罪。因为本案中的行贿相对人中既有以国家工作人员论的身份又有非国家工作人员，其中行贿相对人黄某、秦某是被国有独资企业的控股股东广州国际集团有限公司批准、提名或任命为南碱公司相应的领导职务，既符合《中华人民共和国刑法》第九十三条第二款规定的国有公司委派到非国有公司从事公务的人员，也符合两高《关于办理国家出资企业中职务犯罪案件具体应用法律若干问题的意见》第六条规定“经国家机关、国有公司、企业、事业单位提名、推荐、任命、批准等，在国有控股、参股公司及其分支机构中从事公务的人员，应当认定为国家工作人员。具体的任命机构和程序，不影响国家工作人员的认定。”的情形；另两位行贿相对人杨某某、陈某虽然所在单位也是南碱公司，但因该公司进行改制后并非是国有公司，仅仅是国家控股的股份有限公司，且杨某某、陈某与南碱公司先后签订的是聘用制固定期限和无固定期限的劳动合同，其职务又是由本公司总经理任命的，不属于受国家机关或国有公司、企业、事业单位委派到国有资本控股公司或非国有公司从事管理工作的人员，因</w:t>
      </w:r>
      <w:r>
        <w:rPr>
          <w:rFonts w:hint="eastAsia"/>
          <w:sz w:val="30"/>
          <w:szCs w:val="30"/>
        </w:rPr>
        <w:t>而不属于以国家工作人员论的范畴。</w:t>
      </w:r>
    </w:p>
    <w:p w14:paraId="772227C8" w14:textId="77777777" w:rsidR="001729DE" w:rsidRDefault="001729DE">
      <w:pPr>
        <w:spacing w:line="500" w:lineRule="atLeast"/>
        <w:ind w:firstLine="600"/>
        <w:divId w:val="1221549952"/>
        <w:rPr>
          <w:rFonts w:hint="eastAsia"/>
          <w:sz w:val="30"/>
          <w:szCs w:val="30"/>
        </w:rPr>
      </w:pPr>
      <w:r>
        <w:rPr>
          <w:rFonts w:hint="eastAsia"/>
          <w:sz w:val="30"/>
          <w:szCs w:val="30"/>
        </w:rPr>
        <w:t>被告人秦树春为谋取不正当利益给予国家工作人员和公司人员以财物，数额较大，其行为已触犯刑律，分别构成行贿罪和对非国家工作人员行贿罪，应实行数罪并罚。鉴于被告人秦树春在司法机关尚未对其采取强制措施和检察机关对其刑事立案前即主动到案交代其犯罪事实，属自首，可以从轻或者减轻处罚，结合被告人的犯罪数额及对应的量刑档次，本院决定对其从轻处罚。此外，涉及本案的犯罪是发生在被告人秦树春所犯重大责任事故罪判决前，而被告人目前尚在缓刑考验期，应当撤销缓刑，与本案所涉罪行实行数罪并罚。关于被告人提出是应杨某某主动要求而给好处费的意见，因相对人杨某某并不认可，且被告人实际获取了非法利益，仍应认定为行贿数额。辩护人提出被告人的行为在客观上也没有损害国家、集体利益或造成财产损失的意见及相关量刑建议，因被告人在施工期间造成了较大的生产安全事故，故对此意见，本院不予采纳；至于其他从轻处罚的意见，则符合本案实际，可予采纳。</w:t>
      </w:r>
    </w:p>
    <w:p w14:paraId="745D0B47" w14:textId="77777777" w:rsidR="001729DE" w:rsidRDefault="001729DE">
      <w:pPr>
        <w:spacing w:line="500" w:lineRule="atLeast"/>
        <w:ind w:firstLine="600"/>
        <w:divId w:val="1675572296"/>
        <w:rPr>
          <w:rFonts w:hint="eastAsia"/>
          <w:sz w:val="30"/>
          <w:szCs w:val="30"/>
        </w:rPr>
      </w:pPr>
      <w:r>
        <w:rPr>
          <w:rFonts w:hint="eastAsia"/>
          <w:sz w:val="30"/>
          <w:szCs w:val="30"/>
        </w:rPr>
        <w:t>综上所述，依照《中华人民共和国刑法》第三百八十九条第一款、第三百九十条、第一百六十四条、第六十七条、第七十七条、第六十九条之规定，判决如下：</w:t>
      </w:r>
    </w:p>
    <w:p w14:paraId="3086AB17" w14:textId="77777777" w:rsidR="001729DE" w:rsidRDefault="001729DE">
      <w:pPr>
        <w:spacing w:line="500" w:lineRule="atLeast"/>
        <w:ind w:firstLine="600"/>
        <w:divId w:val="946035269"/>
        <w:rPr>
          <w:rFonts w:hint="eastAsia"/>
          <w:sz w:val="30"/>
          <w:szCs w:val="30"/>
        </w:rPr>
      </w:pPr>
      <w:r>
        <w:rPr>
          <w:rFonts w:hint="eastAsia"/>
          <w:sz w:val="30"/>
          <w:szCs w:val="30"/>
        </w:rPr>
        <w:t>一、撤销本院（</w:t>
      </w:r>
      <w:r>
        <w:rPr>
          <w:rFonts w:hint="eastAsia"/>
          <w:sz w:val="30"/>
          <w:szCs w:val="30"/>
        </w:rPr>
        <w:t>2012</w:t>
      </w:r>
      <w:r>
        <w:rPr>
          <w:rFonts w:hint="eastAsia"/>
          <w:sz w:val="30"/>
          <w:szCs w:val="30"/>
        </w:rPr>
        <w:t>）穗黄刑初字第</w:t>
      </w:r>
      <w:r>
        <w:rPr>
          <w:rFonts w:hint="eastAsia"/>
          <w:sz w:val="30"/>
          <w:szCs w:val="30"/>
        </w:rPr>
        <w:t>155</w:t>
      </w:r>
      <w:r>
        <w:rPr>
          <w:rFonts w:hint="eastAsia"/>
          <w:sz w:val="30"/>
          <w:szCs w:val="30"/>
        </w:rPr>
        <w:t>号刑事判决书中对被告人秦树春的缓刑执行部分。</w:t>
      </w:r>
    </w:p>
    <w:p w14:paraId="395E546B" w14:textId="77777777" w:rsidR="001729DE" w:rsidRDefault="001729DE">
      <w:pPr>
        <w:spacing w:line="500" w:lineRule="atLeast"/>
        <w:ind w:firstLine="600"/>
        <w:divId w:val="829519228"/>
        <w:rPr>
          <w:rFonts w:hint="eastAsia"/>
          <w:sz w:val="30"/>
          <w:szCs w:val="30"/>
        </w:rPr>
      </w:pPr>
      <w:r>
        <w:rPr>
          <w:rFonts w:hint="eastAsia"/>
          <w:sz w:val="30"/>
          <w:szCs w:val="30"/>
        </w:rPr>
        <w:t>二、被告人秦树春犯行贿罪，判处有期徒刑一年六个月；犯对非国家工作人员行贿罪，判处有期徒刑一年；前罪所判刑罚有期徒刑二年九个月，总和刑期五年三个月，决定执行有期徒刑四年（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p>
    <w:p w14:paraId="72D95626" w14:textId="77777777" w:rsidR="001729DE" w:rsidRDefault="001729DE">
      <w:pPr>
        <w:spacing w:line="500" w:lineRule="atLeast"/>
        <w:ind w:firstLine="600"/>
        <w:divId w:val="8242470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6CAE25F" w14:textId="77777777" w:rsidR="001729DE" w:rsidRDefault="001729DE">
      <w:pPr>
        <w:spacing w:line="500" w:lineRule="atLeast"/>
        <w:ind w:firstLine="600"/>
        <w:divId w:val="720248390"/>
        <w:rPr>
          <w:rFonts w:hint="eastAsia"/>
          <w:sz w:val="30"/>
          <w:szCs w:val="30"/>
        </w:rPr>
      </w:pPr>
      <w:r>
        <w:rPr>
          <w:rFonts w:hint="eastAsia"/>
          <w:sz w:val="30"/>
          <w:szCs w:val="30"/>
        </w:rPr>
        <w:t>（本页无正文）</w:t>
      </w:r>
    </w:p>
    <w:p w14:paraId="005B2604" w14:textId="77777777" w:rsidR="001729DE" w:rsidRDefault="001729DE">
      <w:pPr>
        <w:spacing w:line="500" w:lineRule="atLeast"/>
        <w:jc w:val="right"/>
        <w:divId w:val="113600938"/>
        <w:rPr>
          <w:rFonts w:hint="eastAsia"/>
          <w:sz w:val="30"/>
          <w:szCs w:val="30"/>
        </w:rPr>
      </w:pPr>
      <w:r>
        <w:rPr>
          <w:rFonts w:hint="eastAsia"/>
          <w:sz w:val="30"/>
          <w:szCs w:val="30"/>
        </w:rPr>
        <w:t>审　判　长　　汤炜明</w:t>
      </w:r>
    </w:p>
    <w:p w14:paraId="43CE1037" w14:textId="77777777" w:rsidR="001729DE" w:rsidRDefault="001729DE">
      <w:pPr>
        <w:spacing w:line="500" w:lineRule="atLeast"/>
        <w:jc w:val="right"/>
        <w:divId w:val="862979803"/>
        <w:rPr>
          <w:rFonts w:hint="eastAsia"/>
          <w:sz w:val="30"/>
          <w:szCs w:val="30"/>
        </w:rPr>
      </w:pPr>
      <w:r>
        <w:rPr>
          <w:rFonts w:hint="eastAsia"/>
          <w:sz w:val="30"/>
          <w:szCs w:val="30"/>
        </w:rPr>
        <w:t>审　判　员　　李文锋</w:t>
      </w:r>
    </w:p>
    <w:p w14:paraId="5350E0A1" w14:textId="77777777" w:rsidR="001729DE" w:rsidRDefault="001729DE">
      <w:pPr>
        <w:spacing w:line="500" w:lineRule="atLeast"/>
        <w:jc w:val="right"/>
        <w:divId w:val="2076587440"/>
        <w:rPr>
          <w:rFonts w:hint="eastAsia"/>
          <w:sz w:val="30"/>
          <w:szCs w:val="30"/>
        </w:rPr>
      </w:pPr>
      <w:r>
        <w:rPr>
          <w:rFonts w:hint="eastAsia"/>
          <w:sz w:val="30"/>
          <w:szCs w:val="30"/>
        </w:rPr>
        <w:t>人民陪审员　　杨锦贞</w:t>
      </w:r>
    </w:p>
    <w:p w14:paraId="60C64FC3" w14:textId="77777777" w:rsidR="001729DE" w:rsidRDefault="001729DE">
      <w:pPr>
        <w:spacing w:line="500" w:lineRule="atLeast"/>
        <w:jc w:val="right"/>
        <w:divId w:val="1169637516"/>
        <w:rPr>
          <w:rFonts w:hint="eastAsia"/>
          <w:sz w:val="30"/>
          <w:szCs w:val="30"/>
        </w:rPr>
      </w:pPr>
      <w:r>
        <w:rPr>
          <w:rFonts w:hint="eastAsia"/>
          <w:sz w:val="30"/>
          <w:szCs w:val="30"/>
        </w:rPr>
        <w:t>二〇一三年十二月十九日</w:t>
      </w:r>
    </w:p>
    <w:p w14:paraId="32EECC6C" w14:textId="77777777" w:rsidR="001729DE" w:rsidRDefault="001729DE">
      <w:pPr>
        <w:spacing w:line="500" w:lineRule="atLeast"/>
        <w:jc w:val="right"/>
        <w:divId w:val="1495487743"/>
        <w:rPr>
          <w:rFonts w:hint="eastAsia"/>
          <w:sz w:val="30"/>
          <w:szCs w:val="30"/>
        </w:rPr>
      </w:pPr>
      <w:r>
        <w:rPr>
          <w:rFonts w:hint="eastAsia"/>
          <w:sz w:val="30"/>
          <w:szCs w:val="30"/>
        </w:rPr>
        <w:t>书　记　员　　张吉静</w:t>
      </w:r>
    </w:p>
    <w:p w14:paraId="0E252A3F" w14:textId="77777777" w:rsidR="001729DE" w:rsidRDefault="001729DE">
      <w:pPr>
        <w:spacing w:line="500" w:lineRule="atLeast"/>
        <w:ind w:firstLine="600"/>
        <w:divId w:val="1418743570"/>
        <w:rPr>
          <w:rFonts w:hint="eastAsia"/>
          <w:sz w:val="30"/>
          <w:szCs w:val="30"/>
        </w:rPr>
      </w:pPr>
      <w:r>
        <w:rPr>
          <w:rFonts w:hint="eastAsia"/>
          <w:sz w:val="30"/>
          <w:szCs w:val="30"/>
        </w:rPr>
        <w:t>附：本裁判的主要法律依据</w:t>
      </w:r>
    </w:p>
    <w:p w14:paraId="42D272A7" w14:textId="77777777" w:rsidR="001729DE" w:rsidRDefault="001729DE">
      <w:pPr>
        <w:spacing w:line="500" w:lineRule="atLeast"/>
        <w:ind w:firstLine="600"/>
        <w:divId w:val="2127039717"/>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1E853A40" w14:textId="77777777" w:rsidR="001729DE" w:rsidRDefault="001729DE">
      <w:pPr>
        <w:spacing w:line="500" w:lineRule="atLeast"/>
        <w:ind w:firstLine="600"/>
        <w:divId w:val="10162252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78186AF6" w14:textId="77777777" w:rsidR="001729DE" w:rsidRDefault="001729DE">
      <w:pPr>
        <w:spacing w:line="500" w:lineRule="atLeast"/>
        <w:ind w:firstLine="600"/>
        <w:divId w:val="174610153"/>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5BCC44AB" w14:textId="77777777" w:rsidR="001729DE" w:rsidRDefault="001729DE">
      <w:pPr>
        <w:spacing w:line="500" w:lineRule="atLeast"/>
        <w:ind w:firstLine="600"/>
        <w:divId w:val="110796794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附加刑的，附加刑仍须执行，其中附加刑种类相同的，合并执行，种类不同的，分别执行。</w:t>
      </w:r>
    </w:p>
    <w:p w14:paraId="46734424" w14:textId="77777777" w:rsidR="001729DE" w:rsidRDefault="001729DE">
      <w:pPr>
        <w:spacing w:line="500" w:lineRule="atLeast"/>
        <w:ind w:firstLine="600"/>
        <w:divId w:val="58335574"/>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4F09E1C2" w14:textId="77777777" w:rsidR="001729DE" w:rsidRDefault="001729DE">
      <w:pPr>
        <w:spacing w:line="500" w:lineRule="atLeast"/>
        <w:ind w:firstLine="600"/>
        <w:divId w:val="79103369"/>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p w14:paraId="4926B0A9" w14:textId="77777777" w:rsidR="001729DE" w:rsidRDefault="001729DE">
      <w:pPr>
        <w:spacing w:line="500" w:lineRule="atLeast"/>
        <w:ind w:firstLine="600"/>
        <w:divId w:val="1339507421"/>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6C540D6C" w14:textId="77777777" w:rsidR="001729DE" w:rsidRDefault="001729DE">
      <w:pPr>
        <w:spacing w:line="500" w:lineRule="atLeast"/>
        <w:ind w:firstLine="600"/>
        <w:divId w:val="716124380"/>
        <w:rPr>
          <w:rFonts w:hint="eastAsia"/>
          <w:sz w:val="30"/>
          <w:szCs w:val="30"/>
        </w:rPr>
      </w:pPr>
      <w:r>
        <w:rPr>
          <w:rFonts w:hint="eastAsia"/>
          <w:sz w:val="30"/>
          <w:szCs w:val="30"/>
        </w:rPr>
        <w:t>单位犯前款罪的，对单位判处罚金，并对其直接负责的主管人员和其他直接责任人员，依照前款的规定处罚。</w:t>
      </w:r>
    </w:p>
    <w:p w14:paraId="6F93D3C1" w14:textId="77777777" w:rsidR="001729DE" w:rsidRDefault="001729DE">
      <w:pPr>
        <w:spacing w:line="500" w:lineRule="atLeast"/>
        <w:ind w:firstLine="600"/>
        <w:divId w:val="57679489"/>
        <w:rPr>
          <w:rFonts w:hint="eastAsia"/>
          <w:sz w:val="30"/>
          <w:szCs w:val="30"/>
        </w:rPr>
      </w:pPr>
      <w:r>
        <w:rPr>
          <w:rFonts w:hint="eastAsia"/>
          <w:sz w:val="30"/>
          <w:szCs w:val="30"/>
        </w:rPr>
        <w:t>行贿人在被追诉前主动交待行贿行为的，可以减轻处罚或者免除处罚。</w:t>
      </w:r>
    </w:p>
    <w:p w14:paraId="152F8622" w14:textId="77777777" w:rsidR="001729DE" w:rsidRDefault="001729DE">
      <w:pPr>
        <w:spacing w:line="500" w:lineRule="atLeast"/>
        <w:ind w:firstLine="600"/>
        <w:divId w:val="1351419501"/>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62E1" w14:textId="77777777" w:rsidR="001729DE" w:rsidRDefault="001729DE" w:rsidP="001729DE">
      <w:pPr>
        <w:rPr>
          <w:rFonts w:hint="eastAsia"/>
        </w:rPr>
      </w:pPr>
      <w:r>
        <w:separator/>
      </w:r>
    </w:p>
  </w:endnote>
  <w:endnote w:type="continuationSeparator" w:id="0">
    <w:p w14:paraId="769D72DE" w14:textId="77777777" w:rsidR="001729DE" w:rsidRDefault="001729DE" w:rsidP="001729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1796" w14:textId="77777777" w:rsidR="001729DE" w:rsidRDefault="001729DE" w:rsidP="001729DE">
      <w:pPr>
        <w:rPr>
          <w:rFonts w:hint="eastAsia"/>
        </w:rPr>
      </w:pPr>
      <w:r>
        <w:separator/>
      </w:r>
    </w:p>
  </w:footnote>
  <w:footnote w:type="continuationSeparator" w:id="0">
    <w:p w14:paraId="2FC96A16" w14:textId="77777777" w:rsidR="001729DE" w:rsidRDefault="001729DE" w:rsidP="001729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29DE"/>
    <w:rsid w:val="001729D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51BB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29DE"/>
    <w:pPr>
      <w:tabs>
        <w:tab w:val="center" w:pos="4153"/>
        <w:tab w:val="right" w:pos="8306"/>
      </w:tabs>
      <w:snapToGrid w:val="0"/>
      <w:jc w:val="center"/>
    </w:pPr>
    <w:rPr>
      <w:sz w:val="18"/>
      <w:szCs w:val="18"/>
    </w:rPr>
  </w:style>
  <w:style w:type="character" w:customStyle="1" w:styleId="a4">
    <w:name w:val="页眉 字符"/>
    <w:basedOn w:val="a0"/>
    <w:link w:val="a3"/>
    <w:uiPriority w:val="99"/>
    <w:rsid w:val="001729DE"/>
    <w:rPr>
      <w:rFonts w:ascii="宋体" w:eastAsia="宋体" w:hAnsi="宋体" w:cs="宋体"/>
      <w:sz w:val="18"/>
      <w:szCs w:val="18"/>
    </w:rPr>
  </w:style>
  <w:style w:type="paragraph" w:styleId="a5">
    <w:name w:val="footer"/>
    <w:basedOn w:val="a"/>
    <w:link w:val="a6"/>
    <w:uiPriority w:val="99"/>
    <w:unhideWhenUsed/>
    <w:rsid w:val="001729DE"/>
    <w:pPr>
      <w:tabs>
        <w:tab w:val="center" w:pos="4153"/>
        <w:tab w:val="right" w:pos="8306"/>
      </w:tabs>
      <w:snapToGrid w:val="0"/>
    </w:pPr>
    <w:rPr>
      <w:sz w:val="18"/>
      <w:szCs w:val="18"/>
    </w:rPr>
  </w:style>
  <w:style w:type="character" w:customStyle="1" w:styleId="a6">
    <w:name w:val="页脚 字符"/>
    <w:basedOn w:val="a0"/>
    <w:link w:val="a5"/>
    <w:uiPriority w:val="99"/>
    <w:rsid w:val="001729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9489">
      <w:marLeft w:val="0"/>
      <w:marRight w:val="0"/>
      <w:marTop w:val="10"/>
      <w:marBottom w:val="10"/>
      <w:divBdr>
        <w:top w:val="none" w:sz="0" w:space="0" w:color="auto"/>
        <w:left w:val="none" w:sz="0" w:space="0" w:color="auto"/>
        <w:bottom w:val="none" w:sz="0" w:space="0" w:color="auto"/>
        <w:right w:val="none" w:sz="0" w:space="0" w:color="auto"/>
      </w:divBdr>
    </w:div>
    <w:div w:id="58335574">
      <w:marLeft w:val="0"/>
      <w:marRight w:val="0"/>
      <w:marTop w:val="10"/>
      <w:marBottom w:val="10"/>
      <w:divBdr>
        <w:top w:val="none" w:sz="0" w:space="0" w:color="auto"/>
        <w:left w:val="none" w:sz="0" w:space="0" w:color="auto"/>
        <w:bottom w:val="none" w:sz="0" w:space="0" w:color="auto"/>
        <w:right w:val="none" w:sz="0" w:space="0" w:color="auto"/>
      </w:divBdr>
    </w:div>
    <w:div w:id="79103369">
      <w:marLeft w:val="0"/>
      <w:marRight w:val="0"/>
      <w:marTop w:val="10"/>
      <w:marBottom w:val="10"/>
      <w:divBdr>
        <w:top w:val="none" w:sz="0" w:space="0" w:color="auto"/>
        <w:left w:val="none" w:sz="0" w:space="0" w:color="auto"/>
        <w:bottom w:val="none" w:sz="0" w:space="0" w:color="auto"/>
        <w:right w:val="none" w:sz="0" w:space="0" w:color="auto"/>
      </w:divBdr>
    </w:div>
    <w:div w:id="113600938">
      <w:marLeft w:val="0"/>
      <w:marRight w:val="720"/>
      <w:marTop w:val="10"/>
      <w:marBottom w:val="10"/>
      <w:divBdr>
        <w:top w:val="none" w:sz="0" w:space="0" w:color="auto"/>
        <w:left w:val="none" w:sz="0" w:space="0" w:color="auto"/>
        <w:bottom w:val="none" w:sz="0" w:space="0" w:color="auto"/>
        <w:right w:val="none" w:sz="0" w:space="0" w:color="auto"/>
      </w:divBdr>
    </w:div>
    <w:div w:id="174610153">
      <w:marLeft w:val="0"/>
      <w:marRight w:val="0"/>
      <w:marTop w:val="10"/>
      <w:marBottom w:val="10"/>
      <w:divBdr>
        <w:top w:val="none" w:sz="0" w:space="0" w:color="auto"/>
        <w:left w:val="none" w:sz="0" w:space="0" w:color="auto"/>
        <w:bottom w:val="none" w:sz="0" w:space="0" w:color="auto"/>
        <w:right w:val="none" w:sz="0" w:space="0" w:color="auto"/>
      </w:divBdr>
    </w:div>
    <w:div w:id="266698650">
      <w:marLeft w:val="0"/>
      <w:marRight w:val="0"/>
      <w:marTop w:val="10"/>
      <w:marBottom w:val="10"/>
      <w:divBdr>
        <w:top w:val="none" w:sz="0" w:space="0" w:color="auto"/>
        <w:left w:val="none" w:sz="0" w:space="0" w:color="auto"/>
        <w:bottom w:val="none" w:sz="0" w:space="0" w:color="auto"/>
        <w:right w:val="none" w:sz="0" w:space="0" w:color="auto"/>
      </w:divBdr>
    </w:div>
    <w:div w:id="319581774">
      <w:marLeft w:val="0"/>
      <w:marRight w:val="0"/>
      <w:marTop w:val="10"/>
      <w:marBottom w:val="10"/>
      <w:divBdr>
        <w:top w:val="none" w:sz="0" w:space="0" w:color="auto"/>
        <w:left w:val="none" w:sz="0" w:space="0" w:color="auto"/>
        <w:bottom w:val="none" w:sz="0" w:space="0" w:color="auto"/>
        <w:right w:val="none" w:sz="0" w:space="0" w:color="auto"/>
      </w:divBdr>
    </w:div>
    <w:div w:id="370572365">
      <w:marLeft w:val="0"/>
      <w:marRight w:val="0"/>
      <w:marTop w:val="10"/>
      <w:marBottom w:val="10"/>
      <w:divBdr>
        <w:top w:val="none" w:sz="0" w:space="0" w:color="auto"/>
        <w:left w:val="none" w:sz="0" w:space="0" w:color="auto"/>
        <w:bottom w:val="none" w:sz="0" w:space="0" w:color="auto"/>
        <w:right w:val="none" w:sz="0" w:space="0" w:color="auto"/>
      </w:divBdr>
    </w:div>
    <w:div w:id="399863978">
      <w:marLeft w:val="0"/>
      <w:marRight w:val="0"/>
      <w:marTop w:val="10"/>
      <w:marBottom w:val="10"/>
      <w:divBdr>
        <w:top w:val="none" w:sz="0" w:space="0" w:color="auto"/>
        <w:left w:val="none" w:sz="0" w:space="0" w:color="auto"/>
        <w:bottom w:val="none" w:sz="0" w:space="0" w:color="auto"/>
        <w:right w:val="none" w:sz="0" w:space="0" w:color="auto"/>
      </w:divBdr>
    </w:div>
    <w:div w:id="458761991">
      <w:marLeft w:val="0"/>
      <w:marRight w:val="0"/>
      <w:marTop w:val="10"/>
      <w:marBottom w:val="10"/>
      <w:divBdr>
        <w:top w:val="none" w:sz="0" w:space="0" w:color="auto"/>
        <w:left w:val="none" w:sz="0" w:space="0" w:color="auto"/>
        <w:bottom w:val="none" w:sz="0" w:space="0" w:color="auto"/>
        <w:right w:val="none" w:sz="0" w:space="0" w:color="auto"/>
      </w:divBdr>
    </w:div>
    <w:div w:id="473449241">
      <w:marLeft w:val="0"/>
      <w:marRight w:val="0"/>
      <w:marTop w:val="10"/>
      <w:marBottom w:val="10"/>
      <w:divBdr>
        <w:top w:val="none" w:sz="0" w:space="0" w:color="auto"/>
        <w:left w:val="none" w:sz="0" w:space="0" w:color="auto"/>
        <w:bottom w:val="none" w:sz="0" w:space="0" w:color="auto"/>
        <w:right w:val="none" w:sz="0" w:space="0" w:color="auto"/>
      </w:divBdr>
    </w:div>
    <w:div w:id="541671411">
      <w:marLeft w:val="0"/>
      <w:marRight w:val="0"/>
      <w:marTop w:val="10"/>
      <w:marBottom w:val="10"/>
      <w:divBdr>
        <w:top w:val="none" w:sz="0" w:space="0" w:color="auto"/>
        <w:left w:val="none" w:sz="0" w:space="0" w:color="auto"/>
        <w:bottom w:val="none" w:sz="0" w:space="0" w:color="auto"/>
        <w:right w:val="none" w:sz="0" w:space="0" w:color="auto"/>
      </w:divBdr>
    </w:div>
    <w:div w:id="589781384">
      <w:marLeft w:val="0"/>
      <w:marRight w:val="0"/>
      <w:marTop w:val="10"/>
      <w:marBottom w:val="10"/>
      <w:divBdr>
        <w:top w:val="none" w:sz="0" w:space="0" w:color="auto"/>
        <w:left w:val="none" w:sz="0" w:space="0" w:color="auto"/>
        <w:bottom w:val="none" w:sz="0" w:space="0" w:color="auto"/>
        <w:right w:val="none" w:sz="0" w:space="0" w:color="auto"/>
      </w:divBdr>
    </w:div>
    <w:div w:id="618030451">
      <w:marLeft w:val="0"/>
      <w:marRight w:val="0"/>
      <w:marTop w:val="10"/>
      <w:marBottom w:val="10"/>
      <w:divBdr>
        <w:top w:val="none" w:sz="0" w:space="0" w:color="auto"/>
        <w:left w:val="none" w:sz="0" w:space="0" w:color="auto"/>
        <w:bottom w:val="none" w:sz="0" w:space="0" w:color="auto"/>
        <w:right w:val="none" w:sz="0" w:space="0" w:color="auto"/>
      </w:divBdr>
    </w:div>
    <w:div w:id="638460456">
      <w:marLeft w:val="0"/>
      <w:marRight w:val="0"/>
      <w:marTop w:val="10"/>
      <w:marBottom w:val="10"/>
      <w:divBdr>
        <w:top w:val="none" w:sz="0" w:space="0" w:color="auto"/>
        <w:left w:val="none" w:sz="0" w:space="0" w:color="auto"/>
        <w:bottom w:val="none" w:sz="0" w:space="0" w:color="auto"/>
        <w:right w:val="none" w:sz="0" w:space="0" w:color="auto"/>
      </w:divBdr>
    </w:div>
    <w:div w:id="647707119">
      <w:marLeft w:val="0"/>
      <w:marRight w:val="0"/>
      <w:marTop w:val="10"/>
      <w:marBottom w:val="10"/>
      <w:divBdr>
        <w:top w:val="none" w:sz="0" w:space="0" w:color="auto"/>
        <w:left w:val="none" w:sz="0" w:space="0" w:color="auto"/>
        <w:bottom w:val="none" w:sz="0" w:space="0" w:color="auto"/>
        <w:right w:val="none" w:sz="0" w:space="0" w:color="auto"/>
      </w:divBdr>
    </w:div>
    <w:div w:id="685254417">
      <w:marLeft w:val="0"/>
      <w:marRight w:val="0"/>
      <w:marTop w:val="10"/>
      <w:marBottom w:val="10"/>
      <w:divBdr>
        <w:top w:val="none" w:sz="0" w:space="0" w:color="auto"/>
        <w:left w:val="none" w:sz="0" w:space="0" w:color="auto"/>
        <w:bottom w:val="none" w:sz="0" w:space="0" w:color="auto"/>
        <w:right w:val="none" w:sz="0" w:space="0" w:color="auto"/>
      </w:divBdr>
    </w:div>
    <w:div w:id="716124380">
      <w:marLeft w:val="0"/>
      <w:marRight w:val="0"/>
      <w:marTop w:val="10"/>
      <w:marBottom w:val="10"/>
      <w:divBdr>
        <w:top w:val="none" w:sz="0" w:space="0" w:color="auto"/>
        <w:left w:val="none" w:sz="0" w:space="0" w:color="auto"/>
        <w:bottom w:val="none" w:sz="0" w:space="0" w:color="auto"/>
        <w:right w:val="none" w:sz="0" w:space="0" w:color="auto"/>
      </w:divBdr>
    </w:div>
    <w:div w:id="720248390">
      <w:marLeft w:val="0"/>
      <w:marRight w:val="0"/>
      <w:marTop w:val="10"/>
      <w:marBottom w:val="10"/>
      <w:divBdr>
        <w:top w:val="none" w:sz="0" w:space="0" w:color="auto"/>
        <w:left w:val="none" w:sz="0" w:space="0" w:color="auto"/>
        <w:bottom w:val="none" w:sz="0" w:space="0" w:color="auto"/>
        <w:right w:val="none" w:sz="0" w:space="0" w:color="auto"/>
      </w:divBdr>
    </w:div>
    <w:div w:id="796721438">
      <w:marLeft w:val="0"/>
      <w:marRight w:val="0"/>
      <w:marTop w:val="10"/>
      <w:marBottom w:val="10"/>
      <w:divBdr>
        <w:top w:val="none" w:sz="0" w:space="0" w:color="auto"/>
        <w:left w:val="none" w:sz="0" w:space="0" w:color="auto"/>
        <w:bottom w:val="none" w:sz="0" w:space="0" w:color="auto"/>
        <w:right w:val="none" w:sz="0" w:space="0" w:color="auto"/>
      </w:divBdr>
    </w:div>
    <w:div w:id="824247060">
      <w:marLeft w:val="0"/>
      <w:marRight w:val="0"/>
      <w:marTop w:val="10"/>
      <w:marBottom w:val="10"/>
      <w:divBdr>
        <w:top w:val="none" w:sz="0" w:space="0" w:color="auto"/>
        <w:left w:val="none" w:sz="0" w:space="0" w:color="auto"/>
        <w:bottom w:val="none" w:sz="0" w:space="0" w:color="auto"/>
        <w:right w:val="none" w:sz="0" w:space="0" w:color="auto"/>
      </w:divBdr>
    </w:div>
    <w:div w:id="829519228">
      <w:marLeft w:val="0"/>
      <w:marRight w:val="0"/>
      <w:marTop w:val="10"/>
      <w:marBottom w:val="10"/>
      <w:divBdr>
        <w:top w:val="none" w:sz="0" w:space="0" w:color="auto"/>
        <w:left w:val="none" w:sz="0" w:space="0" w:color="auto"/>
        <w:bottom w:val="none" w:sz="0" w:space="0" w:color="auto"/>
        <w:right w:val="none" w:sz="0" w:space="0" w:color="auto"/>
      </w:divBdr>
    </w:div>
    <w:div w:id="862979803">
      <w:marLeft w:val="0"/>
      <w:marRight w:val="720"/>
      <w:marTop w:val="10"/>
      <w:marBottom w:val="10"/>
      <w:divBdr>
        <w:top w:val="none" w:sz="0" w:space="0" w:color="auto"/>
        <w:left w:val="none" w:sz="0" w:space="0" w:color="auto"/>
        <w:bottom w:val="none" w:sz="0" w:space="0" w:color="auto"/>
        <w:right w:val="none" w:sz="0" w:space="0" w:color="auto"/>
      </w:divBdr>
    </w:div>
    <w:div w:id="940603719">
      <w:marLeft w:val="0"/>
      <w:marRight w:val="0"/>
      <w:marTop w:val="10"/>
      <w:marBottom w:val="10"/>
      <w:divBdr>
        <w:top w:val="none" w:sz="0" w:space="0" w:color="auto"/>
        <w:left w:val="none" w:sz="0" w:space="0" w:color="auto"/>
        <w:bottom w:val="none" w:sz="0" w:space="0" w:color="auto"/>
        <w:right w:val="none" w:sz="0" w:space="0" w:color="auto"/>
      </w:divBdr>
    </w:div>
    <w:div w:id="946035269">
      <w:marLeft w:val="0"/>
      <w:marRight w:val="0"/>
      <w:marTop w:val="10"/>
      <w:marBottom w:val="10"/>
      <w:divBdr>
        <w:top w:val="none" w:sz="0" w:space="0" w:color="auto"/>
        <w:left w:val="none" w:sz="0" w:space="0" w:color="auto"/>
        <w:bottom w:val="none" w:sz="0" w:space="0" w:color="auto"/>
        <w:right w:val="none" w:sz="0" w:space="0" w:color="auto"/>
      </w:divBdr>
    </w:div>
    <w:div w:id="973559639">
      <w:marLeft w:val="0"/>
      <w:marRight w:val="0"/>
      <w:marTop w:val="10"/>
      <w:marBottom w:val="10"/>
      <w:divBdr>
        <w:top w:val="none" w:sz="0" w:space="0" w:color="auto"/>
        <w:left w:val="none" w:sz="0" w:space="0" w:color="auto"/>
        <w:bottom w:val="none" w:sz="0" w:space="0" w:color="auto"/>
        <w:right w:val="none" w:sz="0" w:space="0" w:color="auto"/>
      </w:divBdr>
    </w:div>
    <w:div w:id="1016225272">
      <w:marLeft w:val="0"/>
      <w:marRight w:val="0"/>
      <w:marTop w:val="10"/>
      <w:marBottom w:val="10"/>
      <w:divBdr>
        <w:top w:val="none" w:sz="0" w:space="0" w:color="auto"/>
        <w:left w:val="none" w:sz="0" w:space="0" w:color="auto"/>
        <w:bottom w:val="none" w:sz="0" w:space="0" w:color="auto"/>
        <w:right w:val="none" w:sz="0" w:space="0" w:color="auto"/>
      </w:divBdr>
    </w:div>
    <w:div w:id="1033770869">
      <w:marLeft w:val="0"/>
      <w:marRight w:val="0"/>
      <w:marTop w:val="10"/>
      <w:marBottom w:val="10"/>
      <w:divBdr>
        <w:top w:val="none" w:sz="0" w:space="0" w:color="auto"/>
        <w:left w:val="none" w:sz="0" w:space="0" w:color="auto"/>
        <w:bottom w:val="none" w:sz="0" w:space="0" w:color="auto"/>
        <w:right w:val="none" w:sz="0" w:space="0" w:color="auto"/>
      </w:divBdr>
    </w:div>
    <w:div w:id="1074159495">
      <w:marLeft w:val="0"/>
      <w:marRight w:val="0"/>
      <w:marTop w:val="10"/>
      <w:marBottom w:val="10"/>
      <w:divBdr>
        <w:top w:val="none" w:sz="0" w:space="0" w:color="auto"/>
        <w:left w:val="none" w:sz="0" w:space="0" w:color="auto"/>
        <w:bottom w:val="none" w:sz="0" w:space="0" w:color="auto"/>
        <w:right w:val="none" w:sz="0" w:space="0" w:color="auto"/>
      </w:divBdr>
    </w:div>
    <w:div w:id="1107967941">
      <w:marLeft w:val="0"/>
      <w:marRight w:val="0"/>
      <w:marTop w:val="10"/>
      <w:marBottom w:val="10"/>
      <w:divBdr>
        <w:top w:val="none" w:sz="0" w:space="0" w:color="auto"/>
        <w:left w:val="none" w:sz="0" w:space="0" w:color="auto"/>
        <w:bottom w:val="none" w:sz="0" w:space="0" w:color="auto"/>
        <w:right w:val="none" w:sz="0" w:space="0" w:color="auto"/>
      </w:divBdr>
    </w:div>
    <w:div w:id="1169637516">
      <w:marLeft w:val="0"/>
      <w:marRight w:val="720"/>
      <w:marTop w:val="10"/>
      <w:marBottom w:val="10"/>
      <w:divBdr>
        <w:top w:val="none" w:sz="0" w:space="0" w:color="auto"/>
        <w:left w:val="none" w:sz="0" w:space="0" w:color="auto"/>
        <w:bottom w:val="none" w:sz="0" w:space="0" w:color="auto"/>
        <w:right w:val="none" w:sz="0" w:space="0" w:color="auto"/>
      </w:divBdr>
    </w:div>
    <w:div w:id="1213928450">
      <w:marLeft w:val="0"/>
      <w:marRight w:val="0"/>
      <w:marTop w:val="10"/>
      <w:marBottom w:val="10"/>
      <w:divBdr>
        <w:top w:val="none" w:sz="0" w:space="0" w:color="auto"/>
        <w:left w:val="none" w:sz="0" w:space="0" w:color="auto"/>
        <w:bottom w:val="none" w:sz="0" w:space="0" w:color="auto"/>
        <w:right w:val="none" w:sz="0" w:space="0" w:color="auto"/>
      </w:divBdr>
    </w:div>
    <w:div w:id="1221549952">
      <w:marLeft w:val="0"/>
      <w:marRight w:val="0"/>
      <w:marTop w:val="10"/>
      <w:marBottom w:val="10"/>
      <w:divBdr>
        <w:top w:val="none" w:sz="0" w:space="0" w:color="auto"/>
        <w:left w:val="none" w:sz="0" w:space="0" w:color="auto"/>
        <w:bottom w:val="none" w:sz="0" w:space="0" w:color="auto"/>
        <w:right w:val="none" w:sz="0" w:space="0" w:color="auto"/>
      </w:divBdr>
    </w:div>
    <w:div w:id="1225216926">
      <w:marLeft w:val="0"/>
      <w:marRight w:val="0"/>
      <w:marTop w:val="10"/>
      <w:marBottom w:val="10"/>
      <w:divBdr>
        <w:top w:val="none" w:sz="0" w:space="0" w:color="auto"/>
        <w:left w:val="none" w:sz="0" w:space="0" w:color="auto"/>
        <w:bottom w:val="none" w:sz="0" w:space="0" w:color="auto"/>
        <w:right w:val="none" w:sz="0" w:space="0" w:color="auto"/>
      </w:divBdr>
    </w:div>
    <w:div w:id="1324315955">
      <w:marLeft w:val="0"/>
      <w:marRight w:val="0"/>
      <w:marTop w:val="10"/>
      <w:marBottom w:val="10"/>
      <w:divBdr>
        <w:top w:val="none" w:sz="0" w:space="0" w:color="auto"/>
        <w:left w:val="none" w:sz="0" w:space="0" w:color="auto"/>
        <w:bottom w:val="none" w:sz="0" w:space="0" w:color="auto"/>
        <w:right w:val="none" w:sz="0" w:space="0" w:color="auto"/>
      </w:divBdr>
    </w:div>
    <w:div w:id="1324698948">
      <w:marLeft w:val="0"/>
      <w:marRight w:val="0"/>
      <w:marTop w:val="10"/>
      <w:marBottom w:val="10"/>
      <w:divBdr>
        <w:top w:val="none" w:sz="0" w:space="0" w:color="auto"/>
        <w:left w:val="none" w:sz="0" w:space="0" w:color="auto"/>
        <w:bottom w:val="none" w:sz="0" w:space="0" w:color="auto"/>
        <w:right w:val="none" w:sz="0" w:space="0" w:color="auto"/>
      </w:divBdr>
    </w:div>
    <w:div w:id="1339507421">
      <w:marLeft w:val="0"/>
      <w:marRight w:val="0"/>
      <w:marTop w:val="10"/>
      <w:marBottom w:val="10"/>
      <w:divBdr>
        <w:top w:val="none" w:sz="0" w:space="0" w:color="auto"/>
        <w:left w:val="none" w:sz="0" w:space="0" w:color="auto"/>
        <w:bottom w:val="none" w:sz="0" w:space="0" w:color="auto"/>
        <w:right w:val="none" w:sz="0" w:space="0" w:color="auto"/>
      </w:divBdr>
    </w:div>
    <w:div w:id="1351419501">
      <w:marLeft w:val="0"/>
      <w:marRight w:val="0"/>
      <w:marTop w:val="10"/>
      <w:marBottom w:val="10"/>
      <w:divBdr>
        <w:top w:val="none" w:sz="0" w:space="0" w:color="auto"/>
        <w:left w:val="none" w:sz="0" w:space="0" w:color="auto"/>
        <w:bottom w:val="none" w:sz="0" w:space="0" w:color="auto"/>
        <w:right w:val="none" w:sz="0" w:space="0" w:color="auto"/>
      </w:divBdr>
    </w:div>
    <w:div w:id="1360549573">
      <w:marLeft w:val="0"/>
      <w:marRight w:val="0"/>
      <w:marTop w:val="10"/>
      <w:marBottom w:val="10"/>
      <w:divBdr>
        <w:top w:val="none" w:sz="0" w:space="0" w:color="auto"/>
        <w:left w:val="none" w:sz="0" w:space="0" w:color="auto"/>
        <w:bottom w:val="none" w:sz="0" w:space="0" w:color="auto"/>
        <w:right w:val="none" w:sz="0" w:space="0" w:color="auto"/>
      </w:divBdr>
    </w:div>
    <w:div w:id="1372269368">
      <w:marLeft w:val="0"/>
      <w:marRight w:val="0"/>
      <w:marTop w:val="10"/>
      <w:marBottom w:val="10"/>
      <w:divBdr>
        <w:top w:val="none" w:sz="0" w:space="0" w:color="auto"/>
        <w:left w:val="none" w:sz="0" w:space="0" w:color="auto"/>
        <w:bottom w:val="none" w:sz="0" w:space="0" w:color="auto"/>
        <w:right w:val="none" w:sz="0" w:space="0" w:color="auto"/>
      </w:divBdr>
    </w:div>
    <w:div w:id="1394888944">
      <w:marLeft w:val="0"/>
      <w:marRight w:val="0"/>
      <w:marTop w:val="10"/>
      <w:marBottom w:val="10"/>
      <w:divBdr>
        <w:top w:val="none" w:sz="0" w:space="0" w:color="auto"/>
        <w:left w:val="none" w:sz="0" w:space="0" w:color="auto"/>
        <w:bottom w:val="none" w:sz="0" w:space="0" w:color="auto"/>
        <w:right w:val="none" w:sz="0" w:space="0" w:color="auto"/>
      </w:divBdr>
    </w:div>
    <w:div w:id="1418743570">
      <w:marLeft w:val="0"/>
      <w:marRight w:val="0"/>
      <w:marTop w:val="10"/>
      <w:marBottom w:val="10"/>
      <w:divBdr>
        <w:top w:val="none" w:sz="0" w:space="0" w:color="auto"/>
        <w:left w:val="none" w:sz="0" w:space="0" w:color="auto"/>
        <w:bottom w:val="none" w:sz="0" w:space="0" w:color="auto"/>
        <w:right w:val="none" w:sz="0" w:space="0" w:color="auto"/>
      </w:divBdr>
    </w:div>
    <w:div w:id="1425227415">
      <w:marLeft w:val="0"/>
      <w:marRight w:val="0"/>
      <w:marTop w:val="10"/>
      <w:marBottom w:val="10"/>
      <w:divBdr>
        <w:top w:val="none" w:sz="0" w:space="0" w:color="auto"/>
        <w:left w:val="none" w:sz="0" w:space="0" w:color="auto"/>
        <w:bottom w:val="none" w:sz="0" w:space="0" w:color="auto"/>
        <w:right w:val="none" w:sz="0" w:space="0" w:color="auto"/>
      </w:divBdr>
    </w:div>
    <w:div w:id="1433475149">
      <w:marLeft w:val="0"/>
      <w:marRight w:val="0"/>
      <w:marTop w:val="10"/>
      <w:marBottom w:val="10"/>
      <w:divBdr>
        <w:top w:val="none" w:sz="0" w:space="0" w:color="auto"/>
        <w:left w:val="none" w:sz="0" w:space="0" w:color="auto"/>
        <w:bottom w:val="none" w:sz="0" w:space="0" w:color="auto"/>
        <w:right w:val="none" w:sz="0" w:space="0" w:color="auto"/>
      </w:divBdr>
    </w:div>
    <w:div w:id="1495487743">
      <w:marLeft w:val="0"/>
      <w:marRight w:val="720"/>
      <w:marTop w:val="10"/>
      <w:marBottom w:val="10"/>
      <w:divBdr>
        <w:top w:val="none" w:sz="0" w:space="0" w:color="auto"/>
        <w:left w:val="none" w:sz="0" w:space="0" w:color="auto"/>
        <w:bottom w:val="none" w:sz="0" w:space="0" w:color="auto"/>
        <w:right w:val="none" w:sz="0" w:space="0" w:color="auto"/>
      </w:divBdr>
    </w:div>
    <w:div w:id="1514369738">
      <w:marLeft w:val="0"/>
      <w:marRight w:val="0"/>
      <w:marTop w:val="10"/>
      <w:marBottom w:val="10"/>
      <w:divBdr>
        <w:top w:val="none" w:sz="0" w:space="0" w:color="auto"/>
        <w:left w:val="none" w:sz="0" w:space="0" w:color="auto"/>
        <w:bottom w:val="none" w:sz="0" w:space="0" w:color="auto"/>
        <w:right w:val="none" w:sz="0" w:space="0" w:color="auto"/>
      </w:divBdr>
    </w:div>
    <w:div w:id="1563439895">
      <w:marLeft w:val="0"/>
      <w:marRight w:val="0"/>
      <w:marTop w:val="10"/>
      <w:marBottom w:val="10"/>
      <w:divBdr>
        <w:top w:val="none" w:sz="0" w:space="0" w:color="auto"/>
        <w:left w:val="none" w:sz="0" w:space="0" w:color="auto"/>
        <w:bottom w:val="none" w:sz="0" w:space="0" w:color="auto"/>
        <w:right w:val="none" w:sz="0" w:space="0" w:color="auto"/>
      </w:divBdr>
    </w:div>
    <w:div w:id="1583486038">
      <w:marLeft w:val="0"/>
      <w:marRight w:val="0"/>
      <w:marTop w:val="10"/>
      <w:marBottom w:val="10"/>
      <w:divBdr>
        <w:top w:val="none" w:sz="0" w:space="0" w:color="auto"/>
        <w:left w:val="none" w:sz="0" w:space="0" w:color="auto"/>
        <w:bottom w:val="none" w:sz="0" w:space="0" w:color="auto"/>
        <w:right w:val="none" w:sz="0" w:space="0" w:color="auto"/>
      </w:divBdr>
    </w:div>
    <w:div w:id="1605532186">
      <w:marLeft w:val="0"/>
      <w:marRight w:val="0"/>
      <w:marTop w:val="10"/>
      <w:marBottom w:val="10"/>
      <w:divBdr>
        <w:top w:val="none" w:sz="0" w:space="0" w:color="auto"/>
        <w:left w:val="none" w:sz="0" w:space="0" w:color="auto"/>
        <w:bottom w:val="none" w:sz="0" w:space="0" w:color="auto"/>
        <w:right w:val="none" w:sz="0" w:space="0" w:color="auto"/>
      </w:divBdr>
    </w:div>
    <w:div w:id="1675572296">
      <w:marLeft w:val="0"/>
      <w:marRight w:val="0"/>
      <w:marTop w:val="10"/>
      <w:marBottom w:val="10"/>
      <w:divBdr>
        <w:top w:val="none" w:sz="0" w:space="0" w:color="auto"/>
        <w:left w:val="none" w:sz="0" w:space="0" w:color="auto"/>
        <w:bottom w:val="none" w:sz="0" w:space="0" w:color="auto"/>
        <w:right w:val="none" w:sz="0" w:space="0" w:color="auto"/>
      </w:divBdr>
    </w:div>
    <w:div w:id="1752311966">
      <w:marLeft w:val="0"/>
      <w:marRight w:val="0"/>
      <w:marTop w:val="10"/>
      <w:marBottom w:val="10"/>
      <w:divBdr>
        <w:top w:val="none" w:sz="0" w:space="0" w:color="auto"/>
        <w:left w:val="none" w:sz="0" w:space="0" w:color="auto"/>
        <w:bottom w:val="none" w:sz="0" w:space="0" w:color="auto"/>
        <w:right w:val="none" w:sz="0" w:space="0" w:color="auto"/>
      </w:divBdr>
    </w:div>
    <w:div w:id="1775246504">
      <w:marLeft w:val="0"/>
      <w:marRight w:val="0"/>
      <w:marTop w:val="10"/>
      <w:marBottom w:val="10"/>
      <w:divBdr>
        <w:top w:val="none" w:sz="0" w:space="0" w:color="auto"/>
        <w:left w:val="none" w:sz="0" w:space="0" w:color="auto"/>
        <w:bottom w:val="none" w:sz="0" w:space="0" w:color="auto"/>
        <w:right w:val="none" w:sz="0" w:space="0" w:color="auto"/>
      </w:divBdr>
    </w:div>
    <w:div w:id="1811047999">
      <w:marLeft w:val="0"/>
      <w:marRight w:val="0"/>
      <w:marTop w:val="10"/>
      <w:marBottom w:val="10"/>
      <w:divBdr>
        <w:top w:val="none" w:sz="0" w:space="0" w:color="auto"/>
        <w:left w:val="none" w:sz="0" w:space="0" w:color="auto"/>
        <w:bottom w:val="none" w:sz="0" w:space="0" w:color="auto"/>
        <w:right w:val="none" w:sz="0" w:space="0" w:color="auto"/>
      </w:divBdr>
    </w:div>
    <w:div w:id="1828280760">
      <w:marLeft w:val="0"/>
      <w:marRight w:val="0"/>
      <w:marTop w:val="10"/>
      <w:marBottom w:val="10"/>
      <w:divBdr>
        <w:top w:val="none" w:sz="0" w:space="0" w:color="auto"/>
        <w:left w:val="none" w:sz="0" w:space="0" w:color="auto"/>
        <w:bottom w:val="none" w:sz="0" w:space="0" w:color="auto"/>
        <w:right w:val="none" w:sz="0" w:space="0" w:color="auto"/>
      </w:divBdr>
    </w:div>
    <w:div w:id="1828546684">
      <w:marLeft w:val="0"/>
      <w:marRight w:val="0"/>
      <w:marTop w:val="10"/>
      <w:marBottom w:val="10"/>
      <w:divBdr>
        <w:top w:val="none" w:sz="0" w:space="0" w:color="auto"/>
        <w:left w:val="none" w:sz="0" w:space="0" w:color="auto"/>
        <w:bottom w:val="none" w:sz="0" w:space="0" w:color="auto"/>
        <w:right w:val="none" w:sz="0" w:space="0" w:color="auto"/>
      </w:divBdr>
    </w:div>
    <w:div w:id="1909799610">
      <w:marLeft w:val="0"/>
      <w:marRight w:val="0"/>
      <w:marTop w:val="10"/>
      <w:marBottom w:val="10"/>
      <w:divBdr>
        <w:top w:val="none" w:sz="0" w:space="0" w:color="auto"/>
        <w:left w:val="none" w:sz="0" w:space="0" w:color="auto"/>
        <w:bottom w:val="none" w:sz="0" w:space="0" w:color="auto"/>
        <w:right w:val="none" w:sz="0" w:space="0" w:color="auto"/>
      </w:divBdr>
    </w:div>
    <w:div w:id="2075736612">
      <w:marLeft w:val="0"/>
      <w:marRight w:val="0"/>
      <w:marTop w:val="10"/>
      <w:marBottom w:val="10"/>
      <w:divBdr>
        <w:top w:val="none" w:sz="0" w:space="0" w:color="auto"/>
        <w:left w:val="none" w:sz="0" w:space="0" w:color="auto"/>
        <w:bottom w:val="none" w:sz="0" w:space="0" w:color="auto"/>
        <w:right w:val="none" w:sz="0" w:space="0" w:color="auto"/>
      </w:divBdr>
    </w:div>
    <w:div w:id="2076587440">
      <w:marLeft w:val="0"/>
      <w:marRight w:val="720"/>
      <w:marTop w:val="10"/>
      <w:marBottom w:val="10"/>
      <w:divBdr>
        <w:top w:val="none" w:sz="0" w:space="0" w:color="auto"/>
        <w:left w:val="none" w:sz="0" w:space="0" w:color="auto"/>
        <w:bottom w:val="none" w:sz="0" w:space="0" w:color="auto"/>
        <w:right w:val="none" w:sz="0" w:space="0" w:color="auto"/>
      </w:divBdr>
    </w:div>
    <w:div w:id="2096170255">
      <w:marLeft w:val="0"/>
      <w:marRight w:val="0"/>
      <w:marTop w:val="10"/>
      <w:marBottom w:val="10"/>
      <w:divBdr>
        <w:top w:val="none" w:sz="0" w:space="0" w:color="auto"/>
        <w:left w:val="none" w:sz="0" w:space="0" w:color="auto"/>
        <w:bottom w:val="none" w:sz="0" w:space="0" w:color="auto"/>
        <w:right w:val="none" w:sz="0" w:space="0" w:color="auto"/>
      </w:divBdr>
    </w:div>
    <w:div w:id="21270397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