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760E" w:rsidRDefault="00AD760E">
      <w:pPr>
        <w:spacing w:line="500" w:lineRule="atLeast"/>
        <w:jc w:val="center"/>
        <w:divId w:val="315452990"/>
        <w:rPr>
          <w:rFonts w:ascii="黑体" w:eastAsia="黑体" w:hAnsi="黑体"/>
          <w:sz w:val="36"/>
          <w:szCs w:val="36"/>
        </w:rPr>
      </w:pPr>
      <w:r>
        <w:rPr>
          <w:rFonts w:ascii="黑体" w:eastAsia="黑体" w:hAnsi="黑体" w:hint="eastAsia"/>
          <w:sz w:val="36"/>
          <w:szCs w:val="36"/>
        </w:rPr>
        <w:t>广东省广州市荔湾区人民法院</w:t>
      </w:r>
    </w:p>
    <w:p w:rsidR="00AD760E" w:rsidRDefault="00AD760E">
      <w:pPr>
        <w:spacing w:line="500" w:lineRule="atLeast"/>
        <w:jc w:val="center"/>
        <w:divId w:val="15869633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D760E" w:rsidRDefault="00AD760E">
      <w:pPr>
        <w:spacing w:line="500" w:lineRule="atLeast"/>
        <w:jc w:val="right"/>
        <w:divId w:val="16347303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411</w:t>
      </w:r>
      <w:r>
        <w:rPr>
          <w:rFonts w:hint="eastAsia"/>
          <w:sz w:val="30"/>
          <w:szCs w:val="30"/>
        </w:rPr>
        <w:t>号</w:t>
      </w:r>
    </w:p>
    <w:p w:rsidR="00AD760E" w:rsidRDefault="00AD760E">
      <w:pPr>
        <w:spacing w:line="500" w:lineRule="atLeast"/>
        <w:ind w:firstLine="600"/>
        <w:divId w:val="1460882719"/>
        <w:rPr>
          <w:rFonts w:hint="eastAsia"/>
          <w:sz w:val="30"/>
          <w:szCs w:val="30"/>
        </w:rPr>
      </w:pPr>
      <w:r>
        <w:rPr>
          <w:rFonts w:hint="eastAsia"/>
          <w:sz w:val="30"/>
          <w:szCs w:val="30"/>
        </w:rPr>
        <w:t>公诉机关广州市荔湾区人民检察院。</w:t>
      </w:r>
    </w:p>
    <w:p w:rsidR="00AD760E" w:rsidRDefault="00AD760E">
      <w:pPr>
        <w:spacing w:line="500" w:lineRule="atLeast"/>
        <w:ind w:firstLine="600"/>
        <w:divId w:val="918562213"/>
        <w:rPr>
          <w:rFonts w:hint="eastAsia"/>
          <w:sz w:val="30"/>
          <w:szCs w:val="30"/>
        </w:rPr>
      </w:pPr>
      <w:r>
        <w:rPr>
          <w:rFonts w:hint="eastAsia"/>
          <w:sz w:val="30"/>
          <w:szCs w:val="30"/>
        </w:rPr>
        <w:t>被告人简仁基，男，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日出生，汉族，文化程度大学，原中山市国土资源局神湾分局局长，住广东省中山市。</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日因犯受贿罪被中山市中级人民法院判处有期徒刑十五年。现押于广东省四会监狱。</w:t>
      </w:r>
    </w:p>
    <w:p w:rsidR="00AD760E" w:rsidRDefault="00AD760E">
      <w:pPr>
        <w:spacing w:line="500" w:lineRule="atLeast"/>
        <w:ind w:firstLine="600"/>
        <w:divId w:val="1330716015"/>
        <w:rPr>
          <w:rFonts w:hint="eastAsia"/>
          <w:sz w:val="30"/>
          <w:szCs w:val="30"/>
        </w:rPr>
      </w:pPr>
      <w:r>
        <w:rPr>
          <w:rFonts w:hint="eastAsia"/>
          <w:sz w:val="30"/>
          <w:szCs w:val="30"/>
        </w:rPr>
        <w:t>指定辩护人周嘉安，广东华盈律师事务所律师。</w:t>
      </w:r>
    </w:p>
    <w:p w:rsidR="00AD760E" w:rsidRDefault="00AD760E">
      <w:pPr>
        <w:spacing w:line="500" w:lineRule="atLeast"/>
        <w:ind w:firstLine="600"/>
        <w:divId w:val="897129140"/>
        <w:rPr>
          <w:rFonts w:hint="eastAsia"/>
          <w:sz w:val="30"/>
          <w:szCs w:val="30"/>
        </w:rPr>
      </w:pPr>
      <w:r>
        <w:rPr>
          <w:rFonts w:hint="eastAsia"/>
          <w:sz w:val="30"/>
          <w:szCs w:val="30"/>
        </w:rPr>
        <w:t>公诉机关以穗荔检诉刑诉</w:t>
      </w:r>
      <w:r>
        <w:rPr>
          <w:rFonts w:hint="eastAsia"/>
          <w:sz w:val="30"/>
          <w:szCs w:val="30"/>
        </w:rPr>
        <w:t>[2018]149</w:t>
      </w:r>
      <w:r>
        <w:rPr>
          <w:rFonts w:hint="eastAsia"/>
          <w:sz w:val="30"/>
          <w:szCs w:val="30"/>
        </w:rPr>
        <w:t>号起诉书指控被告人简仁基犯滥用职权罪，于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日向本院提起公诉。本院受理后，依法组成合议庭，公开开庭审理了本案。公诉机关指派检察员刘琴出庭支持公诉，被告人简仁基及其辩护人周嘉安到庭参加诉讼。经本院审判委员会讨论后，本案现已审理终结。</w:t>
      </w:r>
    </w:p>
    <w:p w:rsidR="00AD760E" w:rsidRDefault="00AD760E">
      <w:pPr>
        <w:spacing w:line="500" w:lineRule="atLeast"/>
        <w:ind w:firstLine="600"/>
        <w:divId w:val="1823425740"/>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被告人简仁基在担任中山市神湾镇国土资源分局局长期间，滥用职权，明显违反法律禁止性规定进行审批，将中山市神湾镇房地产投资有限公司名下的位于神湾镇的两宗土地使用权通过直接更名的方式过户给中山市嘉城实业投资有限公司，造成国家税收损失人民币</w:t>
      </w:r>
      <w:r>
        <w:rPr>
          <w:rFonts w:hint="eastAsia"/>
          <w:sz w:val="30"/>
          <w:szCs w:val="30"/>
        </w:rPr>
        <w:t>32990597.18</w:t>
      </w:r>
      <w:r>
        <w:rPr>
          <w:rFonts w:hint="eastAsia"/>
          <w:sz w:val="30"/>
          <w:szCs w:val="30"/>
        </w:rPr>
        <w:t>元。</w:t>
      </w:r>
    </w:p>
    <w:p w:rsidR="00AD760E" w:rsidRDefault="00AD760E">
      <w:pPr>
        <w:spacing w:line="500" w:lineRule="atLeast"/>
        <w:ind w:firstLine="600"/>
        <w:divId w:val="1535920692"/>
        <w:rPr>
          <w:rFonts w:hint="eastAsia"/>
          <w:sz w:val="30"/>
          <w:szCs w:val="30"/>
        </w:rPr>
      </w:pPr>
      <w:r>
        <w:rPr>
          <w:rFonts w:hint="eastAsia"/>
          <w:sz w:val="30"/>
          <w:szCs w:val="30"/>
        </w:rPr>
        <w:t>公诉机关认为被告人简仁基无视国家法律，作为国家机关工作人员滥用职权，致使国家税收遭受的重大损失，情节特别严重，其行为已触犯《中华人民共和国刑法》第三百九十七条第一款之规定，应当以滥用职权罪追究其刑事责任。请求法院依法判处。</w:t>
      </w:r>
    </w:p>
    <w:p w:rsidR="00AD760E" w:rsidRDefault="00AD760E">
      <w:pPr>
        <w:spacing w:line="500" w:lineRule="atLeast"/>
        <w:ind w:firstLine="600"/>
        <w:divId w:val="1329402403"/>
        <w:rPr>
          <w:rFonts w:hint="eastAsia"/>
          <w:sz w:val="30"/>
          <w:szCs w:val="30"/>
        </w:rPr>
      </w:pPr>
      <w:r>
        <w:rPr>
          <w:rFonts w:hint="eastAsia"/>
          <w:sz w:val="30"/>
          <w:szCs w:val="30"/>
        </w:rPr>
        <w:lastRenderedPageBreak/>
        <w:t>被告人简仁基对公诉机关指控的犯罪事实没有异议，但其认为自己只是按照领导批示执行工作，从中没有获取个人利益。且本案申请更名的人不是其本人，减免税费的请示亦是领导开完协调会后提出的，故其在本案中的犯罪情节较轻。请求法院对其从轻处罚。</w:t>
      </w:r>
    </w:p>
    <w:p w:rsidR="00AD760E" w:rsidRDefault="00AD760E">
      <w:pPr>
        <w:spacing w:line="500" w:lineRule="atLeast"/>
        <w:ind w:firstLine="600"/>
        <w:divId w:val="1524006560"/>
        <w:rPr>
          <w:rFonts w:hint="eastAsia"/>
          <w:sz w:val="30"/>
          <w:szCs w:val="30"/>
        </w:rPr>
      </w:pPr>
      <w:r>
        <w:rPr>
          <w:rFonts w:hint="eastAsia"/>
          <w:sz w:val="30"/>
          <w:szCs w:val="30"/>
        </w:rPr>
        <w:t>被告人简仁基的辩护人亦对公诉机关指控的犯罪事实没有异议，但认为应认定玩忽职守罪更加准确，从证人证言证实了通过直接更名办证到嘉城公司名下的决定并非被告人简仁基个人提出的建议，而是神湾镇政府牵头发起的。被告人收到领导更名请示后，在经过召开协调会后才开始走更名流程的，因此被告人主观上没有擅自决定或利用手中的权力随意处理公务的滥用职权故意，被告人主观上更多基于错误的认识，故认定为玩忽职守罪更加适宜。另外被告人在本案中仅起到执行上级命令决策的作用，酌情可以从轻处罚，且归案后如实供述自己的罪行，依法可以从轻处罚。关于本案的国家损失费用的鉴定，土地价值明显过高，应按照实际的土地转让合同价款作为计税依据更加合适。</w:t>
      </w:r>
    </w:p>
    <w:p w:rsidR="00AD760E" w:rsidRDefault="00AD760E">
      <w:pPr>
        <w:spacing w:line="500" w:lineRule="atLeast"/>
        <w:ind w:firstLine="600"/>
        <w:divId w:val="1726561509"/>
        <w:rPr>
          <w:rFonts w:hint="eastAsia"/>
          <w:sz w:val="30"/>
          <w:szCs w:val="30"/>
        </w:rPr>
      </w:pPr>
      <w:r>
        <w:rPr>
          <w:rFonts w:hint="eastAsia"/>
          <w:sz w:val="30"/>
          <w:szCs w:val="30"/>
        </w:rPr>
        <w:t>经审理查明的事实与公诉机关指控的犯罪事实一致，本院予以确认。</w:t>
      </w:r>
    </w:p>
    <w:p w:rsidR="00AD760E" w:rsidRDefault="00AD760E">
      <w:pPr>
        <w:spacing w:line="500" w:lineRule="atLeast"/>
        <w:ind w:firstLine="600"/>
        <w:divId w:val="1020548517"/>
        <w:rPr>
          <w:rFonts w:hint="eastAsia"/>
          <w:sz w:val="30"/>
          <w:szCs w:val="30"/>
        </w:rPr>
      </w:pPr>
      <w:r>
        <w:rPr>
          <w:rFonts w:hint="eastAsia"/>
          <w:sz w:val="30"/>
          <w:szCs w:val="30"/>
        </w:rPr>
        <w:t>另查明，被告人简仁基因犯受贿罪于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日被中山市中级人民法院判处有期徒刑十五年，并处没收个人财产人民币五十万元。</w:t>
      </w:r>
    </w:p>
    <w:p w:rsidR="00AD760E" w:rsidRDefault="00AD760E">
      <w:pPr>
        <w:spacing w:line="500" w:lineRule="atLeast"/>
        <w:ind w:firstLine="600"/>
        <w:divId w:val="776293677"/>
        <w:rPr>
          <w:rFonts w:hint="eastAsia"/>
          <w:sz w:val="30"/>
          <w:szCs w:val="30"/>
        </w:rPr>
      </w:pPr>
      <w:r>
        <w:rPr>
          <w:rFonts w:hint="eastAsia"/>
          <w:sz w:val="30"/>
          <w:szCs w:val="30"/>
        </w:rPr>
        <w:t>上述事实，有公诉机关当庭举证，经法庭质证查证属实并予以采纳的下列证据证实：</w:t>
      </w:r>
    </w:p>
    <w:p w:rsidR="00AD760E" w:rsidRDefault="00AD760E">
      <w:pPr>
        <w:spacing w:line="500" w:lineRule="atLeast"/>
        <w:ind w:firstLine="600"/>
        <w:divId w:val="1616139132"/>
        <w:rPr>
          <w:rFonts w:hint="eastAsia"/>
          <w:sz w:val="30"/>
          <w:szCs w:val="30"/>
        </w:rPr>
      </w:pPr>
      <w:r>
        <w:rPr>
          <w:rFonts w:hint="eastAsia"/>
          <w:sz w:val="30"/>
          <w:szCs w:val="30"/>
        </w:rPr>
        <w:t>1</w:t>
      </w:r>
      <w:r>
        <w:rPr>
          <w:rFonts w:hint="eastAsia"/>
          <w:sz w:val="30"/>
          <w:szCs w:val="30"/>
        </w:rPr>
        <w:t>、立案决定书、破案经过，证实本案的立案及破案情况。</w:t>
      </w:r>
    </w:p>
    <w:p w:rsidR="00AD760E" w:rsidRDefault="00AD760E">
      <w:pPr>
        <w:spacing w:line="500" w:lineRule="atLeast"/>
        <w:ind w:firstLine="600"/>
        <w:divId w:val="1862011147"/>
        <w:rPr>
          <w:rFonts w:hint="eastAsia"/>
          <w:sz w:val="30"/>
          <w:szCs w:val="30"/>
        </w:rPr>
      </w:pPr>
      <w:r>
        <w:rPr>
          <w:rFonts w:hint="eastAsia"/>
          <w:sz w:val="30"/>
          <w:szCs w:val="30"/>
        </w:rPr>
        <w:t>2</w:t>
      </w:r>
      <w:r>
        <w:rPr>
          <w:rFonts w:hint="eastAsia"/>
          <w:sz w:val="30"/>
          <w:szCs w:val="30"/>
        </w:rPr>
        <w:t>、刑事判决书及罪犯档案资料，证实被告人简仁基因犯受贿罪于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日被中山市中级人民法院判处有期徒刑十五年，现于广东省四会监狱服刑。服刑期间，被告人简仁基经三次减刑后刑期至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p>
    <w:p w:rsidR="00AD760E" w:rsidRDefault="00AD760E">
      <w:pPr>
        <w:spacing w:line="500" w:lineRule="atLeast"/>
        <w:ind w:firstLine="600"/>
        <w:divId w:val="1873685918"/>
        <w:rPr>
          <w:rFonts w:hint="eastAsia"/>
          <w:sz w:val="30"/>
          <w:szCs w:val="30"/>
        </w:rPr>
      </w:pPr>
      <w:r>
        <w:rPr>
          <w:rFonts w:hint="eastAsia"/>
          <w:sz w:val="30"/>
          <w:szCs w:val="30"/>
        </w:rPr>
        <w:t>3</w:t>
      </w:r>
      <w:r>
        <w:rPr>
          <w:rFonts w:hint="eastAsia"/>
          <w:sz w:val="30"/>
          <w:szCs w:val="30"/>
        </w:rPr>
        <w:t>、广东省中山市中级人民法院出具的关于简仁基情况，证实被告人简仁基</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月任中山市国土资源局神湾分局局长及主要职责的情况。</w:t>
      </w:r>
    </w:p>
    <w:p w:rsidR="00AD760E" w:rsidRDefault="00AD760E">
      <w:pPr>
        <w:spacing w:line="500" w:lineRule="atLeast"/>
        <w:ind w:firstLine="600"/>
        <w:divId w:val="507408440"/>
        <w:rPr>
          <w:rFonts w:hint="eastAsia"/>
          <w:sz w:val="30"/>
          <w:szCs w:val="30"/>
        </w:rPr>
      </w:pPr>
      <w:r>
        <w:rPr>
          <w:rFonts w:hint="eastAsia"/>
          <w:sz w:val="30"/>
          <w:szCs w:val="30"/>
        </w:rPr>
        <w:t>4</w:t>
      </w:r>
      <w:r>
        <w:rPr>
          <w:rFonts w:hint="eastAsia"/>
          <w:sz w:val="30"/>
          <w:szCs w:val="30"/>
        </w:rPr>
        <w:t>、关于协调解决镇（区）、村经营性办证问题的会议纪要、关于神湾镇</w:t>
      </w:r>
      <w:r>
        <w:rPr>
          <w:rFonts w:hint="eastAsia"/>
          <w:sz w:val="30"/>
          <w:szCs w:val="30"/>
        </w:rPr>
        <w:t>2</w:t>
      </w:r>
      <w:r>
        <w:rPr>
          <w:rFonts w:hint="eastAsia"/>
          <w:sz w:val="30"/>
          <w:szCs w:val="30"/>
        </w:rPr>
        <w:t>户纳税人申报纳税情况的说明、关于中山市工业用地招标拍卖挂牌出让的意见等、中山市地方税务局协查回复，证实</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日止，中山市嘉城实业投资有限公司、中山市神湾镇房地产投资有限公司、中山市核磁设备科技有限公司</w:t>
      </w:r>
      <w:r>
        <w:rPr>
          <w:rFonts w:hint="eastAsia"/>
          <w:sz w:val="30"/>
          <w:szCs w:val="30"/>
        </w:rPr>
        <w:t>3</w:t>
      </w:r>
      <w:r>
        <w:rPr>
          <w:rFonts w:hint="eastAsia"/>
          <w:sz w:val="30"/>
          <w:szCs w:val="30"/>
        </w:rPr>
        <w:t>家企业没有发生有关土地交易的纳税记录。</w:t>
      </w:r>
    </w:p>
    <w:p w:rsidR="00AD760E" w:rsidRDefault="00AD760E">
      <w:pPr>
        <w:spacing w:line="500" w:lineRule="atLeast"/>
        <w:ind w:firstLine="600"/>
        <w:divId w:val="799225029"/>
        <w:rPr>
          <w:rFonts w:hint="eastAsia"/>
          <w:sz w:val="30"/>
          <w:szCs w:val="30"/>
        </w:rPr>
      </w:pPr>
      <w:r>
        <w:rPr>
          <w:rFonts w:hint="eastAsia"/>
          <w:sz w:val="30"/>
          <w:szCs w:val="30"/>
        </w:rPr>
        <w:t>5</w:t>
      </w:r>
      <w:r>
        <w:rPr>
          <w:rFonts w:hint="eastAsia"/>
          <w:sz w:val="30"/>
          <w:szCs w:val="30"/>
        </w:rPr>
        <w:t>、广东省中山市中级人民法院民事调解书</w:t>
      </w:r>
      <w:r>
        <w:rPr>
          <w:rFonts w:hint="eastAsia"/>
          <w:sz w:val="30"/>
          <w:szCs w:val="30"/>
        </w:rPr>
        <w:t>(2008</w:t>
      </w:r>
      <w:r>
        <w:rPr>
          <w:rFonts w:hint="eastAsia"/>
          <w:sz w:val="30"/>
          <w:szCs w:val="30"/>
        </w:rPr>
        <w:t>）中中法民一初字第</w:t>
      </w:r>
      <w:r>
        <w:rPr>
          <w:rFonts w:hint="eastAsia"/>
          <w:sz w:val="30"/>
          <w:szCs w:val="30"/>
        </w:rPr>
        <w:t>16</w:t>
      </w:r>
      <w:r>
        <w:rPr>
          <w:rFonts w:hint="eastAsia"/>
          <w:sz w:val="30"/>
          <w:szCs w:val="30"/>
        </w:rPr>
        <w:t>号、广东省中山市中级人民法院民事调解笔录、土地使用权转让合同书、补充协议、协助执行通知书，证实经过法院调解，中山市神湾镇房地产开发公司、中山市神湾镇人民政府在签收本调解书后五个工作日内将合同约定转让给原告中山市嘉城实业投资有限公司的位于中山市神湾镇工业园南区的</w:t>
      </w:r>
      <w:r>
        <w:rPr>
          <w:rFonts w:hint="eastAsia"/>
          <w:sz w:val="30"/>
          <w:szCs w:val="30"/>
        </w:rPr>
        <w:t>418584.3</w:t>
      </w:r>
      <w:r>
        <w:rPr>
          <w:rFonts w:hint="eastAsia"/>
          <w:sz w:val="30"/>
          <w:szCs w:val="30"/>
        </w:rPr>
        <w:t>平方米工业土地的《国有土地使用权证》办至原告中山市嘉城实业投资有限公司名下。所涉国有土地的办证费用及过户税费等一切费用均由原告中山市嘉城实业投资有限公司负担。</w:t>
      </w:r>
    </w:p>
    <w:p w:rsidR="00AD760E" w:rsidRDefault="00AD760E">
      <w:pPr>
        <w:spacing w:line="500" w:lineRule="atLeast"/>
        <w:ind w:firstLine="600"/>
        <w:divId w:val="208763084"/>
        <w:rPr>
          <w:rFonts w:hint="eastAsia"/>
          <w:sz w:val="30"/>
          <w:szCs w:val="30"/>
        </w:rPr>
      </w:pPr>
      <w:r>
        <w:rPr>
          <w:rFonts w:hint="eastAsia"/>
          <w:sz w:val="30"/>
          <w:szCs w:val="30"/>
        </w:rPr>
        <w:t>6</w:t>
      </w:r>
      <w:r>
        <w:rPr>
          <w:rFonts w:hint="eastAsia"/>
          <w:sz w:val="30"/>
          <w:szCs w:val="30"/>
        </w:rPr>
        <w:t>、进账单，证实</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日神湾镇政府进账</w:t>
      </w:r>
      <w:r>
        <w:rPr>
          <w:rFonts w:hint="eastAsia"/>
          <w:sz w:val="30"/>
          <w:szCs w:val="30"/>
        </w:rPr>
        <w:t>2000000</w:t>
      </w:r>
      <w:r>
        <w:rPr>
          <w:rFonts w:hint="eastAsia"/>
          <w:sz w:val="30"/>
          <w:szCs w:val="30"/>
        </w:rPr>
        <w:t>元。</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月进账</w:t>
      </w:r>
      <w:r>
        <w:rPr>
          <w:rFonts w:hint="eastAsia"/>
          <w:sz w:val="30"/>
          <w:szCs w:val="30"/>
        </w:rPr>
        <w:t>12163000</w:t>
      </w:r>
      <w:r>
        <w:rPr>
          <w:rFonts w:hint="eastAsia"/>
          <w:sz w:val="30"/>
          <w:szCs w:val="30"/>
        </w:rPr>
        <w:t>元。</w:t>
      </w:r>
    </w:p>
    <w:p w:rsidR="00AD760E" w:rsidRDefault="00AD760E">
      <w:pPr>
        <w:spacing w:line="500" w:lineRule="atLeast"/>
        <w:ind w:firstLine="600"/>
        <w:divId w:val="1467968315"/>
        <w:rPr>
          <w:rFonts w:hint="eastAsia"/>
          <w:sz w:val="30"/>
          <w:szCs w:val="30"/>
        </w:rPr>
      </w:pPr>
      <w:r>
        <w:rPr>
          <w:rFonts w:hint="eastAsia"/>
          <w:sz w:val="30"/>
          <w:szCs w:val="30"/>
        </w:rPr>
        <w:t>7</w:t>
      </w:r>
      <w:r>
        <w:rPr>
          <w:rFonts w:hint="eastAsia"/>
          <w:sz w:val="30"/>
          <w:szCs w:val="30"/>
        </w:rPr>
        <w:t>、执行通知书、关于同意土地使用权办理过户的意见、案件生效通知书、结案通知书，证实中山市中级法院在执行中山市嘉城实业投资有限公司与中山市神湾镇房地产开发公司、中山市神湾镇人民政府土地使用权转让合同纠纷一案执行依据（</w:t>
      </w:r>
      <w:r>
        <w:rPr>
          <w:rFonts w:hint="eastAsia"/>
          <w:sz w:val="30"/>
          <w:szCs w:val="30"/>
        </w:rPr>
        <w:t>2008</w:t>
      </w:r>
      <w:r>
        <w:rPr>
          <w:rFonts w:hint="eastAsia"/>
          <w:sz w:val="30"/>
          <w:szCs w:val="30"/>
        </w:rPr>
        <w:t>）中中民法一初字第</w:t>
      </w:r>
      <w:r>
        <w:rPr>
          <w:rFonts w:hint="eastAsia"/>
          <w:sz w:val="30"/>
          <w:szCs w:val="30"/>
        </w:rPr>
        <w:t>16</w:t>
      </w:r>
      <w:r>
        <w:rPr>
          <w:rFonts w:hint="eastAsia"/>
          <w:sz w:val="30"/>
          <w:szCs w:val="30"/>
        </w:rPr>
        <w:t>号民事调解书过程中，已将协助执行通知书发给本市的国土部门，责令两被执行人将诉争土地的《国有土使用权证》办至申请执行人名下。</w:t>
      </w:r>
    </w:p>
    <w:p w:rsidR="00AD760E" w:rsidRDefault="00AD760E">
      <w:pPr>
        <w:spacing w:line="500" w:lineRule="atLeast"/>
        <w:ind w:firstLine="600"/>
        <w:divId w:val="1617979812"/>
        <w:rPr>
          <w:rFonts w:hint="eastAsia"/>
          <w:sz w:val="30"/>
          <w:szCs w:val="30"/>
        </w:rPr>
      </w:pPr>
      <w:r>
        <w:rPr>
          <w:rFonts w:hint="eastAsia"/>
          <w:sz w:val="30"/>
          <w:szCs w:val="30"/>
        </w:rPr>
        <w:t>8</w:t>
      </w:r>
      <w:r>
        <w:rPr>
          <w:rFonts w:hint="eastAsia"/>
          <w:sz w:val="30"/>
          <w:szCs w:val="30"/>
        </w:rPr>
        <w:t>、中山市神湾镇房地产投资有限公司神湾海港村房地产档案资料，证实神湾镇政府于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日要求省国土局确认涉案的土地为神湾镇政府所有。省国土局于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日确认该土地为</w:t>
      </w:r>
      <w:r>
        <w:rPr>
          <w:rFonts w:hint="eastAsia"/>
          <w:sz w:val="30"/>
          <w:szCs w:val="30"/>
        </w:rPr>
        <w:t>2007</w:t>
      </w:r>
      <w:r>
        <w:rPr>
          <w:rFonts w:hint="eastAsia"/>
          <w:sz w:val="30"/>
          <w:szCs w:val="30"/>
        </w:rPr>
        <w:t>年度第二批次城镇建设用地，并要求使用土地涉及有关税费的收缴或调整，请按政策规定办理。</w:t>
      </w:r>
      <w:r>
        <w:rPr>
          <w:rFonts w:hint="eastAsia"/>
          <w:sz w:val="30"/>
          <w:szCs w:val="30"/>
        </w:rPr>
        <w:t>2008</w:t>
      </w:r>
      <w:r>
        <w:rPr>
          <w:rFonts w:hint="eastAsia"/>
          <w:sz w:val="30"/>
          <w:szCs w:val="30"/>
        </w:rPr>
        <w:t>年中山市国土局同意神湾镇房地产投资有限公司以协议的方式受让神湾镇海港村的国有土地</w:t>
      </w:r>
      <w:r>
        <w:rPr>
          <w:rFonts w:hint="eastAsia"/>
          <w:sz w:val="30"/>
          <w:szCs w:val="30"/>
        </w:rPr>
        <w:t>140211.1</w:t>
      </w:r>
      <w:r>
        <w:rPr>
          <w:rFonts w:hint="eastAsia"/>
          <w:sz w:val="30"/>
          <w:szCs w:val="30"/>
        </w:rPr>
        <w:t>平方米，作土地储备用地，用途为工业。耕地占用税的核收请市财政局办理。</w:t>
      </w:r>
    </w:p>
    <w:p w:rsidR="00AD760E" w:rsidRDefault="00AD760E">
      <w:pPr>
        <w:spacing w:line="500" w:lineRule="atLeast"/>
        <w:ind w:firstLine="600"/>
        <w:divId w:val="1353535003"/>
        <w:rPr>
          <w:rFonts w:hint="eastAsia"/>
          <w:sz w:val="30"/>
          <w:szCs w:val="30"/>
        </w:rPr>
      </w:pPr>
      <w:r>
        <w:rPr>
          <w:rFonts w:hint="eastAsia"/>
          <w:sz w:val="30"/>
          <w:szCs w:val="30"/>
        </w:rPr>
        <w:t>9</w:t>
      </w:r>
      <w:r>
        <w:rPr>
          <w:rFonts w:hint="eastAsia"/>
          <w:sz w:val="30"/>
          <w:szCs w:val="30"/>
        </w:rPr>
        <w:t>、关于土地使用证更名的请示，证实中山市神湾镇政府向中山市政府提出的土地更名请示称神湾镇里经济底子薄弱，承担转名税费困难，恳请市政府将该地块以直接更名的方式办理至嘉城公司名下。中山市委书记陈某</w:t>
      </w:r>
      <w:r>
        <w:rPr>
          <w:rFonts w:hint="eastAsia"/>
          <w:sz w:val="30"/>
          <w:szCs w:val="30"/>
        </w:rPr>
        <w:t>2</w:t>
      </w:r>
      <w:r>
        <w:rPr>
          <w:rFonts w:hint="eastAsia"/>
          <w:sz w:val="30"/>
          <w:szCs w:val="30"/>
        </w:rPr>
        <w:t>、常务副市长邓小兵、谢某都已经在这份报告上有批示。</w:t>
      </w:r>
    </w:p>
    <w:p w:rsidR="00AD760E" w:rsidRDefault="00AD760E">
      <w:pPr>
        <w:spacing w:line="500" w:lineRule="atLeast"/>
        <w:ind w:firstLine="600"/>
        <w:divId w:val="1870486625"/>
        <w:rPr>
          <w:rFonts w:hint="eastAsia"/>
          <w:sz w:val="30"/>
          <w:szCs w:val="30"/>
        </w:rPr>
      </w:pPr>
      <w:r>
        <w:rPr>
          <w:rFonts w:hint="eastAsia"/>
          <w:sz w:val="30"/>
          <w:szCs w:val="30"/>
        </w:rPr>
        <w:t>10</w:t>
      </w:r>
      <w:r>
        <w:rPr>
          <w:rFonts w:hint="eastAsia"/>
          <w:sz w:val="30"/>
          <w:szCs w:val="30"/>
        </w:rPr>
        <w:t>、房地产权变更申请表，证实被告人简仁基在该申请表签署了同意报批的意见，并加盖了神湾镇分局的公章。</w:t>
      </w:r>
    </w:p>
    <w:p w:rsidR="00AD760E" w:rsidRDefault="00AD760E">
      <w:pPr>
        <w:spacing w:line="500" w:lineRule="atLeast"/>
        <w:ind w:firstLine="600"/>
        <w:divId w:val="131094323"/>
        <w:rPr>
          <w:rFonts w:hint="eastAsia"/>
          <w:sz w:val="30"/>
          <w:szCs w:val="30"/>
        </w:rPr>
      </w:pPr>
      <w:r>
        <w:rPr>
          <w:rFonts w:hint="eastAsia"/>
          <w:sz w:val="30"/>
          <w:szCs w:val="30"/>
        </w:rPr>
        <w:t>11</w:t>
      </w:r>
      <w:r>
        <w:rPr>
          <w:rFonts w:hint="eastAsia"/>
          <w:sz w:val="30"/>
          <w:szCs w:val="30"/>
        </w:rPr>
        <w:t>、证人何某</w:t>
      </w:r>
      <w:r>
        <w:rPr>
          <w:rFonts w:hint="eastAsia"/>
          <w:sz w:val="30"/>
          <w:szCs w:val="30"/>
        </w:rPr>
        <w:t>1</w:t>
      </w:r>
      <w:r>
        <w:rPr>
          <w:rFonts w:hint="eastAsia"/>
          <w:sz w:val="30"/>
          <w:szCs w:val="30"/>
        </w:rPr>
        <w:t>的证言：中山市神湾镇的两块地块的更名档案经神湾镇国土分局收件、初审同意后，送至市国土局审批，我作为经办人在地政函审批表写了同意办理的经办人意见，报当时的科长黄某审核，再报分管的副局长陈某</w:t>
      </w:r>
      <w:r>
        <w:rPr>
          <w:rFonts w:hint="eastAsia"/>
          <w:sz w:val="30"/>
          <w:szCs w:val="30"/>
        </w:rPr>
        <w:t>1</w:t>
      </w:r>
      <w:r>
        <w:rPr>
          <w:rFonts w:hint="eastAsia"/>
          <w:sz w:val="30"/>
          <w:szCs w:val="30"/>
        </w:rPr>
        <w:t>审核，最后经邓小兵副市长审核，将上述土地使用权以直接更名的形式办至了嘉城公司名下。档案显示，在</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日，中山市嘉城实业投资有限公司申请对两宗地块总共</w:t>
      </w:r>
      <w:r>
        <w:rPr>
          <w:rFonts w:hint="eastAsia"/>
          <w:sz w:val="30"/>
          <w:szCs w:val="30"/>
        </w:rPr>
        <w:t>600</w:t>
      </w:r>
      <w:r>
        <w:rPr>
          <w:rFonts w:hint="eastAsia"/>
          <w:sz w:val="30"/>
          <w:szCs w:val="30"/>
        </w:rPr>
        <w:t>多亩的工业用地以直接更名的方式将国有土地使用权证办至该公司名下，申请所附的依据有：中山市中级人民法院协助执行通知书和经市领导批示的中山市神湾镇政府“关于土地使用证更名的请示”等材料。我审批同意的依据是看该申请所附材料是否合法合规。根据中山市中级法院的协助执行通知书和民事调解书，可以将上述土地过户给嘉城公司，税费由嘉城公司承担。神湾镇政府向中山市政府提出的土地更名请示，主要内容是说：法院已调解将地块办理到嘉城公司名下，但办理转名手续的税费数额较大，镇里难以承担，请求在执行法院调解的基础上，请市政府准许直接更名。市委书记陈根楷的批示是“请小兵同志阅处”，分管国土的常务副市长邓小兵的批示是“拟同意按更名方式办理，请谢常务审定”，分管财税的常务副市长谢中凡的</w:t>
      </w:r>
      <w:r>
        <w:rPr>
          <w:rFonts w:hint="eastAsia"/>
          <w:sz w:val="30"/>
          <w:szCs w:val="30"/>
        </w:rPr>
        <w:t>批示是“落实邓常务批示并妥善处理”，按谢某这次的批示，并结合邓小兵的批示，两位领导均同意直接更名和免除税费。因为分管国土的副市长邓小兵批示了“同意更名办理”，国土部门就应该办理更名手续，而更名是不用交税的；分管财政的副市长谢某批示“落实邓的批示”，即表示其在同意邓的批示的基础上，更要求相关的财税职能部门免税处理。根据民事调解书规定，上述税款应由嘉城公司承担。但是神湾镇的请示上却说，该镇承担税费有一定困难。也就是说，神湾镇把本应由嘉城公司承担的税费，说成是由神湾镇承担而承担不起，这是不对的。另外，按照规定即使是他们提出的直接更名，也应当是在同一民事主体身上更名，而实际上他们却是在不同民事主体之间“更名”，实质是转让性质，按规定是要缴纳税费的。如果我审核出上述问题的话，我会向科长汇报，指出税款并不是由神湾镇承担的，相关的请示报告的内容有误，税款不是帮神湾镇免除的，是帮嘉城公司免除的；直接更名也不适用于神湾镇和嘉城公司之间，他们实质是不同主体之间的过户行为等等，最终再由领导决定如何处理，但当时我没有认真仔细审核发现上述问题，而是简单的认为有法院文书和领导批示，就按照通常做法提出了同意的意见，没有认真仔细考虑是否符合</w:t>
      </w:r>
      <w:r>
        <w:rPr>
          <w:rFonts w:hint="eastAsia"/>
          <w:sz w:val="30"/>
          <w:szCs w:val="30"/>
        </w:rPr>
        <w:t>相应的法律规定。</w:t>
      </w:r>
    </w:p>
    <w:p w:rsidR="00AD760E" w:rsidRDefault="00AD760E">
      <w:pPr>
        <w:spacing w:line="500" w:lineRule="atLeast"/>
        <w:ind w:firstLine="600"/>
        <w:divId w:val="1372462813"/>
        <w:rPr>
          <w:rFonts w:hint="eastAsia"/>
          <w:sz w:val="30"/>
          <w:szCs w:val="30"/>
        </w:rPr>
      </w:pPr>
      <w:r>
        <w:rPr>
          <w:rFonts w:hint="eastAsia"/>
          <w:sz w:val="30"/>
          <w:szCs w:val="30"/>
        </w:rPr>
        <w:t>我现在记得，是神湾分局局长简仁基亲自拿着相关的材料，在各个部门、领导之间跑报批。到我们这里，简仁基就跟我打招呼要求我加快办理，因此我才没有认真审核出错误从而很快提出了同意的经办意见，领导也很快的签字同意，随后就在土地使用中心打印了新的土地使用证，从而在一天之内完成。在我们中山，像类似领导直接跑的审批在一两天办完的经常有，如果没有这些因素只是按平时的经办流程按先后顺序办理。</w:t>
      </w:r>
    </w:p>
    <w:p w:rsidR="00AD760E" w:rsidRDefault="00AD760E">
      <w:pPr>
        <w:spacing w:line="500" w:lineRule="atLeast"/>
        <w:ind w:firstLine="600"/>
        <w:divId w:val="158887230"/>
        <w:rPr>
          <w:rFonts w:hint="eastAsia"/>
          <w:sz w:val="30"/>
          <w:szCs w:val="30"/>
        </w:rPr>
      </w:pPr>
      <w:r>
        <w:rPr>
          <w:rFonts w:hint="eastAsia"/>
          <w:sz w:val="30"/>
          <w:szCs w:val="30"/>
        </w:rPr>
        <w:t>12</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国家出台了相关法律法规，要求工业用地出让必须进行招拍挂之后，开发公司与嘉城公司之间签订的合同已经事实上无法履行了，如果继续履行就会违法。而且上述地块出让给投资公司是作为储备用地的，也不允许进行私下交易。当时法院问我们愿不愿意调解的时候，我和梁镇长都只是从不违约以及有利于神湾镇经济发展的角度考虑问题，没有认真考虑合法性的问题，在明知道合同已经无法履行的情况之下，还草率地作出与对方进行调解的决定，从而导致上述土地最终绕过招拍挂程序，被直接转让给嘉城公司，给国家造成了损失。因为这块地的性质是储备用地，不能转让，而且国家也出台了招拍挂的规定，因此我们拿着调解书去国土部门办证时，办理不了过户手续。因此嘉城公司就向法院申请执行。法院调解之后，在执行的过程中，嘉城公司了解到要缴纳的费用比较高时，就不太愿意承担过户交易的税费。后来不知道何祺昌他们怎么跟领导协商的，镇领导就同意以减轻镇政府负担的名义向中山市政府打报告申请免税，但相关税款其实是帮嘉城公司免的。这份报告，应该是镇政府办公室起草的，经梁某</w:t>
      </w:r>
      <w:r>
        <w:rPr>
          <w:rFonts w:hint="eastAsia"/>
          <w:sz w:val="30"/>
          <w:szCs w:val="30"/>
        </w:rPr>
        <w:t>2</w:t>
      </w:r>
      <w:r>
        <w:rPr>
          <w:rFonts w:hint="eastAsia"/>
          <w:sz w:val="30"/>
          <w:szCs w:val="30"/>
        </w:rPr>
        <w:t>修改后签发的。因为我是负责开发公司的，嘉城公司的这件事情也是我跟进的，所以他们就在报告后写了我做联</w:t>
      </w:r>
      <w:r>
        <w:rPr>
          <w:rFonts w:hint="eastAsia"/>
          <w:sz w:val="30"/>
          <w:szCs w:val="30"/>
        </w:rPr>
        <w:t>系人。当时报告签发后，在报给市政府前，梁某</w:t>
      </w:r>
      <w:r>
        <w:rPr>
          <w:rFonts w:hint="eastAsia"/>
          <w:sz w:val="30"/>
          <w:szCs w:val="30"/>
        </w:rPr>
        <w:t>2</w:t>
      </w:r>
      <w:r>
        <w:rPr>
          <w:rFonts w:hint="eastAsia"/>
          <w:sz w:val="30"/>
          <w:szCs w:val="30"/>
        </w:rPr>
        <w:t>有给我看过这份报告。后来市领导批示后，梁某</w:t>
      </w:r>
      <w:r>
        <w:rPr>
          <w:rFonts w:hint="eastAsia"/>
          <w:sz w:val="30"/>
          <w:szCs w:val="30"/>
        </w:rPr>
        <w:t>2</w:t>
      </w:r>
      <w:r>
        <w:rPr>
          <w:rFonts w:hint="eastAsia"/>
          <w:sz w:val="30"/>
          <w:szCs w:val="30"/>
        </w:rPr>
        <w:t>又将报告给我，我就安排工作人员将直接更名所需的材料拿给国土部门办理手续。</w:t>
      </w:r>
    </w:p>
    <w:p w:rsidR="00AD760E" w:rsidRDefault="00AD760E">
      <w:pPr>
        <w:spacing w:line="500" w:lineRule="atLeast"/>
        <w:ind w:firstLine="600"/>
        <w:divId w:val="261107802"/>
        <w:rPr>
          <w:rFonts w:hint="eastAsia"/>
          <w:sz w:val="30"/>
          <w:szCs w:val="30"/>
        </w:rPr>
      </w:pPr>
      <w:r>
        <w:rPr>
          <w:rFonts w:hint="eastAsia"/>
          <w:sz w:val="30"/>
          <w:szCs w:val="30"/>
        </w:rPr>
        <w:t>13</w:t>
      </w:r>
      <w:r>
        <w:rPr>
          <w:rFonts w:hint="eastAsia"/>
          <w:sz w:val="30"/>
          <w:szCs w:val="30"/>
        </w:rPr>
        <w:t>、证人黄某的证言：</w:t>
      </w:r>
      <w:r>
        <w:rPr>
          <w:rFonts w:hint="eastAsia"/>
          <w:sz w:val="30"/>
          <w:szCs w:val="30"/>
        </w:rPr>
        <w:t>2008</w:t>
      </w:r>
      <w:r>
        <w:rPr>
          <w:rFonts w:hint="eastAsia"/>
          <w:sz w:val="30"/>
          <w:szCs w:val="30"/>
        </w:rPr>
        <w:t>年，我任中山市国土资源局土地规划利用管理科科长时，审核过涉案两宗土地变更登记。当时，神湾镇和嘉城公司向我们国土部门申请将两宗土地，以直接更名的方式登记给嘉城公司。上述两宗土地共约</w:t>
      </w:r>
      <w:r>
        <w:rPr>
          <w:rFonts w:hint="eastAsia"/>
          <w:sz w:val="30"/>
          <w:szCs w:val="30"/>
        </w:rPr>
        <w:t>600</w:t>
      </w:r>
      <w:r>
        <w:rPr>
          <w:rFonts w:hint="eastAsia"/>
          <w:sz w:val="30"/>
          <w:szCs w:val="30"/>
        </w:rPr>
        <w:t>多亩，是登记在神湾镇房地产投资有限公司名下的。</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月法院出具了协助执行通知书，要求将上述两宗土地过户给嘉城公司，神湾镇政府于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月以经济底子薄弱，无力承担相关税费的名义向中山市政府申请“直接更名”，时任市委书记陈某</w:t>
      </w:r>
      <w:r>
        <w:rPr>
          <w:rFonts w:hint="eastAsia"/>
          <w:sz w:val="30"/>
          <w:szCs w:val="30"/>
        </w:rPr>
        <w:t>2</w:t>
      </w:r>
      <w:r>
        <w:rPr>
          <w:rFonts w:hint="eastAsia"/>
          <w:sz w:val="30"/>
          <w:szCs w:val="30"/>
        </w:rPr>
        <w:t>、常务副市长邓小兵（分管国土）、谢某（分管财税）对此作批示，相关材料报给中山国土局神湾分局，经分局局长简仁基审核签名后，提交到中山市国土局，由我科进行审核，经过经办人何某</w:t>
      </w:r>
      <w:r>
        <w:rPr>
          <w:rFonts w:hint="eastAsia"/>
          <w:sz w:val="30"/>
          <w:szCs w:val="30"/>
        </w:rPr>
        <w:t>1</w:t>
      </w:r>
      <w:r>
        <w:rPr>
          <w:rFonts w:hint="eastAsia"/>
          <w:sz w:val="30"/>
          <w:szCs w:val="30"/>
        </w:rPr>
        <w:t>、我、分管副局长陈某</w:t>
      </w:r>
      <w:r>
        <w:rPr>
          <w:rFonts w:hint="eastAsia"/>
          <w:sz w:val="30"/>
          <w:szCs w:val="30"/>
        </w:rPr>
        <w:t>1</w:t>
      </w:r>
      <w:r>
        <w:rPr>
          <w:rFonts w:hint="eastAsia"/>
          <w:sz w:val="30"/>
          <w:szCs w:val="30"/>
        </w:rPr>
        <w:t>、常务副市长邓小兵逐级审核后，以直接更名的方式，将上述二宗地直接登记在嘉城公司名下。根据神湾镇政府向中山市政府土地更名请示我们才办理直接更名手续。</w:t>
      </w:r>
    </w:p>
    <w:p w:rsidR="00AD760E" w:rsidRDefault="00AD760E">
      <w:pPr>
        <w:spacing w:line="500" w:lineRule="atLeast"/>
        <w:ind w:firstLine="600"/>
        <w:divId w:val="52822476"/>
        <w:rPr>
          <w:rFonts w:hint="eastAsia"/>
          <w:sz w:val="30"/>
          <w:szCs w:val="30"/>
        </w:rPr>
      </w:pPr>
      <w:r>
        <w:rPr>
          <w:rFonts w:hint="eastAsia"/>
          <w:sz w:val="30"/>
          <w:szCs w:val="30"/>
        </w:rPr>
        <w:t>14</w:t>
      </w:r>
      <w:r>
        <w:rPr>
          <w:rFonts w:hint="eastAsia"/>
          <w:sz w:val="30"/>
          <w:szCs w:val="30"/>
        </w:rPr>
        <w:t>、证人吕某的证言：关于土地是用证更名的请示我任中山市政府秘书长，我当时不知道这件事情，直到</w:t>
      </w:r>
      <w:r>
        <w:rPr>
          <w:rFonts w:hint="eastAsia"/>
          <w:sz w:val="30"/>
          <w:szCs w:val="30"/>
        </w:rPr>
        <w:t>2014</w:t>
      </w:r>
      <w:r>
        <w:rPr>
          <w:rFonts w:hint="eastAsia"/>
          <w:sz w:val="30"/>
          <w:szCs w:val="30"/>
        </w:rPr>
        <w:t>年审计署找我了解情况的时候，我才知道这个事情。按照正常程序来说，这份更名请示应该是由神湾镇报送给市政府机要室，再由机要室报送给主管副市长邓小兵，邓小兵如果觉得需要再征询有关部门意见，就会批给我去协调有关部门给出意见。然后再由邓小兵报给李某</w:t>
      </w:r>
      <w:r>
        <w:rPr>
          <w:rFonts w:hint="eastAsia"/>
          <w:sz w:val="30"/>
          <w:szCs w:val="30"/>
        </w:rPr>
        <w:t>2</w:t>
      </w:r>
      <w:r>
        <w:rPr>
          <w:rFonts w:hint="eastAsia"/>
          <w:sz w:val="30"/>
          <w:szCs w:val="30"/>
        </w:rPr>
        <w:t>市长或者市政府常务会议，如果市长或者市政府常务会议决定不了，才会再呈报市委书记陈某</w:t>
      </w:r>
      <w:r>
        <w:rPr>
          <w:rFonts w:hint="eastAsia"/>
          <w:sz w:val="30"/>
          <w:szCs w:val="30"/>
        </w:rPr>
        <w:t>2</w:t>
      </w:r>
      <w:r>
        <w:rPr>
          <w:rFonts w:hint="eastAsia"/>
          <w:sz w:val="30"/>
          <w:szCs w:val="30"/>
        </w:rPr>
        <w:t>或者市委常委会。但这份更名请示却是由陈某</w:t>
      </w:r>
      <w:r>
        <w:rPr>
          <w:rFonts w:hint="eastAsia"/>
          <w:sz w:val="30"/>
          <w:szCs w:val="30"/>
        </w:rPr>
        <w:t>2</w:t>
      </w:r>
      <w:r>
        <w:rPr>
          <w:rFonts w:hint="eastAsia"/>
          <w:sz w:val="30"/>
          <w:szCs w:val="30"/>
        </w:rPr>
        <w:t>书记直接批示下来处理的，邓小兵也没有要我协调有关部门给出意见。</w:t>
      </w:r>
    </w:p>
    <w:p w:rsidR="00AD760E" w:rsidRDefault="00AD760E">
      <w:pPr>
        <w:spacing w:line="500" w:lineRule="atLeast"/>
        <w:ind w:firstLine="600"/>
        <w:divId w:val="1762749630"/>
        <w:rPr>
          <w:rFonts w:hint="eastAsia"/>
          <w:sz w:val="30"/>
          <w:szCs w:val="30"/>
        </w:rPr>
      </w:pPr>
      <w:r>
        <w:rPr>
          <w:rFonts w:hint="eastAsia"/>
          <w:sz w:val="30"/>
          <w:szCs w:val="30"/>
        </w:rPr>
        <w:t>15</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2005</w:t>
      </w:r>
      <w:r>
        <w:rPr>
          <w:rFonts w:hint="eastAsia"/>
          <w:sz w:val="30"/>
          <w:szCs w:val="30"/>
        </w:rPr>
        <w:t>年，我们同嘉城公司签订了土地使用权转让合同后，就一直进行相关土地的报批办证工作，但一直没办妥。后来在</w:t>
      </w:r>
      <w:r>
        <w:rPr>
          <w:rFonts w:hint="eastAsia"/>
          <w:sz w:val="30"/>
          <w:szCs w:val="30"/>
        </w:rPr>
        <w:t>2007</w:t>
      </w:r>
      <w:r>
        <w:rPr>
          <w:rFonts w:hint="eastAsia"/>
          <w:sz w:val="30"/>
          <w:szCs w:val="30"/>
        </w:rPr>
        <w:t>年的时候，国土部门出台了招拍挂的规定，导致土地无法直接出让给嘉城公司。在</w:t>
      </w:r>
      <w:r>
        <w:rPr>
          <w:rFonts w:hint="eastAsia"/>
          <w:sz w:val="30"/>
          <w:szCs w:val="30"/>
        </w:rPr>
        <w:t>2008</w:t>
      </w:r>
      <w:r>
        <w:rPr>
          <w:rFonts w:hint="eastAsia"/>
          <w:sz w:val="30"/>
          <w:szCs w:val="30"/>
        </w:rPr>
        <w:t>年的时候，土地使用权证才办下来，办到神湾镇房地产开发公司名下。由于相关规定，土地无法直接过户给嘉城公司，于是嘉城公司将神湾镇起诉至中山市中级人民法院。我不记得当时有没有同嘉城公司等协调过起诉的事情。但在嘉城公司起诉之后，我们镇里应该是开会讨论过调解的事情。因为我们神湾镇同嘉城公司签订过土地转让协议，后来因为政策的原因，产生障碍，因此我们神湾镇有义务促成交易成功，而且同对方调解，镇政府也没有任何损失，因此我们就同意同嘉城公司调解。但法院调解之后，进行过户交易仍然要交很大一笔税费。嘉城公司提出能否减免税费，当时我认为第一能够帮助企业减轻负担，第二能够尽快促成核磁共振项目上马，第三镇政府也没有损失，因此就同意帮助嘉城公司申请减免税费。当时我和镇长梁某</w:t>
      </w:r>
      <w:r>
        <w:rPr>
          <w:rFonts w:hint="eastAsia"/>
          <w:sz w:val="30"/>
          <w:szCs w:val="30"/>
        </w:rPr>
        <w:t>2</w:t>
      </w:r>
      <w:r>
        <w:rPr>
          <w:rFonts w:hint="eastAsia"/>
          <w:sz w:val="30"/>
          <w:szCs w:val="30"/>
        </w:rPr>
        <w:t>等人商量后，觉得如果直接申请帮嘉城公司减免税费，肯定批不下来，后来就决定以帮助神湾镇减免税费的名义来申请，但这个税费其实是帮嘉城公司减免的。后来，梁某</w:t>
      </w:r>
      <w:r>
        <w:rPr>
          <w:rFonts w:hint="eastAsia"/>
          <w:sz w:val="30"/>
          <w:szCs w:val="30"/>
        </w:rPr>
        <w:t>2</w:t>
      </w:r>
      <w:r>
        <w:rPr>
          <w:rFonts w:hint="eastAsia"/>
          <w:sz w:val="30"/>
          <w:szCs w:val="30"/>
        </w:rPr>
        <w:t>就</w:t>
      </w:r>
      <w:r>
        <w:rPr>
          <w:rFonts w:hint="eastAsia"/>
          <w:sz w:val="30"/>
          <w:szCs w:val="30"/>
        </w:rPr>
        <w:t>把已经过陈某</w:t>
      </w:r>
      <w:r>
        <w:rPr>
          <w:rFonts w:hint="eastAsia"/>
          <w:sz w:val="30"/>
          <w:szCs w:val="30"/>
        </w:rPr>
        <w:t>2</w:t>
      </w:r>
      <w:r>
        <w:rPr>
          <w:rFonts w:hint="eastAsia"/>
          <w:sz w:val="30"/>
          <w:szCs w:val="30"/>
        </w:rPr>
        <w:t>书记批示签名的《关于土地是用证更名的请示》交给我。我不清楚这份请示是谁找陈某</w:t>
      </w:r>
      <w:r>
        <w:rPr>
          <w:rFonts w:hint="eastAsia"/>
          <w:sz w:val="30"/>
          <w:szCs w:val="30"/>
        </w:rPr>
        <w:t>2</w:t>
      </w:r>
      <w:r>
        <w:rPr>
          <w:rFonts w:hint="eastAsia"/>
          <w:sz w:val="30"/>
          <w:szCs w:val="30"/>
        </w:rPr>
        <w:t>批示签名的。然后我就拿这个请示去找常务副市长邓小兵，邓小兵看了看报告，当我面就批示了，然后我就在同一天拿去找常务副市长谢某审批，谢某也是当我面就审批“落实邓常务批示并按有关规定办理”。然后我就把这个请示交给神湾镇里的工作人员去办理更名手续，后来他们说国土部门的人说谢某这样批示，还是办不了。我就又拿这份请示去找谢某，谢某也是当我的面就把“按有关规定办理”改成了“妥善处理”。然后才在国土局成功办理了直接更名手续。</w:t>
      </w:r>
    </w:p>
    <w:p w:rsidR="00AD760E" w:rsidRDefault="00AD760E">
      <w:pPr>
        <w:spacing w:line="500" w:lineRule="atLeast"/>
        <w:ind w:firstLine="600"/>
        <w:divId w:val="1341544113"/>
        <w:rPr>
          <w:rFonts w:hint="eastAsia"/>
          <w:sz w:val="30"/>
          <w:szCs w:val="30"/>
        </w:rPr>
      </w:pPr>
      <w:r>
        <w:rPr>
          <w:rFonts w:hint="eastAsia"/>
          <w:sz w:val="30"/>
          <w:szCs w:val="30"/>
        </w:rPr>
        <w:t>16</w:t>
      </w:r>
      <w:r>
        <w:rPr>
          <w:rFonts w:hint="eastAsia"/>
          <w:sz w:val="30"/>
          <w:szCs w:val="30"/>
        </w:rPr>
        <w:t>、证人李某</w:t>
      </w:r>
      <w:r>
        <w:rPr>
          <w:rFonts w:hint="eastAsia"/>
          <w:sz w:val="30"/>
          <w:szCs w:val="30"/>
        </w:rPr>
        <w:t>2</w:t>
      </w:r>
      <w:r>
        <w:rPr>
          <w:rFonts w:hint="eastAsia"/>
          <w:sz w:val="30"/>
          <w:szCs w:val="30"/>
        </w:rPr>
        <w:t>的证言：</w:t>
      </w:r>
      <w:r>
        <w:rPr>
          <w:rFonts w:hint="eastAsia"/>
          <w:sz w:val="30"/>
          <w:szCs w:val="30"/>
        </w:rPr>
        <w:t>2008</w:t>
      </w:r>
      <w:r>
        <w:rPr>
          <w:rFonts w:hint="eastAsia"/>
          <w:sz w:val="30"/>
          <w:szCs w:val="30"/>
        </w:rPr>
        <w:t>年的时候，常务副市长谢某向我汇报说，中山市神湾镇有</w:t>
      </w:r>
      <w:r>
        <w:rPr>
          <w:rFonts w:hint="eastAsia"/>
          <w:sz w:val="30"/>
          <w:szCs w:val="30"/>
        </w:rPr>
        <w:t>600</w:t>
      </w:r>
      <w:r>
        <w:rPr>
          <w:rFonts w:hint="eastAsia"/>
          <w:sz w:val="30"/>
          <w:szCs w:val="30"/>
        </w:rPr>
        <w:t>多亩要转让给嘉城公司，想要免除</w:t>
      </w:r>
      <w:r>
        <w:rPr>
          <w:rFonts w:hint="eastAsia"/>
          <w:sz w:val="30"/>
          <w:szCs w:val="30"/>
        </w:rPr>
        <w:t>2300</w:t>
      </w:r>
      <w:r>
        <w:rPr>
          <w:rFonts w:hint="eastAsia"/>
          <w:sz w:val="30"/>
          <w:szCs w:val="30"/>
        </w:rPr>
        <w:t>多万元的税款。当时我明确表态不同意。谢某当时分管财政，他向我汇报说当时的中山市市委书记陈某</w:t>
      </w:r>
      <w:r>
        <w:rPr>
          <w:rFonts w:hint="eastAsia"/>
          <w:sz w:val="30"/>
          <w:szCs w:val="30"/>
        </w:rPr>
        <w:t>2</w:t>
      </w:r>
      <w:r>
        <w:rPr>
          <w:rFonts w:hint="eastAsia"/>
          <w:sz w:val="30"/>
          <w:szCs w:val="30"/>
        </w:rPr>
        <w:t>一直打电话给谢某，要求谢某进行批示办理。谢某觉得事情太大，所以向我汇报，我就知道了这件事情。我当时跟谢某说，一定要按规定办理，如果违规签字批示的话，要终生负责的。至于谢某最后有没有批示签字，我就不清楚了，直到</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审计署找我谈话的时候，我才知道谢某最后还是签字同意了。按规定来说，神湾镇的这份“关于土地使用证直接更名的请示”应该是直接打给市政府的，但这份报告却是由市委转来市政府的，直接转给常务副市长邓小兵，邓小兵从来没有向我汇报过这件事情。我觉得他们这样做是违反规定的，所以不同意。通过直接更名的方式将国家的土地转让给私人公司，不仅绕过了土地招拍挂程序，而且也使国家损失了税款。按照规定，土地征收后，出让给镇的土地储备公司作为储备土地，储备土地如果再要进行转让的话，是要履行招拍挂程序进行公开转让的。像嘉城公司他们这样通过直接更名的方式拿地，肯定是违规的，甚至是违法犯罪的。</w:t>
      </w:r>
    </w:p>
    <w:p w:rsidR="00AD760E" w:rsidRDefault="00AD760E">
      <w:pPr>
        <w:spacing w:line="500" w:lineRule="atLeast"/>
        <w:ind w:firstLine="600"/>
        <w:divId w:val="1902209508"/>
        <w:rPr>
          <w:rFonts w:hint="eastAsia"/>
          <w:sz w:val="30"/>
          <w:szCs w:val="30"/>
        </w:rPr>
      </w:pPr>
      <w:r>
        <w:rPr>
          <w:rFonts w:hint="eastAsia"/>
          <w:sz w:val="30"/>
          <w:szCs w:val="30"/>
        </w:rPr>
        <w:t>17</w:t>
      </w:r>
      <w:r>
        <w:rPr>
          <w:rFonts w:hint="eastAsia"/>
          <w:sz w:val="30"/>
          <w:szCs w:val="30"/>
        </w:rPr>
        <w:t>、被告人简仁基的供述：我的工作职责是负责分局的全面工作，包括人事、财务、土地等都由我总负责。嘉城公司的老板是何祺昌，这个公司在</w:t>
      </w:r>
      <w:r>
        <w:rPr>
          <w:rFonts w:hint="eastAsia"/>
          <w:sz w:val="30"/>
          <w:szCs w:val="30"/>
        </w:rPr>
        <w:t>2008</w:t>
      </w:r>
      <w:r>
        <w:rPr>
          <w:rFonts w:hint="eastAsia"/>
          <w:sz w:val="30"/>
          <w:szCs w:val="30"/>
        </w:rPr>
        <w:t>年的时候在中山市神湾镇拿了</w:t>
      </w:r>
      <w:r>
        <w:rPr>
          <w:rFonts w:hint="eastAsia"/>
          <w:sz w:val="30"/>
          <w:szCs w:val="30"/>
        </w:rPr>
        <w:t>600</w:t>
      </w:r>
      <w:r>
        <w:rPr>
          <w:rFonts w:hint="eastAsia"/>
          <w:sz w:val="30"/>
          <w:szCs w:val="30"/>
        </w:rPr>
        <w:t>多亩土地，当时说是用来做核磁共振项目的，但到现在都一直没有开发。在</w:t>
      </w:r>
      <w:r>
        <w:rPr>
          <w:rFonts w:hint="eastAsia"/>
          <w:sz w:val="30"/>
          <w:szCs w:val="30"/>
        </w:rPr>
        <w:t>2005</w:t>
      </w:r>
      <w:r>
        <w:rPr>
          <w:rFonts w:hint="eastAsia"/>
          <w:sz w:val="30"/>
          <w:szCs w:val="30"/>
        </w:rPr>
        <w:t>年左右，神湾镇政府同嘉城公司签订了投资协议，将神湾镇</w:t>
      </w:r>
      <w:r>
        <w:rPr>
          <w:rFonts w:hint="eastAsia"/>
          <w:sz w:val="30"/>
          <w:szCs w:val="30"/>
        </w:rPr>
        <w:t>600</w:t>
      </w:r>
      <w:r>
        <w:rPr>
          <w:rFonts w:hint="eastAsia"/>
          <w:sz w:val="30"/>
          <w:szCs w:val="30"/>
        </w:rPr>
        <w:t>多亩土地转让给嘉城公司，用来做核磁共振项目。后来，在</w:t>
      </w:r>
      <w:r>
        <w:rPr>
          <w:rFonts w:hint="eastAsia"/>
          <w:sz w:val="30"/>
          <w:szCs w:val="30"/>
        </w:rPr>
        <w:t>2008</w:t>
      </w:r>
      <w:r>
        <w:rPr>
          <w:rFonts w:hint="eastAsia"/>
          <w:sz w:val="30"/>
          <w:szCs w:val="30"/>
        </w:rPr>
        <w:t>年神湾镇拿到该地块的建设用地许可和国有土地使用权后，想要将该地块的产权使用证办至嘉城公司名下。镇政府就牵头在中山市国土局召开过两次协调会，参加的人员有我、神湾镇政府的工作人员、中山市国土局的局领导、用地科的工作人员，但由于时间太久，我不记得具体的参加人员。在第一次协调会上，镇政府还没有提供法院的协助执行通知书和市领导的批示。当时在协调会上，中山市国土局就提出说如果神湾镇不想承担相应的税费，要以直接更名的方式办理，是违反规定的，办不了，必须要拿到市领导的批示才行，就要求神湾镇向中山市政府打报告请示。第二次协调会的时候，神湾镇政府就提供了法院的协助执行通知书和向中山市政府打的这份请示报告，说镇里经济底子薄弱，承担转名税费困难，恳请市政府将该地块以直接更名的方式办</w:t>
      </w:r>
      <w:r>
        <w:rPr>
          <w:rFonts w:hint="eastAsia"/>
          <w:sz w:val="30"/>
          <w:szCs w:val="30"/>
        </w:rPr>
        <w:t>理至嘉城公司名下。中山市委书记陈某</w:t>
      </w:r>
      <w:r>
        <w:rPr>
          <w:rFonts w:hint="eastAsia"/>
          <w:sz w:val="30"/>
          <w:szCs w:val="30"/>
        </w:rPr>
        <w:t>2</w:t>
      </w:r>
      <w:r>
        <w:rPr>
          <w:rFonts w:hint="eastAsia"/>
          <w:sz w:val="30"/>
          <w:szCs w:val="30"/>
        </w:rPr>
        <w:t>、常务副市长邓小兵、谢某都已经在这份报告上有批示。因此在协调会上，中山市国土局就说可以以直接更名的方式办理。后来，我就根据协调会的协调结果、法院的协助执行通知书、神湾镇的报告和市领导的批示，在上述两份房地产权变更申请表上签署了同意报批的意见，并加盖了我们分局的公章。我记得中山市国土局办公室当时有派人对两次协调会做会议记录。按照规定，在</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之后，所有的国有土地都应该通过招拍挂的形式来进行出让。但神湾镇这个地块是历史遗留问题，没有进行招拍挂，而是通过法院的协助执行通知书及市领导的批示办理了直接更名，绕过了招拍挂程序。同时，正常的转名是要交税款的，而神湾镇通过这种直接更名的方式办理，就免交了转让税款。</w:t>
      </w:r>
    </w:p>
    <w:p w:rsidR="00AD760E" w:rsidRDefault="00AD760E">
      <w:pPr>
        <w:spacing w:line="500" w:lineRule="atLeast"/>
        <w:ind w:firstLine="600"/>
        <w:divId w:val="2097432744"/>
        <w:rPr>
          <w:rFonts w:hint="eastAsia"/>
          <w:sz w:val="30"/>
          <w:szCs w:val="30"/>
        </w:rPr>
      </w:pPr>
      <w:r>
        <w:rPr>
          <w:rFonts w:hint="eastAsia"/>
          <w:sz w:val="30"/>
          <w:szCs w:val="30"/>
        </w:rPr>
        <w:t>18</w:t>
      </w:r>
      <w:r>
        <w:rPr>
          <w:rFonts w:hint="eastAsia"/>
          <w:sz w:val="30"/>
          <w:szCs w:val="30"/>
        </w:rPr>
        <w:t>、鉴定意见书及评估报告，证实中山市神湾镇神港工业园南区、面积为</w:t>
      </w:r>
      <w:r>
        <w:rPr>
          <w:rFonts w:hint="eastAsia"/>
          <w:sz w:val="30"/>
          <w:szCs w:val="30"/>
        </w:rPr>
        <w:t>418584.30</w:t>
      </w:r>
      <w:r>
        <w:rPr>
          <w:rFonts w:hint="eastAsia"/>
          <w:sz w:val="30"/>
          <w:szCs w:val="30"/>
        </w:rPr>
        <w:t>平方米的工业用地的评估值为</w:t>
      </w:r>
      <w:r>
        <w:rPr>
          <w:rFonts w:hint="eastAsia"/>
          <w:sz w:val="30"/>
          <w:szCs w:val="30"/>
        </w:rPr>
        <w:t>142,875,400.00</w:t>
      </w:r>
      <w:r>
        <w:rPr>
          <w:rFonts w:hint="eastAsia"/>
          <w:sz w:val="30"/>
          <w:szCs w:val="30"/>
        </w:rPr>
        <w:t>元（评估基准日为</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日），按照该评估值计算神湾镇房地产投资公司变更用地使用权至嘉城实业公司名下所产生的应纳税额共计</w:t>
      </w:r>
      <w:r>
        <w:rPr>
          <w:rFonts w:hint="eastAsia"/>
          <w:sz w:val="30"/>
          <w:szCs w:val="30"/>
        </w:rPr>
        <w:t>32,990,597.18</w:t>
      </w:r>
      <w:r>
        <w:rPr>
          <w:rFonts w:hint="eastAsia"/>
          <w:sz w:val="30"/>
          <w:szCs w:val="30"/>
        </w:rPr>
        <w:t>元。</w:t>
      </w:r>
    </w:p>
    <w:p w:rsidR="00AD760E" w:rsidRDefault="00AD760E">
      <w:pPr>
        <w:spacing w:line="500" w:lineRule="atLeast"/>
        <w:ind w:firstLine="600"/>
        <w:divId w:val="2121794510"/>
        <w:rPr>
          <w:rFonts w:hint="eastAsia"/>
          <w:sz w:val="30"/>
          <w:szCs w:val="30"/>
        </w:rPr>
      </w:pPr>
      <w:r>
        <w:rPr>
          <w:rFonts w:hint="eastAsia"/>
          <w:sz w:val="30"/>
          <w:szCs w:val="30"/>
        </w:rPr>
        <w:t>上述事实清楚，证据确实充分，足以认定。</w:t>
      </w:r>
    </w:p>
    <w:p w:rsidR="00AD760E" w:rsidRDefault="00AD760E">
      <w:pPr>
        <w:spacing w:line="500" w:lineRule="atLeast"/>
        <w:ind w:firstLine="600"/>
        <w:divId w:val="289871545"/>
        <w:rPr>
          <w:rFonts w:hint="eastAsia"/>
          <w:sz w:val="30"/>
          <w:szCs w:val="30"/>
        </w:rPr>
      </w:pPr>
      <w:r>
        <w:rPr>
          <w:rFonts w:hint="eastAsia"/>
          <w:sz w:val="30"/>
          <w:szCs w:val="30"/>
        </w:rPr>
        <w:t>关于本案的定性问题，经查实，被告人简仁基作为中山市国土资源局神湾分局局长，明知国有土地出让需通过招拍挂的形式且需要交纳税费，仍伙同他人依据上级领导的错误批示，违反法律禁止性规定通过直接更名的方式办理土地过户转名，违法将国有土地使用权通过直接更名的方式无偿过户给中山市嘉城实业投资有限公司，造成国家税收的重大损失，符合滥用职权的犯罪构成要件，构成滥用职权罪。故辩护人关于本案定性的异议与本院查明的事实不符，本院不予采纳。</w:t>
      </w:r>
    </w:p>
    <w:p w:rsidR="00AD760E" w:rsidRDefault="00AD760E">
      <w:pPr>
        <w:spacing w:line="500" w:lineRule="atLeast"/>
        <w:ind w:firstLine="600"/>
        <w:divId w:val="1112437659"/>
        <w:rPr>
          <w:rFonts w:hint="eastAsia"/>
          <w:sz w:val="30"/>
          <w:szCs w:val="30"/>
        </w:rPr>
      </w:pPr>
      <w:r>
        <w:rPr>
          <w:rFonts w:hint="eastAsia"/>
          <w:sz w:val="30"/>
          <w:szCs w:val="30"/>
        </w:rPr>
        <w:t>本院认为，被告人简仁基身为国家机关工作人员，滥用职权，致使国家税收遭受的重大损失，情节特别严重，其行为已构成滥用职权罪，依法应予以惩处。公诉机关指控被告人简仁基犯滥用职权的事实清楚，证据确实充分，适用法律正确，罪名成立，本院予以支持。被告人简仁基犯受贿罪刑罚执行完毕前，发现被告人简仁基在判决宣告以前还犯有本罪，依法予以合并执行。被告人简仁基如实供述自己的罪行，依法予以从轻处罚。辩护人关于被告人如实供述自己的罪行，认罪态度好的辩护意见有理，本院予以采纳。其余辩护意见据理不足，本院不予采纳。综合被告人在本案中的地位和作用以及本案事实、性质、情节、社会危害性以及被告人的悔罪态度，依照《中华人民共和国刑法》第三百九十七条、第六十七条第三款、第三十七条、第六十九条、第七十条以及最高人民法院、最高人民检察院《关于办理渎职刑事案件适用法律若干问题的解释（一）》第一条之规定，判决如下：</w:t>
      </w:r>
    </w:p>
    <w:p w:rsidR="00AD760E" w:rsidRDefault="00AD760E">
      <w:pPr>
        <w:spacing w:line="500" w:lineRule="atLeast"/>
        <w:ind w:firstLine="600"/>
        <w:divId w:val="957300301"/>
        <w:rPr>
          <w:rFonts w:hint="eastAsia"/>
          <w:sz w:val="30"/>
          <w:szCs w:val="30"/>
        </w:rPr>
      </w:pPr>
      <w:r>
        <w:rPr>
          <w:rFonts w:hint="eastAsia"/>
          <w:sz w:val="30"/>
          <w:szCs w:val="30"/>
        </w:rPr>
        <w:t>被告人简仁基犯受贿罪，判处有期徒刑十五年，并处没收个人财产人民币五十万元。被告人简仁基犯滥用职权罪，免予刑事处罚。数罪并罚，决定执行有期徒刑十五年，并处没收个人财产人民币五十万元。</w:t>
      </w:r>
    </w:p>
    <w:p w:rsidR="00AD760E" w:rsidRDefault="00AD760E">
      <w:pPr>
        <w:spacing w:line="500" w:lineRule="atLeast"/>
        <w:ind w:firstLine="600"/>
        <w:divId w:val="477262900"/>
        <w:rPr>
          <w:rFonts w:hint="eastAsia"/>
          <w:sz w:val="30"/>
          <w:szCs w:val="30"/>
        </w:rPr>
      </w:pPr>
      <w:r>
        <w:rPr>
          <w:rFonts w:hint="eastAsia"/>
          <w:sz w:val="30"/>
          <w:szCs w:val="30"/>
        </w:rPr>
        <w:t>（本案仍依（</w:t>
      </w:r>
      <w:r>
        <w:rPr>
          <w:rFonts w:hint="eastAsia"/>
          <w:sz w:val="30"/>
          <w:szCs w:val="30"/>
        </w:rPr>
        <w:t>2010</w:t>
      </w:r>
      <w:r>
        <w:rPr>
          <w:rFonts w:hint="eastAsia"/>
          <w:sz w:val="30"/>
          <w:szCs w:val="30"/>
        </w:rPr>
        <w:t>）中中法刑二初字第</w:t>
      </w:r>
      <w:r>
        <w:rPr>
          <w:rFonts w:hint="eastAsia"/>
          <w:sz w:val="30"/>
          <w:szCs w:val="30"/>
        </w:rPr>
        <w:t>8</w:t>
      </w:r>
      <w:r>
        <w:rPr>
          <w:rFonts w:hint="eastAsia"/>
          <w:sz w:val="30"/>
          <w:szCs w:val="30"/>
        </w:rPr>
        <w:t>号刑事判决书的判决内容继续予以执行）</w:t>
      </w:r>
    </w:p>
    <w:p w:rsidR="00AD760E" w:rsidRDefault="00AD760E">
      <w:pPr>
        <w:spacing w:line="500" w:lineRule="atLeast"/>
        <w:ind w:firstLine="600"/>
        <w:divId w:val="22106592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AD760E" w:rsidRDefault="00AD760E">
      <w:pPr>
        <w:spacing w:line="500" w:lineRule="atLeast"/>
        <w:jc w:val="right"/>
        <w:divId w:val="548692359"/>
        <w:rPr>
          <w:rFonts w:hint="eastAsia"/>
          <w:sz w:val="30"/>
          <w:szCs w:val="30"/>
        </w:rPr>
      </w:pPr>
      <w:r>
        <w:rPr>
          <w:rFonts w:hint="eastAsia"/>
          <w:sz w:val="30"/>
          <w:szCs w:val="30"/>
        </w:rPr>
        <w:t>审　判　长　　蔡正尧</w:t>
      </w:r>
    </w:p>
    <w:p w:rsidR="00AD760E" w:rsidRDefault="00AD760E">
      <w:pPr>
        <w:spacing w:line="500" w:lineRule="atLeast"/>
        <w:jc w:val="right"/>
        <w:divId w:val="409889096"/>
        <w:rPr>
          <w:rFonts w:hint="eastAsia"/>
          <w:sz w:val="30"/>
          <w:szCs w:val="30"/>
        </w:rPr>
      </w:pPr>
      <w:r>
        <w:rPr>
          <w:rFonts w:hint="eastAsia"/>
          <w:sz w:val="30"/>
          <w:szCs w:val="30"/>
        </w:rPr>
        <w:t>人民陪审员　　冯志强</w:t>
      </w:r>
    </w:p>
    <w:p w:rsidR="00AD760E" w:rsidRDefault="00AD760E">
      <w:pPr>
        <w:spacing w:line="500" w:lineRule="atLeast"/>
        <w:jc w:val="right"/>
        <w:divId w:val="233245200"/>
        <w:rPr>
          <w:rFonts w:hint="eastAsia"/>
          <w:sz w:val="30"/>
          <w:szCs w:val="30"/>
        </w:rPr>
      </w:pPr>
      <w:r>
        <w:rPr>
          <w:rFonts w:hint="eastAsia"/>
          <w:sz w:val="30"/>
          <w:szCs w:val="30"/>
        </w:rPr>
        <w:t>人民陪审员　　邓少敏</w:t>
      </w:r>
    </w:p>
    <w:p w:rsidR="00AD760E" w:rsidRDefault="00AD760E">
      <w:pPr>
        <w:spacing w:line="500" w:lineRule="atLeast"/>
        <w:jc w:val="right"/>
        <w:divId w:val="496270942"/>
        <w:rPr>
          <w:rFonts w:hint="eastAsia"/>
          <w:sz w:val="30"/>
          <w:szCs w:val="30"/>
        </w:rPr>
      </w:pPr>
      <w:r>
        <w:rPr>
          <w:rFonts w:hint="eastAsia"/>
          <w:sz w:val="30"/>
          <w:szCs w:val="30"/>
        </w:rPr>
        <w:t>二〇一八年十二月十四日</w:t>
      </w:r>
    </w:p>
    <w:p w:rsidR="00AD760E" w:rsidRDefault="00AD760E">
      <w:pPr>
        <w:spacing w:line="500" w:lineRule="atLeast"/>
        <w:jc w:val="right"/>
        <w:divId w:val="338310934"/>
        <w:rPr>
          <w:rFonts w:hint="eastAsia"/>
          <w:sz w:val="30"/>
          <w:szCs w:val="30"/>
        </w:rPr>
      </w:pPr>
      <w:r>
        <w:rPr>
          <w:rFonts w:hint="eastAsia"/>
          <w:sz w:val="30"/>
          <w:szCs w:val="30"/>
        </w:rPr>
        <w:t>书　记　员　　钟健涛</w:t>
      </w:r>
    </w:p>
    <w:p w:rsidR="00AD760E" w:rsidRDefault="00AD760E">
      <w:pPr>
        <w:spacing w:line="500" w:lineRule="atLeast"/>
        <w:ind w:firstLine="600"/>
        <w:divId w:val="1907571567"/>
        <w:rPr>
          <w:rFonts w:hint="eastAsia"/>
          <w:sz w:val="30"/>
          <w:szCs w:val="30"/>
        </w:rPr>
      </w:pPr>
      <w:r>
        <w:rPr>
          <w:rFonts w:hint="eastAsia"/>
          <w:sz w:val="30"/>
          <w:szCs w:val="30"/>
        </w:rPr>
        <w:t>梁绮莉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760E" w:rsidRDefault="00AD760E" w:rsidP="00AD760E">
      <w:pPr>
        <w:rPr>
          <w:rFonts w:hint="eastAsia"/>
        </w:rPr>
      </w:pPr>
      <w:r>
        <w:separator/>
      </w:r>
    </w:p>
  </w:endnote>
  <w:endnote w:type="continuationSeparator" w:id="0">
    <w:p w:rsidR="00AD760E" w:rsidRDefault="00AD760E" w:rsidP="00AD76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760E" w:rsidRDefault="00AD760E" w:rsidP="00AD760E">
      <w:pPr>
        <w:rPr>
          <w:rFonts w:hint="eastAsia"/>
        </w:rPr>
      </w:pPr>
      <w:r>
        <w:separator/>
      </w:r>
    </w:p>
  </w:footnote>
  <w:footnote w:type="continuationSeparator" w:id="0">
    <w:p w:rsidR="00AD760E" w:rsidRDefault="00AD760E" w:rsidP="00AD760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760E"/>
    <w:rsid w:val="007235DD"/>
    <w:rsid w:val="00AD76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D760E"/>
    <w:pPr>
      <w:tabs>
        <w:tab w:val="center" w:pos="4153"/>
        <w:tab w:val="right" w:pos="8306"/>
      </w:tabs>
      <w:snapToGrid w:val="0"/>
      <w:jc w:val="center"/>
    </w:pPr>
    <w:rPr>
      <w:sz w:val="18"/>
      <w:szCs w:val="18"/>
    </w:rPr>
  </w:style>
  <w:style w:type="character" w:customStyle="1" w:styleId="a4">
    <w:name w:val="页眉 字符"/>
    <w:basedOn w:val="a0"/>
    <w:link w:val="a3"/>
    <w:uiPriority w:val="99"/>
    <w:rsid w:val="00AD760E"/>
    <w:rPr>
      <w:rFonts w:ascii="宋体" w:eastAsia="宋体" w:hAnsi="宋体" w:cs="宋体"/>
      <w:sz w:val="18"/>
      <w:szCs w:val="18"/>
    </w:rPr>
  </w:style>
  <w:style w:type="paragraph" w:styleId="a5">
    <w:name w:val="footer"/>
    <w:basedOn w:val="a"/>
    <w:link w:val="a6"/>
    <w:uiPriority w:val="99"/>
    <w:unhideWhenUsed/>
    <w:rsid w:val="00AD760E"/>
    <w:pPr>
      <w:tabs>
        <w:tab w:val="center" w:pos="4153"/>
        <w:tab w:val="right" w:pos="8306"/>
      </w:tabs>
      <w:snapToGrid w:val="0"/>
    </w:pPr>
    <w:rPr>
      <w:sz w:val="18"/>
      <w:szCs w:val="18"/>
    </w:rPr>
  </w:style>
  <w:style w:type="character" w:customStyle="1" w:styleId="a6">
    <w:name w:val="页脚 字符"/>
    <w:basedOn w:val="a0"/>
    <w:link w:val="a5"/>
    <w:uiPriority w:val="99"/>
    <w:rsid w:val="00AD760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22476">
      <w:marLeft w:val="0"/>
      <w:marRight w:val="0"/>
      <w:marTop w:val="10"/>
      <w:marBottom w:val="10"/>
      <w:divBdr>
        <w:top w:val="none" w:sz="0" w:space="0" w:color="auto"/>
        <w:left w:val="none" w:sz="0" w:space="0" w:color="auto"/>
        <w:bottom w:val="none" w:sz="0" w:space="0" w:color="auto"/>
        <w:right w:val="none" w:sz="0" w:space="0" w:color="auto"/>
      </w:divBdr>
    </w:div>
    <w:div w:id="131094323">
      <w:marLeft w:val="0"/>
      <w:marRight w:val="0"/>
      <w:marTop w:val="10"/>
      <w:marBottom w:val="10"/>
      <w:divBdr>
        <w:top w:val="none" w:sz="0" w:space="0" w:color="auto"/>
        <w:left w:val="none" w:sz="0" w:space="0" w:color="auto"/>
        <w:bottom w:val="none" w:sz="0" w:space="0" w:color="auto"/>
        <w:right w:val="none" w:sz="0" w:space="0" w:color="auto"/>
      </w:divBdr>
    </w:div>
    <w:div w:id="158887230">
      <w:marLeft w:val="0"/>
      <w:marRight w:val="0"/>
      <w:marTop w:val="10"/>
      <w:marBottom w:val="10"/>
      <w:divBdr>
        <w:top w:val="none" w:sz="0" w:space="0" w:color="auto"/>
        <w:left w:val="none" w:sz="0" w:space="0" w:color="auto"/>
        <w:bottom w:val="none" w:sz="0" w:space="0" w:color="auto"/>
        <w:right w:val="none" w:sz="0" w:space="0" w:color="auto"/>
      </w:divBdr>
    </w:div>
    <w:div w:id="163473030">
      <w:marLeft w:val="0"/>
      <w:marRight w:val="0"/>
      <w:marTop w:val="10"/>
      <w:marBottom w:val="10"/>
      <w:divBdr>
        <w:top w:val="none" w:sz="0" w:space="0" w:color="auto"/>
        <w:left w:val="none" w:sz="0" w:space="0" w:color="auto"/>
        <w:bottom w:val="none" w:sz="0" w:space="0" w:color="auto"/>
        <w:right w:val="none" w:sz="0" w:space="0" w:color="auto"/>
      </w:divBdr>
    </w:div>
    <w:div w:id="208763084">
      <w:marLeft w:val="0"/>
      <w:marRight w:val="0"/>
      <w:marTop w:val="10"/>
      <w:marBottom w:val="10"/>
      <w:divBdr>
        <w:top w:val="none" w:sz="0" w:space="0" w:color="auto"/>
        <w:left w:val="none" w:sz="0" w:space="0" w:color="auto"/>
        <w:bottom w:val="none" w:sz="0" w:space="0" w:color="auto"/>
        <w:right w:val="none" w:sz="0" w:space="0" w:color="auto"/>
      </w:divBdr>
    </w:div>
    <w:div w:id="221065924">
      <w:marLeft w:val="0"/>
      <w:marRight w:val="0"/>
      <w:marTop w:val="10"/>
      <w:marBottom w:val="10"/>
      <w:divBdr>
        <w:top w:val="none" w:sz="0" w:space="0" w:color="auto"/>
        <w:left w:val="none" w:sz="0" w:space="0" w:color="auto"/>
        <w:bottom w:val="none" w:sz="0" w:space="0" w:color="auto"/>
        <w:right w:val="none" w:sz="0" w:space="0" w:color="auto"/>
      </w:divBdr>
    </w:div>
    <w:div w:id="233245200">
      <w:marLeft w:val="0"/>
      <w:marRight w:val="720"/>
      <w:marTop w:val="10"/>
      <w:marBottom w:val="10"/>
      <w:divBdr>
        <w:top w:val="none" w:sz="0" w:space="0" w:color="auto"/>
        <w:left w:val="none" w:sz="0" w:space="0" w:color="auto"/>
        <w:bottom w:val="none" w:sz="0" w:space="0" w:color="auto"/>
        <w:right w:val="none" w:sz="0" w:space="0" w:color="auto"/>
      </w:divBdr>
    </w:div>
    <w:div w:id="261107802">
      <w:marLeft w:val="0"/>
      <w:marRight w:val="0"/>
      <w:marTop w:val="10"/>
      <w:marBottom w:val="10"/>
      <w:divBdr>
        <w:top w:val="none" w:sz="0" w:space="0" w:color="auto"/>
        <w:left w:val="none" w:sz="0" w:space="0" w:color="auto"/>
        <w:bottom w:val="none" w:sz="0" w:space="0" w:color="auto"/>
        <w:right w:val="none" w:sz="0" w:space="0" w:color="auto"/>
      </w:divBdr>
    </w:div>
    <w:div w:id="289871545">
      <w:marLeft w:val="0"/>
      <w:marRight w:val="0"/>
      <w:marTop w:val="10"/>
      <w:marBottom w:val="10"/>
      <w:divBdr>
        <w:top w:val="none" w:sz="0" w:space="0" w:color="auto"/>
        <w:left w:val="none" w:sz="0" w:space="0" w:color="auto"/>
        <w:bottom w:val="none" w:sz="0" w:space="0" w:color="auto"/>
        <w:right w:val="none" w:sz="0" w:space="0" w:color="auto"/>
      </w:divBdr>
    </w:div>
    <w:div w:id="315452990">
      <w:marLeft w:val="0"/>
      <w:marRight w:val="0"/>
      <w:marTop w:val="10"/>
      <w:marBottom w:val="10"/>
      <w:divBdr>
        <w:top w:val="none" w:sz="0" w:space="0" w:color="auto"/>
        <w:left w:val="none" w:sz="0" w:space="0" w:color="auto"/>
        <w:bottom w:val="none" w:sz="0" w:space="0" w:color="auto"/>
        <w:right w:val="none" w:sz="0" w:space="0" w:color="auto"/>
      </w:divBdr>
    </w:div>
    <w:div w:id="338310934">
      <w:marLeft w:val="0"/>
      <w:marRight w:val="720"/>
      <w:marTop w:val="10"/>
      <w:marBottom w:val="10"/>
      <w:divBdr>
        <w:top w:val="none" w:sz="0" w:space="0" w:color="auto"/>
        <w:left w:val="none" w:sz="0" w:space="0" w:color="auto"/>
        <w:bottom w:val="none" w:sz="0" w:space="0" w:color="auto"/>
        <w:right w:val="none" w:sz="0" w:space="0" w:color="auto"/>
      </w:divBdr>
    </w:div>
    <w:div w:id="409889096">
      <w:marLeft w:val="0"/>
      <w:marRight w:val="720"/>
      <w:marTop w:val="10"/>
      <w:marBottom w:val="10"/>
      <w:divBdr>
        <w:top w:val="none" w:sz="0" w:space="0" w:color="auto"/>
        <w:left w:val="none" w:sz="0" w:space="0" w:color="auto"/>
        <w:bottom w:val="none" w:sz="0" w:space="0" w:color="auto"/>
        <w:right w:val="none" w:sz="0" w:space="0" w:color="auto"/>
      </w:divBdr>
    </w:div>
    <w:div w:id="477262900">
      <w:marLeft w:val="0"/>
      <w:marRight w:val="0"/>
      <w:marTop w:val="10"/>
      <w:marBottom w:val="10"/>
      <w:divBdr>
        <w:top w:val="none" w:sz="0" w:space="0" w:color="auto"/>
        <w:left w:val="none" w:sz="0" w:space="0" w:color="auto"/>
        <w:bottom w:val="none" w:sz="0" w:space="0" w:color="auto"/>
        <w:right w:val="none" w:sz="0" w:space="0" w:color="auto"/>
      </w:divBdr>
    </w:div>
    <w:div w:id="496270942">
      <w:marLeft w:val="0"/>
      <w:marRight w:val="720"/>
      <w:marTop w:val="10"/>
      <w:marBottom w:val="10"/>
      <w:divBdr>
        <w:top w:val="none" w:sz="0" w:space="0" w:color="auto"/>
        <w:left w:val="none" w:sz="0" w:space="0" w:color="auto"/>
        <w:bottom w:val="none" w:sz="0" w:space="0" w:color="auto"/>
        <w:right w:val="none" w:sz="0" w:space="0" w:color="auto"/>
      </w:divBdr>
    </w:div>
    <w:div w:id="507408440">
      <w:marLeft w:val="0"/>
      <w:marRight w:val="0"/>
      <w:marTop w:val="10"/>
      <w:marBottom w:val="10"/>
      <w:divBdr>
        <w:top w:val="none" w:sz="0" w:space="0" w:color="auto"/>
        <w:left w:val="none" w:sz="0" w:space="0" w:color="auto"/>
        <w:bottom w:val="none" w:sz="0" w:space="0" w:color="auto"/>
        <w:right w:val="none" w:sz="0" w:space="0" w:color="auto"/>
      </w:divBdr>
    </w:div>
    <w:div w:id="548692359">
      <w:marLeft w:val="0"/>
      <w:marRight w:val="720"/>
      <w:marTop w:val="10"/>
      <w:marBottom w:val="10"/>
      <w:divBdr>
        <w:top w:val="none" w:sz="0" w:space="0" w:color="auto"/>
        <w:left w:val="none" w:sz="0" w:space="0" w:color="auto"/>
        <w:bottom w:val="none" w:sz="0" w:space="0" w:color="auto"/>
        <w:right w:val="none" w:sz="0" w:space="0" w:color="auto"/>
      </w:divBdr>
    </w:div>
    <w:div w:id="776293677">
      <w:marLeft w:val="0"/>
      <w:marRight w:val="0"/>
      <w:marTop w:val="10"/>
      <w:marBottom w:val="10"/>
      <w:divBdr>
        <w:top w:val="none" w:sz="0" w:space="0" w:color="auto"/>
        <w:left w:val="none" w:sz="0" w:space="0" w:color="auto"/>
        <w:bottom w:val="none" w:sz="0" w:space="0" w:color="auto"/>
        <w:right w:val="none" w:sz="0" w:space="0" w:color="auto"/>
      </w:divBdr>
    </w:div>
    <w:div w:id="799225029">
      <w:marLeft w:val="0"/>
      <w:marRight w:val="0"/>
      <w:marTop w:val="10"/>
      <w:marBottom w:val="10"/>
      <w:divBdr>
        <w:top w:val="none" w:sz="0" w:space="0" w:color="auto"/>
        <w:left w:val="none" w:sz="0" w:space="0" w:color="auto"/>
        <w:bottom w:val="none" w:sz="0" w:space="0" w:color="auto"/>
        <w:right w:val="none" w:sz="0" w:space="0" w:color="auto"/>
      </w:divBdr>
    </w:div>
    <w:div w:id="897129140">
      <w:marLeft w:val="0"/>
      <w:marRight w:val="0"/>
      <w:marTop w:val="10"/>
      <w:marBottom w:val="10"/>
      <w:divBdr>
        <w:top w:val="none" w:sz="0" w:space="0" w:color="auto"/>
        <w:left w:val="none" w:sz="0" w:space="0" w:color="auto"/>
        <w:bottom w:val="none" w:sz="0" w:space="0" w:color="auto"/>
        <w:right w:val="none" w:sz="0" w:space="0" w:color="auto"/>
      </w:divBdr>
    </w:div>
    <w:div w:id="918562213">
      <w:marLeft w:val="0"/>
      <w:marRight w:val="0"/>
      <w:marTop w:val="10"/>
      <w:marBottom w:val="10"/>
      <w:divBdr>
        <w:top w:val="none" w:sz="0" w:space="0" w:color="auto"/>
        <w:left w:val="none" w:sz="0" w:space="0" w:color="auto"/>
        <w:bottom w:val="none" w:sz="0" w:space="0" w:color="auto"/>
        <w:right w:val="none" w:sz="0" w:space="0" w:color="auto"/>
      </w:divBdr>
    </w:div>
    <w:div w:id="957300301">
      <w:marLeft w:val="0"/>
      <w:marRight w:val="0"/>
      <w:marTop w:val="10"/>
      <w:marBottom w:val="10"/>
      <w:divBdr>
        <w:top w:val="none" w:sz="0" w:space="0" w:color="auto"/>
        <w:left w:val="none" w:sz="0" w:space="0" w:color="auto"/>
        <w:bottom w:val="none" w:sz="0" w:space="0" w:color="auto"/>
        <w:right w:val="none" w:sz="0" w:space="0" w:color="auto"/>
      </w:divBdr>
    </w:div>
    <w:div w:id="1020548517">
      <w:marLeft w:val="0"/>
      <w:marRight w:val="0"/>
      <w:marTop w:val="10"/>
      <w:marBottom w:val="10"/>
      <w:divBdr>
        <w:top w:val="none" w:sz="0" w:space="0" w:color="auto"/>
        <w:left w:val="none" w:sz="0" w:space="0" w:color="auto"/>
        <w:bottom w:val="none" w:sz="0" w:space="0" w:color="auto"/>
        <w:right w:val="none" w:sz="0" w:space="0" w:color="auto"/>
      </w:divBdr>
    </w:div>
    <w:div w:id="1112437659">
      <w:marLeft w:val="0"/>
      <w:marRight w:val="0"/>
      <w:marTop w:val="10"/>
      <w:marBottom w:val="10"/>
      <w:divBdr>
        <w:top w:val="none" w:sz="0" w:space="0" w:color="auto"/>
        <w:left w:val="none" w:sz="0" w:space="0" w:color="auto"/>
        <w:bottom w:val="none" w:sz="0" w:space="0" w:color="auto"/>
        <w:right w:val="none" w:sz="0" w:space="0" w:color="auto"/>
      </w:divBdr>
    </w:div>
    <w:div w:id="1329402403">
      <w:marLeft w:val="0"/>
      <w:marRight w:val="0"/>
      <w:marTop w:val="10"/>
      <w:marBottom w:val="10"/>
      <w:divBdr>
        <w:top w:val="none" w:sz="0" w:space="0" w:color="auto"/>
        <w:left w:val="none" w:sz="0" w:space="0" w:color="auto"/>
        <w:bottom w:val="none" w:sz="0" w:space="0" w:color="auto"/>
        <w:right w:val="none" w:sz="0" w:space="0" w:color="auto"/>
      </w:divBdr>
    </w:div>
    <w:div w:id="1330716015">
      <w:marLeft w:val="0"/>
      <w:marRight w:val="0"/>
      <w:marTop w:val="10"/>
      <w:marBottom w:val="10"/>
      <w:divBdr>
        <w:top w:val="none" w:sz="0" w:space="0" w:color="auto"/>
        <w:left w:val="none" w:sz="0" w:space="0" w:color="auto"/>
        <w:bottom w:val="none" w:sz="0" w:space="0" w:color="auto"/>
        <w:right w:val="none" w:sz="0" w:space="0" w:color="auto"/>
      </w:divBdr>
    </w:div>
    <w:div w:id="1341544113">
      <w:marLeft w:val="0"/>
      <w:marRight w:val="0"/>
      <w:marTop w:val="10"/>
      <w:marBottom w:val="10"/>
      <w:divBdr>
        <w:top w:val="none" w:sz="0" w:space="0" w:color="auto"/>
        <w:left w:val="none" w:sz="0" w:space="0" w:color="auto"/>
        <w:bottom w:val="none" w:sz="0" w:space="0" w:color="auto"/>
        <w:right w:val="none" w:sz="0" w:space="0" w:color="auto"/>
      </w:divBdr>
    </w:div>
    <w:div w:id="1353535003">
      <w:marLeft w:val="0"/>
      <w:marRight w:val="0"/>
      <w:marTop w:val="10"/>
      <w:marBottom w:val="10"/>
      <w:divBdr>
        <w:top w:val="none" w:sz="0" w:space="0" w:color="auto"/>
        <w:left w:val="none" w:sz="0" w:space="0" w:color="auto"/>
        <w:bottom w:val="none" w:sz="0" w:space="0" w:color="auto"/>
        <w:right w:val="none" w:sz="0" w:space="0" w:color="auto"/>
      </w:divBdr>
    </w:div>
    <w:div w:id="1372462813">
      <w:marLeft w:val="0"/>
      <w:marRight w:val="0"/>
      <w:marTop w:val="10"/>
      <w:marBottom w:val="10"/>
      <w:divBdr>
        <w:top w:val="none" w:sz="0" w:space="0" w:color="auto"/>
        <w:left w:val="none" w:sz="0" w:space="0" w:color="auto"/>
        <w:bottom w:val="none" w:sz="0" w:space="0" w:color="auto"/>
        <w:right w:val="none" w:sz="0" w:space="0" w:color="auto"/>
      </w:divBdr>
    </w:div>
    <w:div w:id="1460882719">
      <w:marLeft w:val="0"/>
      <w:marRight w:val="0"/>
      <w:marTop w:val="10"/>
      <w:marBottom w:val="10"/>
      <w:divBdr>
        <w:top w:val="none" w:sz="0" w:space="0" w:color="auto"/>
        <w:left w:val="none" w:sz="0" w:space="0" w:color="auto"/>
        <w:bottom w:val="none" w:sz="0" w:space="0" w:color="auto"/>
        <w:right w:val="none" w:sz="0" w:space="0" w:color="auto"/>
      </w:divBdr>
    </w:div>
    <w:div w:id="1467968315">
      <w:marLeft w:val="0"/>
      <w:marRight w:val="0"/>
      <w:marTop w:val="10"/>
      <w:marBottom w:val="10"/>
      <w:divBdr>
        <w:top w:val="none" w:sz="0" w:space="0" w:color="auto"/>
        <w:left w:val="none" w:sz="0" w:space="0" w:color="auto"/>
        <w:bottom w:val="none" w:sz="0" w:space="0" w:color="auto"/>
        <w:right w:val="none" w:sz="0" w:space="0" w:color="auto"/>
      </w:divBdr>
    </w:div>
    <w:div w:id="1524006560">
      <w:marLeft w:val="0"/>
      <w:marRight w:val="0"/>
      <w:marTop w:val="10"/>
      <w:marBottom w:val="10"/>
      <w:divBdr>
        <w:top w:val="none" w:sz="0" w:space="0" w:color="auto"/>
        <w:left w:val="none" w:sz="0" w:space="0" w:color="auto"/>
        <w:bottom w:val="none" w:sz="0" w:space="0" w:color="auto"/>
        <w:right w:val="none" w:sz="0" w:space="0" w:color="auto"/>
      </w:divBdr>
    </w:div>
    <w:div w:id="1535920692">
      <w:marLeft w:val="0"/>
      <w:marRight w:val="0"/>
      <w:marTop w:val="10"/>
      <w:marBottom w:val="10"/>
      <w:divBdr>
        <w:top w:val="none" w:sz="0" w:space="0" w:color="auto"/>
        <w:left w:val="none" w:sz="0" w:space="0" w:color="auto"/>
        <w:bottom w:val="none" w:sz="0" w:space="0" w:color="auto"/>
        <w:right w:val="none" w:sz="0" w:space="0" w:color="auto"/>
      </w:divBdr>
    </w:div>
    <w:div w:id="1586963399">
      <w:marLeft w:val="0"/>
      <w:marRight w:val="0"/>
      <w:marTop w:val="10"/>
      <w:marBottom w:val="10"/>
      <w:divBdr>
        <w:top w:val="none" w:sz="0" w:space="0" w:color="auto"/>
        <w:left w:val="none" w:sz="0" w:space="0" w:color="auto"/>
        <w:bottom w:val="none" w:sz="0" w:space="0" w:color="auto"/>
        <w:right w:val="none" w:sz="0" w:space="0" w:color="auto"/>
      </w:divBdr>
    </w:div>
    <w:div w:id="1616139132">
      <w:marLeft w:val="0"/>
      <w:marRight w:val="0"/>
      <w:marTop w:val="10"/>
      <w:marBottom w:val="10"/>
      <w:divBdr>
        <w:top w:val="none" w:sz="0" w:space="0" w:color="auto"/>
        <w:left w:val="none" w:sz="0" w:space="0" w:color="auto"/>
        <w:bottom w:val="none" w:sz="0" w:space="0" w:color="auto"/>
        <w:right w:val="none" w:sz="0" w:space="0" w:color="auto"/>
      </w:divBdr>
    </w:div>
    <w:div w:id="1617979812">
      <w:marLeft w:val="0"/>
      <w:marRight w:val="0"/>
      <w:marTop w:val="10"/>
      <w:marBottom w:val="10"/>
      <w:divBdr>
        <w:top w:val="none" w:sz="0" w:space="0" w:color="auto"/>
        <w:left w:val="none" w:sz="0" w:space="0" w:color="auto"/>
        <w:bottom w:val="none" w:sz="0" w:space="0" w:color="auto"/>
        <w:right w:val="none" w:sz="0" w:space="0" w:color="auto"/>
      </w:divBdr>
    </w:div>
    <w:div w:id="1726561509">
      <w:marLeft w:val="0"/>
      <w:marRight w:val="0"/>
      <w:marTop w:val="10"/>
      <w:marBottom w:val="10"/>
      <w:divBdr>
        <w:top w:val="none" w:sz="0" w:space="0" w:color="auto"/>
        <w:left w:val="none" w:sz="0" w:space="0" w:color="auto"/>
        <w:bottom w:val="none" w:sz="0" w:space="0" w:color="auto"/>
        <w:right w:val="none" w:sz="0" w:space="0" w:color="auto"/>
      </w:divBdr>
    </w:div>
    <w:div w:id="1762749630">
      <w:marLeft w:val="0"/>
      <w:marRight w:val="0"/>
      <w:marTop w:val="10"/>
      <w:marBottom w:val="10"/>
      <w:divBdr>
        <w:top w:val="none" w:sz="0" w:space="0" w:color="auto"/>
        <w:left w:val="none" w:sz="0" w:space="0" w:color="auto"/>
        <w:bottom w:val="none" w:sz="0" w:space="0" w:color="auto"/>
        <w:right w:val="none" w:sz="0" w:space="0" w:color="auto"/>
      </w:divBdr>
    </w:div>
    <w:div w:id="1823425740">
      <w:marLeft w:val="0"/>
      <w:marRight w:val="0"/>
      <w:marTop w:val="10"/>
      <w:marBottom w:val="10"/>
      <w:divBdr>
        <w:top w:val="none" w:sz="0" w:space="0" w:color="auto"/>
        <w:left w:val="none" w:sz="0" w:space="0" w:color="auto"/>
        <w:bottom w:val="none" w:sz="0" w:space="0" w:color="auto"/>
        <w:right w:val="none" w:sz="0" w:space="0" w:color="auto"/>
      </w:divBdr>
    </w:div>
    <w:div w:id="1862011147">
      <w:marLeft w:val="0"/>
      <w:marRight w:val="0"/>
      <w:marTop w:val="10"/>
      <w:marBottom w:val="10"/>
      <w:divBdr>
        <w:top w:val="none" w:sz="0" w:space="0" w:color="auto"/>
        <w:left w:val="none" w:sz="0" w:space="0" w:color="auto"/>
        <w:bottom w:val="none" w:sz="0" w:space="0" w:color="auto"/>
        <w:right w:val="none" w:sz="0" w:space="0" w:color="auto"/>
      </w:divBdr>
    </w:div>
    <w:div w:id="1870486625">
      <w:marLeft w:val="0"/>
      <w:marRight w:val="0"/>
      <w:marTop w:val="10"/>
      <w:marBottom w:val="10"/>
      <w:divBdr>
        <w:top w:val="none" w:sz="0" w:space="0" w:color="auto"/>
        <w:left w:val="none" w:sz="0" w:space="0" w:color="auto"/>
        <w:bottom w:val="none" w:sz="0" w:space="0" w:color="auto"/>
        <w:right w:val="none" w:sz="0" w:space="0" w:color="auto"/>
      </w:divBdr>
    </w:div>
    <w:div w:id="1873685918">
      <w:marLeft w:val="0"/>
      <w:marRight w:val="0"/>
      <w:marTop w:val="10"/>
      <w:marBottom w:val="10"/>
      <w:divBdr>
        <w:top w:val="none" w:sz="0" w:space="0" w:color="auto"/>
        <w:left w:val="none" w:sz="0" w:space="0" w:color="auto"/>
        <w:bottom w:val="none" w:sz="0" w:space="0" w:color="auto"/>
        <w:right w:val="none" w:sz="0" w:space="0" w:color="auto"/>
      </w:divBdr>
    </w:div>
    <w:div w:id="1902209508">
      <w:marLeft w:val="0"/>
      <w:marRight w:val="0"/>
      <w:marTop w:val="10"/>
      <w:marBottom w:val="10"/>
      <w:divBdr>
        <w:top w:val="none" w:sz="0" w:space="0" w:color="auto"/>
        <w:left w:val="none" w:sz="0" w:space="0" w:color="auto"/>
        <w:bottom w:val="none" w:sz="0" w:space="0" w:color="auto"/>
        <w:right w:val="none" w:sz="0" w:space="0" w:color="auto"/>
      </w:divBdr>
    </w:div>
    <w:div w:id="1907571567">
      <w:marLeft w:val="0"/>
      <w:marRight w:val="0"/>
      <w:marTop w:val="10"/>
      <w:marBottom w:val="10"/>
      <w:divBdr>
        <w:top w:val="none" w:sz="0" w:space="0" w:color="auto"/>
        <w:left w:val="none" w:sz="0" w:space="0" w:color="auto"/>
        <w:bottom w:val="none" w:sz="0" w:space="0" w:color="auto"/>
        <w:right w:val="none" w:sz="0" w:space="0" w:color="auto"/>
      </w:divBdr>
    </w:div>
    <w:div w:id="2097432744">
      <w:marLeft w:val="0"/>
      <w:marRight w:val="0"/>
      <w:marTop w:val="10"/>
      <w:marBottom w:val="10"/>
      <w:divBdr>
        <w:top w:val="none" w:sz="0" w:space="0" w:color="auto"/>
        <w:left w:val="none" w:sz="0" w:space="0" w:color="auto"/>
        <w:bottom w:val="none" w:sz="0" w:space="0" w:color="auto"/>
        <w:right w:val="none" w:sz="0" w:space="0" w:color="auto"/>
      </w:divBdr>
    </w:div>
    <w:div w:id="21217945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1195</Words>
  <Characters>6815</Characters>
  <Application>Microsoft Office Word</Application>
  <DocSecurity>0</DocSecurity>
  <Lines>56</Lines>
  <Paragraphs>15</Paragraphs>
  <ScaleCrop>false</ScaleCrop>
  <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