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0A97" w:rsidRDefault="005E0A97">
      <w:pPr>
        <w:spacing w:line="500" w:lineRule="atLeast"/>
        <w:jc w:val="center"/>
        <w:divId w:val="693534641"/>
        <w:rPr>
          <w:rFonts w:ascii="黑体" w:eastAsia="黑体" w:hAnsi="黑体"/>
          <w:sz w:val="36"/>
          <w:szCs w:val="36"/>
        </w:rPr>
      </w:pPr>
      <w:r>
        <w:rPr>
          <w:rFonts w:ascii="黑体" w:eastAsia="黑体" w:hAnsi="黑体" w:hint="eastAsia"/>
          <w:sz w:val="36"/>
          <w:szCs w:val="36"/>
        </w:rPr>
        <w:t>广东省兴宁市人民法院</w:t>
      </w:r>
    </w:p>
    <w:p w:rsidR="005E0A97" w:rsidRDefault="005E0A97">
      <w:pPr>
        <w:spacing w:line="500" w:lineRule="atLeast"/>
        <w:jc w:val="center"/>
        <w:divId w:val="1263688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0A97" w:rsidRDefault="005E0A97">
      <w:pPr>
        <w:spacing w:line="500" w:lineRule="atLeast"/>
        <w:jc w:val="right"/>
        <w:divId w:val="620963699"/>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162</w:t>
      </w:r>
      <w:r>
        <w:rPr>
          <w:rFonts w:hint="eastAsia"/>
          <w:sz w:val="30"/>
          <w:szCs w:val="30"/>
        </w:rPr>
        <w:t>号</w:t>
      </w:r>
    </w:p>
    <w:p w:rsidR="005E0A97" w:rsidRDefault="005E0A97">
      <w:pPr>
        <w:spacing w:line="500" w:lineRule="atLeast"/>
        <w:ind w:firstLine="600"/>
        <w:divId w:val="219682161"/>
        <w:rPr>
          <w:rFonts w:hint="eastAsia"/>
          <w:sz w:val="30"/>
          <w:szCs w:val="30"/>
        </w:rPr>
      </w:pPr>
      <w:r>
        <w:rPr>
          <w:rFonts w:hint="eastAsia"/>
          <w:sz w:val="30"/>
          <w:szCs w:val="30"/>
        </w:rPr>
        <w:t>公诉机关兴宁市人民检察院。</w:t>
      </w:r>
    </w:p>
    <w:p w:rsidR="005E0A97" w:rsidRDefault="005E0A97">
      <w:pPr>
        <w:spacing w:line="500" w:lineRule="atLeast"/>
        <w:ind w:firstLine="600"/>
        <w:divId w:val="811598720"/>
        <w:rPr>
          <w:rFonts w:hint="eastAsia"/>
          <w:sz w:val="30"/>
          <w:szCs w:val="30"/>
        </w:rPr>
      </w:pPr>
      <w:r>
        <w:rPr>
          <w:rFonts w:hint="eastAsia"/>
          <w:sz w:val="30"/>
          <w:szCs w:val="30"/>
        </w:rPr>
        <w:t>被告人罗展旺，男，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日出生，身份证号码：</w:t>
      </w:r>
      <w:r>
        <w:rPr>
          <w:rFonts w:hint="eastAsia"/>
          <w:sz w:val="30"/>
          <w:szCs w:val="30"/>
        </w:rPr>
        <w:t>441425196407204152</w:t>
      </w:r>
      <w:r>
        <w:rPr>
          <w:rFonts w:hint="eastAsia"/>
          <w:sz w:val="30"/>
          <w:szCs w:val="30"/>
        </w:rPr>
        <w:t>，汉族，大专文化，中共党员，原系广东省兴宁市坭陂镇政府人大秘书兼综治办副主任，住广东省兴宁市兴城东城</w:t>
      </w:r>
      <w:r>
        <w:rPr>
          <w:rFonts w:hint="eastAsia"/>
          <w:sz w:val="30"/>
          <w:szCs w:val="30"/>
        </w:rPr>
        <w:t>9</w:t>
      </w:r>
      <w:r>
        <w:rPr>
          <w:rFonts w:hint="eastAsia"/>
          <w:sz w:val="30"/>
          <w:szCs w:val="30"/>
        </w:rPr>
        <w:t>号区。因涉嫌贪污罪于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日经兴宁市人民检察院决定对其刑事拘留，同日由兴宁市公安局执行刑事拘留，同年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日经梅州市人民检察院决定对其逮捕，同日由兴宁市公安局执行逮捕。现羁押于广东省兴宁市看守所。</w:t>
      </w:r>
    </w:p>
    <w:p w:rsidR="005E0A97" w:rsidRDefault="005E0A97">
      <w:pPr>
        <w:spacing w:line="500" w:lineRule="atLeast"/>
        <w:ind w:firstLine="600"/>
        <w:divId w:val="1248881056"/>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141</w:t>
      </w:r>
      <w:r>
        <w:rPr>
          <w:rFonts w:hint="eastAsia"/>
          <w:sz w:val="30"/>
          <w:szCs w:val="30"/>
        </w:rPr>
        <w:t>号起诉书指控被告人罗展旺犯贪污罪，于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日向本院提起公诉。本院受理后，依法组成合议庭，适用普通程序，公开开庭审理了本案。兴宁市人民检察院指派代理检察员罗钰莹出庭支持公诉，被告人罗展旺到庭参加了诉讼。现已审理终结。</w:t>
      </w:r>
    </w:p>
    <w:p w:rsidR="005E0A97" w:rsidRDefault="005E0A97">
      <w:pPr>
        <w:spacing w:line="500" w:lineRule="atLeast"/>
        <w:ind w:firstLine="600"/>
        <w:divId w:val="1286691956"/>
        <w:rPr>
          <w:rFonts w:hint="eastAsia"/>
          <w:sz w:val="30"/>
          <w:szCs w:val="30"/>
        </w:rPr>
      </w:pPr>
      <w:r>
        <w:rPr>
          <w:rFonts w:hint="eastAsia"/>
          <w:sz w:val="30"/>
          <w:szCs w:val="30"/>
        </w:rPr>
        <w:t>兴宁市人民检察院指控：被告人罗展旺在任兴宁市坭陂镇人民政府扶贫办负责人期间，利用职务便利，于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年期间，采用虚构事实的手段，骗取、侵吞兴宁市不具备生产生活条件贫困村庄搬迁安置补助款、兴宁市农村低收入住房困难户住房改造补助资金等合计人民币</w:t>
      </w:r>
      <w:r>
        <w:rPr>
          <w:rFonts w:hint="eastAsia"/>
          <w:sz w:val="30"/>
          <w:szCs w:val="30"/>
        </w:rPr>
        <w:t>65000</w:t>
      </w:r>
      <w:r>
        <w:rPr>
          <w:rFonts w:hint="eastAsia"/>
          <w:sz w:val="30"/>
          <w:szCs w:val="30"/>
        </w:rPr>
        <w:t>元据为已有。</w:t>
      </w:r>
    </w:p>
    <w:p w:rsidR="005E0A97" w:rsidRDefault="005E0A97">
      <w:pPr>
        <w:spacing w:line="500" w:lineRule="atLeast"/>
        <w:ind w:firstLine="600"/>
        <w:divId w:val="2003385428"/>
        <w:rPr>
          <w:rFonts w:hint="eastAsia"/>
          <w:sz w:val="30"/>
          <w:szCs w:val="30"/>
        </w:rPr>
      </w:pPr>
      <w:r>
        <w:rPr>
          <w:rFonts w:hint="eastAsia"/>
          <w:sz w:val="30"/>
          <w:szCs w:val="30"/>
        </w:rPr>
        <w:t>公诉机关针对上述指控向法庭提供了相应的证据，认为被告人罗展旺身身为国家工作人员，无视国法，利用职务上的便利，采取虚构事实、虚大单据等手段，骗取、侵吞公款，数额巨大，其行为触犯了《中华人民共和国刑法》第三百八十二</w:t>
      </w:r>
      <w:r>
        <w:rPr>
          <w:rFonts w:hint="eastAsia"/>
          <w:sz w:val="30"/>
          <w:szCs w:val="30"/>
        </w:rPr>
        <w:lastRenderedPageBreak/>
        <w:t>条，第三百八十三条第（二）项的规定，应当以贪污罪追究其刑事责任。提请本院依法判处。</w:t>
      </w:r>
    </w:p>
    <w:p w:rsidR="005E0A97" w:rsidRDefault="005E0A97">
      <w:pPr>
        <w:spacing w:line="500" w:lineRule="atLeast"/>
        <w:ind w:firstLine="600"/>
        <w:divId w:val="100271454"/>
        <w:rPr>
          <w:rFonts w:hint="eastAsia"/>
          <w:sz w:val="30"/>
          <w:szCs w:val="30"/>
        </w:rPr>
      </w:pPr>
      <w:r>
        <w:rPr>
          <w:rFonts w:hint="eastAsia"/>
          <w:sz w:val="30"/>
          <w:szCs w:val="30"/>
        </w:rPr>
        <w:t>被告人罗展旺对公诉机关指控其犯贪污罪的犯罪事实及罪名表示无异议。其提出其投案前已退出赃款人民币</w:t>
      </w:r>
      <w:r>
        <w:rPr>
          <w:rFonts w:hint="eastAsia"/>
          <w:sz w:val="30"/>
          <w:szCs w:val="30"/>
        </w:rPr>
        <w:t>57500</w:t>
      </w:r>
      <w:r>
        <w:rPr>
          <w:rFonts w:hint="eastAsia"/>
          <w:sz w:val="30"/>
          <w:szCs w:val="30"/>
        </w:rPr>
        <w:t>元，另外退出的赃款</w:t>
      </w:r>
      <w:r>
        <w:rPr>
          <w:rFonts w:hint="eastAsia"/>
          <w:sz w:val="30"/>
          <w:szCs w:val="30"/>
        </w:rPr>
        <w:t>7500</w:t>
      </w:r>
      <w:r>
        <w:rPr>
          <w:rFonts w:hint="eastAsia"/>
          <w:sz w:val="30"/>
          <w:szCs w:val="30"/>
        </w:rPr>
        <w:t>元包含在其非法收入</w:t>
      </w:r>
      <w:r>
        <w:rPr>
          <w:rFonts w:hint="eastAsia"/>
          <w:sz w:val="30"/>
          <w:szCs w:val="30"/>
        </w:rPr>
        <w:t>160800</w:t>
      </w:r>
      <w:r>
        <w:rPr>
          <w:rFonts w:hint="eastAsia"/>
          <w:sz w:val="30"/>
          <w:szCs w:val="30"/>
        </w:rPr>
        <w:t>元中，请求人民法院给其从轻处罚。</w:t>
      </w:r>
    </w:p>
    <w:p w:rsidR="005E0A97" w:rsidRDefault="005E0A97">
      <w:pPr>
        <w:spacing w:line="500" w:lineRule="atLeast"/>
        <w:ind w:firstLine="600"/>
        <w:divId w:val="2018919182"/>
        <w:rPr>
          <w:rFonts w:hint="eastAsia"/>
          <w:sz w:val="30"/>
          <w:szCs w:val="30"/>
        </w:rPr>
      </w:pPr>
      <w:r>
        <w:rPr>
          <w:rFonts w:hint="eastAsia"/>
          <w:sz w:val="30"/>
          <w:szCs w:val="30"/>
        </w:rPr>
        <w:t>经审理查明，被告人罗展旺在任兴宁市坭陂镇人民政府扶贫办负责人期间，利用其职务上的便利，于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年期间，采用虚构事实的手段，骗取、侵吞兴宁市不具备生产生活条件贫困村庄搬迁安置补助款、兴宁市农村低收入住房困难户住房改造补助资金等合计人民币</w:t>
      </w:r>
      <w:r>
        <w:rPr>
          <w:rFonts w:hint="eastAsia"/>
          <w:sz w:val="30"/>
          <w:szCs w:val="30"/>
        </w:rPr>
        <w:t>65000</w:t>
      </w:r>
      <w:r>
        <w:rPr>
          <w:rFonts w:hint="eastAsia"/>
          <w:sz w:val="30"/>
          <w:szCs w:val="30"/>
        </w:rPr>
        <w:t>元。被告人罗展旺的具体犯罪事实如下：</w:t>
      </w:r>
    </w:p>
    <w:p w:rsidR="005E0A97" w:rsidRDefault="005E0A97">
      <w:pPr>
        <w:spacing w:line="500" w:lineRule="atLeast"/>
        <w:ind w:firstLine="600"/>
        <w:divId w:val="33943617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月间，被告人罗展旺在办理兴宁市不具备生产生活条件贫困村庄搬迁安置补助款过程中，以陈伟泉的名义骗取补助款，得款人民币</w:t>
      </w:r>
      <w:r>
        <w:rPr>
          <w:rFonts w:hint="eastAsia"/>
          <w:sz w:val="30"/>
          <w:szCs w:val="30"/>
        </w:rPr>
        <w:t>2500</w:t>
      </w:r>
      <w:r>
        <w:rPr>
          <w:rFonts w:hint="eastAsia"/>
          <w:sz w:val="30"/>
          <w:szCs w:val="30"/>
        </w:rPr>
        <w:t>元。</w:t>
      </w:r>
    </w:p>
    <w:p w:rsidR="005E0A97" w:rsidRDefault="005E0A97">
      <w:pPr>
        <w:spacing w:line="500" w:lineRule="atLeast"/>
        <w:ind w:firstLine="600"/>
        <w:divId w:val="27367883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月间，被告人罗展旺在办理兴宁市不具备生产生活条件贫困村庄搬迁安置补助款过程中，以刘某招、肖某泉的名义骗取补助款，得款人民币</w:t>
      </w:r>
      <w:r>
        <w:rPr>
          <w:rFonts w:hint="eastAsia"/>
          <w:sz w:val="30"/>
          <w:szCs w:val="30"/>
        </w:rPr>
        <w:t>5000</w:t>
      </w:r>
      <w:r>
        <w:rPr>
          <w:rFonts w:hint="eastAsia"/>
          <w:sz w:val="30"/>
          <w:szCs w:val="30"/>
        </w:rPr>
        <w:t>元。</w:t>
      </w:r>
    </w:p>
    <w:p w:rsidR="005E0A97" w:rsidRDefault="005E0A97">
      <w:pPr>
        <w:spacing w:line="500" w:lineRule="atLeast"/>
        <w:ind w:firstLine="600"/>
        <w:divId w:val="123909878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月期间，被告人罗展旺利用其职务上的便利，在办理兴宁市不具备生产生活条件贫困村庄搬迁安置补助款过程中，以邱焕标的名义骗取补助款，得款人民币</w:t>
      </w:r>
      <w:r>
        <w:rPr>
          <w:rFonts w:hint="eastAsia"/>
          <w:sz w:val="30"/>
          <w:szCs w:val="30"/>
        </w:rPr>
        <w:t>7000</w:t>
      </w:r>
      <w:r>
        <w:rPr>
          <w:rFonts w:hint="eastAsia"/>
          <w:sz w:val="30"/>
          <w:szCs w:val="30"/>
        </w:rPr>
        <w:t>元；以陈坤茂的名义骗取补助款，得款人民币</w:t>
      </w:r>
      <w:r>
        <w:rPr>
          <w:rFonts w:hint="eastAsia"/>
          <w:sz w:val="30"/>
          <w:szCs w:val="30"/>
        </w:rPr>
        <w:t>5000</w:t>
      </w:r>
      <w:r>
        <w:rPr>
          <w:rFonts w:hint="eastAsia"/>
          <w:sz w:val="30"/>
          <w:szCs w:val="30"/>
        </w:rPr>
        <w:t>元；以彭振宏的名义骗取补助款，得款人民币</w:t>
      </w:r>
      <w:r>
        <w:rPr>
          <w:rFonts w:hint="eastAsia"/>
          <w:sz w:val="30"/>
          <w:szCs w:val="30"/>
        </w:rPr>
        <w:t>6000</w:t>
      </w:r>
      <w:r>
        <w:rPr>
          <w:rFonts w:hint="eastAsia"/>
          <w:sz w:val="30"/>
          <w:szCs w:val="30"/>
        </w:rPr>
        <w:t>元；以蔡文波的名义骗取补助款，得款人民币</w:t>
      </w:r>
      <w:r>
        <w:rPr>
          <w:rFonts w:hint="eastAsia"/>
          <w:sz w:val="30"/>
          <w:szCs w:val="30"/>
        </w:rPr>
        <w:t>7000</w:t>
      </w:r>
      <w:r>
        <w:rPr>
          <w:rFonts w:hint="eastAsia"/>
          <w:sz w:val="30"/>
          <w:szCs w:val="30"/>
        </w:rPr>
        <w:t>元；以曾德维的名义骗取补助款，得款人民币</w:t>
      </w:r>
      <w:r>
        <w:rPr>
          <w:rFonts w:hint="eastAsia"/>
          <w:sz w:val="30"/>
          <w:szCs w:val="30"/>
        </w:rPr>
        <w:t>7500</w:t>
      </w:r>
      <w:r>
        <w:rPr>
          <w:rFonts w:hint="eastAsia"/>
          <w:sz w:val="30"/>
          <w:szCs w:val="30"/>
        </w:rPr>
        <w:t>元；以王茂兴的名义骗取补助款，得款人民币</w:t>
      </w:r>
      <w:r>
        <w:rPr>
          <w:rFonts w:hint="eastAsia"/>
          <w:sz w:val="30"/>
          <w:szCs w:val="30"/>
        </w:rPr>
        <w:t>10000</w:t>
      </w:r>
      <w:r>
        <w:rPr>
          <w:rFonts w:hint="eastAsia"/>
          <w:sz w:val="30"/>
          <w:szCs w:val="30"/>
        </w:rPr>
        <w:t>元；以蔡添胜、蔡添泉的名义骗取补助款，得款人民币</w:t>
      </w:r>
      <w:r>
        <w:rPr>
          <w:rFonts w:hint="eastAsia"/>
          <w:sz w:val="30"/>
          <w:szCs w:val="30"/>
        </w:rPr>
        <w:t>15000</w:t>
      </w:r>
      <w:r>
        <w:rPr>
          <w:rFonts w:hint="eastAsia"/>
          <w:sz w:val="30"/>
          <w:szCs w:val="30"/>
        </w:rPr>
        <w:t>元。被告人罗展旺作案七次，从中贪污得前述类补助款合计人民币</w:t>
      </w:r>
      <w:r>
        <w:rPr>
          <w:rFonts w:hint="eastAsia"/>
          <w:sz w:val="30"/>
          <w:szCs w:val="30"/>
        </w:rPr>
        <w:t>57500</w:t>
      </w:r>
      <w:r>
        <w:rPr>
          <w:rFonts w:hint="eastAsia"/>
          <w:sz w:val="30"/>
          <w:szCs w:val="30"/>
        </w:rPr>
        <w:t>元。后因群众反映强烈，经兴宁市坭陂镇人民政府多次敦促，被告人罗展旺害怕被查处，在投案前将上述贪污所得款退回兴宁市坭陂镇人民政府，后转存入兴宁市人民检察院专账。</w:t>
      </w:r>
    </w:p>
    <w:p w:rsidR="005E0A97" w:rsidRDefault="005E0A97">
      <w:pPr>
        <w:spacing w:line="500" w:lineRule="atLeast"/>
        <w:ind w:firstLine="600"/>
        <w:divId w:val="1049838370"/>
        <w:rPr>
          <w:rFonts w:hint="eastAsia"/>
          <w:sz w:val="30"/>
          <w:szCs w:val="30"/>
        </w:rPr>
      </w:pPr>
      <w:r>
        <w:rPr>
          <w:rFonts w:hint="eastAsia"/>
          <w:sz w:val="30"/>
          <w:szCs w:val="30"/>
        </w:rPr>
        <w:t>另查明，被告人罗展旺有非法收入人民币</w:t>
      </w:r>
      <w:r>
        <w:rPr>
          <w:rFonts w:hint="eastAsia"/>
          <w:sz w:val="30"/>
          <w:szCs w:val="30"/>
        </w:rPr>
        <w:t>160800</w:t>
      </w:r>
      <w:r>
        <w:rPr>
          <w:rFonts w:hint="eastAsia"/>
          <w:sz w:val="30"/>
          <w:szCs w:val="30"/>
        </w:rPr>
        <w:t>元。</w:t>
      </w:r>
    </w:p>
    <w:p w:rsidR="005E0A97" w:rsidRDefault="005E0A97">
      <w:pPr>
        <w:spacing w:line="500" w:lineRule="atLeast"/>
        <w:ind w:firstLine="600"/>
        <w:divId w:val="34042505"/>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日，被告人罗展旺主动向兴宁市人民检察院投案并交代其犯罪事实；归案后退清了赃款人民币</w:t>
      </w:r>
      <w:r>
        <w:rPr>
          <w:rFonts w:hint="eastAsia"/>
          <w:sz w:val="30"/>
          <w:szCs w:val="30"/>
        </w:rPr>
        <w:t>7500</w:t>
      </w:r>
      <w:r>
        <w:rPr>
          <w:rFonts w:hint="eastAsia"/>
          <w:sz w:val="30"/>
          <w:szCs w:val="30"/>
        </w:rPr>
        <w:t>元和非法收入人民币</w:t>
      </w:r>
      <w:r>
        <w:rPr>
          <w:rFonts w:hint="eastAsia"/>
          <w:sz w:val="30"/>
          <w:szCs w:val="30"/>
        </w:rPr>
        <w:t>160800</w:t>
      </w:r>
      <w:r>
        <w:rPr>
          <w:rFonts w:hint="eastAsia"/>
          <w:sz w:val="30"/>
          <w:szCs w:val="30"/>
        </w:rPr>
        <w:t>元。</w:t>
      </w:r>
    </w:p>
    <w:p w:rsidR="005E0A97" w:rsidRDefault="005E0A97">
      <w:pPr>
        <w:spacing w:line="500" w:lineRule="atLeast"/>
        <w:ind w:firstLine="600"/>
        <w:divId w:val="221257861"/>
        <w:rPr>
          <w:rFonts w:hint="eastAsia"/>
          <w:sz w:val="30"/>
          <w:szCs w:val="30"/>
        </w:rPr>
      </w:pPr>
      <w:r>
        <w:rPr>
          <w:rFonts w:hint="eastAsia"/>
          <w:sz w:val="30"/>
          <w:szCs w:val="30"/>
        </w:rPr>
        <w:t>上述事实，有公诉机关提交法庭并经举证、质证的下列证据：证人陈云、曾秋勇、李志浩、廖亮明、何浩泉、谢振波、蔡维新、肖桓春、陈思娜、肖志恩、邱仕康、陈坤茂、王小满、陈坤煌、彭振宏、范建设、蔡文波、曾德维、蔡添泉、蔡添胜、彭裕娟、陈森彪、肖晋泉、刘文招的证言，兴宁市坭陂镇人民政府提供的以邱焕标、邱胜强、陈坤茂、彭振宏、蔡文波、曾德维、王茂兴、蔡添泉、蔡添胜名义提出申请的“两不具备”贫困村庄搬迁申请登记基本信息表、建房前后全貌照片对比表、户口本复印件，银行卡及存折复印件、房产权属公证书、承诺书、补助资金签领表、银行票据及明细清单、收条，兴宁市坭陂镇人民政府提供的《引发广东省不具备生产生活条件贫困村庄搬迁安置工作实施方案的通知》、《广东省不具备生产生活条件贫困村庄搬迁安置工作实施方案》，兴宁市坭陂镇财政所提供的记账凭证、银行票据、现金支出证明单、现金支出单、签领表、申请搬迁村庄户主签名表、退款名单、现金缴款单、情况说明，兴宁市坭陂镇人民政府提交的会议记录，兴宁市坭陂镇人民政府提供的</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兴宁市农村低收入住房困难房住房改造省补助资金签领表、刘文招及肖晋泉身份证复印件及银行存折复印件、兴宁市财政所提供的记账凭证、银行票据、签领表等，兴宁市坭陂镇人民政府提供的兴宁市市、镇两级政府下达的《引发下达</w:t>
      </w:r>
      <w:r>
        <w:rPr>
          <w:rFonts w:hint="eastAsia"/>
          <w:sz w:val="30"/>
          <w:szCs w:val="30"/>
        </w:rPr>
        <w:t>2012</w:t>
      </w:r>
      <w:r>
        <w:rPr>
          <w:rFonts w:hint="eastAsia"/>
          <w:sz w:val="30"/>
          <w:szCs w:val="30"/>
        </w:rPr>
        <w:t>年农村低收入住房困难户危房改选任务的通知》、《关于下达</w:t>
      </w:r>
      <w:r>
        <w:rPr>
          <w:rFonts w:hint="eastAsia"/>
          <w:sz w:val="30"/>
          <w:szCs w:val="30"/>
        </w:rPr>
        <w:t>2011</w:t>
      </w:r>
      <w:r>
        <w:rPr>
          <w:rFonts w:hint="eastAsia"/>
          <w:sz w:val="30"/>
          <w:szCs w:val="30"/>
        </w:rPr>
        <w:t>年农村低收入住房困难户住房改造省财政补助资金的通知》，兴宁市坭陂镇人民政府出具的证明、任职通知、坭陂镇委员会出具的证明、兴宁市公务员信息采集表、坭陂镇扶贫办工作职责，被告人罗展旺的个人信息表，兴宁市人民检察院反贪污贿赂局出具的《退赃证明》、《投案证明》，兴宁市人民检察院出具的《关于追缴犯罪嫌疑人罗展旺贪污案非法款项的建议》，被告人罗展旺的供述、视听资料等证实，以及本案开庭笔录在卷佐证，足以认定。</w:t>
      </w:r>
    </w:p>
    <w:p w:rsidR="005E0A97" w:rsidRDefault="005E0A97">
      <w:pPr>
        <w:spacing w:line="500" w:lineRule="atLeast"/>
        <w:ind w:firstLine="600"/>
        <w:divId w:val="448428889"/>
        <w:rPr>
          <w:rFonts w:hint="eastAsia"/>
          <w:sz w:val="30"/>
          <w:szCs w:val="30"/>
        </w:rPr>
      </w:pPr>
      <w:r>
        <w:rPr>
          <w:rFonts w:hint="eastAsia"/>
          <w:sz w:val="30"/>
          <w:szCs w:val="30"/>
        </w:rPr>
        <w:t>本院认为，被告人罗展旺身为国家工作人员，利用职务上的便利，采取虚构事实、虚大支出单据等手段，骗取、侵吞公款，数额巨大，其行为已构成贪污罪。鉴于被告人罗展旺案发以后自动到检察机关投案，如实供述自己的罪行，其行为属自首，同时被告人罗展旺在案发后能积极退清赃款，在庭审中自愿认罪，认罪态度较好，确有悔罪表现，本院对其依法予以减轻处罚。被告人罗展旺提出其投案前已退出赃款人民币</w:t>
      </w:r>
      <w:r>
        <w:rPr>
          <w:rFonts w:hint="eastAsia"/>
          <w:sz w:val="30"/>
          <w:szCs w:val="30"/>
        </w:rPr>
        <w:t>57500</w:t>
      </w:r>
      <w:r>
        <w:rPr>
          <w:rFonts w:hint="eastAsia"/>
          <w:sz w:val="30"/>
          <w:szCs w:val="30"/>
        </w:rPr>
        <w:t>元，另外退出的赃款人民币</w:t>
      </w:r>
      <w:r>
        <w:rPr>
          <w:rFonts w:hint="eastAsia"/>
          <w:sz w:val="30"/>
          <w:szCs w:val="30"/>
        </w:rPr>
        <w:t>7500</w:t>
      </w:r>
      <w:r>
        <w:rPr>
          <w:rFonts w:hint="eastAsia"/>
          <w:sz w:val="30"/>
          <w:szCs w:val="30"/>
        </w:rPr>
        <w:t>元包含在其非法收入</w:t>
      </w:r>
      <w:r>
        <w:rPr>
          <w:rFonts w:hint="eastAsia"/>
          <w:sz w:val="30"/>
          <w:szCs w:val="30"/>
        </w:rPr>
        <w:t>160800</w:t>
      </w:r>
      <w:r>
        <w:rPr>
          <w:rFonts w:hint="eastAsia"/>
          <w:sz w:val="30"/>
          <w:szCs w:val="30"/>
        </w:rPr>
        <w:t>元中，经查不属实，不予采纳。</w:t>
      </w:r>
    </w:p>
    <w:p w:rsidR="005E0A97" w:rsidRDefault="005E0A97">
      <w:pPr>
        <w:spacing w:line="500" w:lineRule="atLeast"/>
        <w:ind w:firstLine="600"/>
        <w:divId w:val="933056394"/>
        <w:rPr>
          <w:rFonts w:hint="eastAsia"/>
          <w:sz w:val="30"/>
          <w:szCs w:val="30"/>
        </w:rPr>
      </w:pPr>
      <w:r>
        <w:rPr>
          <w:rFonts w:hint="eastAsia"/>
          <w:sz w:val="30"/>
          <w:szCs w:val="30"/>
        </w:rPr>
        <w:t>案经本院审判委员会讨论决定，依照《中华人民共和国刑法》第三百八十二条，第三百八十三条第一款第（二）项，第六十七条第一款，第五十九条第一款、第六十四条、第七十二条第一款，第七十三条第二款、第三款之规定，判决如下：</w:t>
      </w:r>
    </w:p>
    <w:p w:rsidR="005E0A97" w:rsidRDefault="005E0A97">
      <w:pPr>
        <w:spacing w:line="500" w:lineRule="atLeast"/>
        <w:ind w:firstLine="600"/>
        <w:divId w:val="79956951"/>
        <w:rPr>
          <w:rFonts w:hint="eastAsia"/>
          <w:sz w:val="30"/>
          <w:szCs w:val="30"/>
        </w:rPr>
      </w:pPr>
      <w:r>
        <w:rPr>
          <w:rFonts w:hint="eastAsia"/>
          <w:sz w:val="30"/>
          <w:szCs w:val="30"/>
        </w:rPr>
        <w:t>一、被告人罗展旺犯贪污罪，判处有期徒刑三年，缓刑四年，并处没收财产人民币</w:t>
      </w:r>
      <w:r>
        <w:rPr>
          <w:rFonts w:hint="eastAsia"/>
          <w:sz w:val="30"/>
          <w:szCs w:val="30"/>
        </w:rPr>
        <w:t>60000</w:t>
      </w:r>
      <w:r>
        <w:rPr>
          <w:rFonts w:hint="eastAsia"/>
          <w:sz w:val="30"/>
          <w:szCs w:val="30"/>
        </w:rPr>
        <w:t>元。</w:t>
      </w:r>
    </w:p>
    <w:p w:rsidR="005E0A97" w:rsidRDefault="005E0A97">
      <w:pPr>
        <w:spacing w:line="500" w:lineRule="atLeast"/>
        <w:ind w:firstLine="600"/>
        <w:divId w:val="989021712"/>
        <w:rPr>
          <w:rFonts w:hint="eastAsia"/>
          <w:sz w:val="30"/>
          <w:szCs w:val="30"/>
        </w:rPr>
      </w:pPr>
      <w:r>
        <w:rPr>
          <w:rFonts w:hint="eastAsia"/>
          <w:sz w:val="30"/>
          <w:szCs w:val="30"/>
        </w:rPr>
        <w:t>（缓刑考验期限从判决确定之日起计算。已缴纳没收财产人民币</w:t>
      </w:r>
      <w:r>
        <w:rPr>
          <w:rFonts w:hint="eastAsia"/>
          <w:sz w:val="30"/>
          <w:szCs w:val="30"/>
        </w:rPr>
        <w:t>40000</w:t>
      </w:r>
      <w:r>
        <w:rPr>
          <w:rFonts w:hint="eastAsia"/>
          <w:sz w:val="30"/>
          <w:szCs w:val="30"/>
        </w:rPr>
        <w:t>元，余款人民币</w:t>
      </w:r>
      <w:r>
        <w:rPr>
          <w:rFonts w:hint="eastAsia"/>
          <w:sz w:val="30"/>
          <w:szCs w:val="30"/>
        </w:rPr>
        <w:t>20000</w:t>
      </w:r>
      <w:r>
        <w:rPr>
          <w:rFonts w:hint="eastAsia"/>
          <w:sz w:val="30"/>
          <w:szCs w:val="30"/>
        </w:rPr>
        <w:t>元，限于本判决发生法律效力后十日内一次性向本院缴清）。</w:t>
      </w:r>
    </w:p>
    <w:p w:rsidR="005E0A97" w:rsidRDefault="005E0A97">
      <w:pPr>
        <w:spacing w:line="500" w:lineRule="atLeast"/>
        <w:ind w:firstLine="600"/>
        <w:divId w:val="49311443"/>
        <w:rPr>
          <w:rFonts w:hint="eastAsia"/>
          <w:sz w:val="30"/>
          <w:szCs w:val="30"/>
        </w:rPr>
      </w:pPr>
      <w:r>
        <w:rPr>
          <w:rFonts w:hint="eastAsia"/>
          <w:sz w:val="30"/>
          <w:szCs w:val="30"/>
        </w:rPr>
        <w:t>二、被告人罗展旺退出的赃款人民币</w:t>
      </w:r>
      <w:r>
        <w:rPr>
          <w:rFonts w:hint="eastAsia"/>
          <w:sz w:val="30"/>
          <w:szCs w:val="30"/>
        </w:rPr>
        <w:t>65000</w:t>
      </w:r>
      <w:r>
        <w:rPr>
          <w:rFonts w:hint="eastAsia"/>
          <w:sz w:val="30"/>
          <w:szCs w:val="30"/>
        </w:rPr>
        <w:t>元及本案涉案非法收入人民币</w:t>
      </w:r>
      <w:r>
        <w:rPr>
          <w:rFonts w:hint="eastAsia"/>
          <w:sz w:val="30"/>
          <w:szCs w:val="30"/>
        </w:rPr>
        <w:t>160800</w:t>
      </w:r>
      <w:r>
        <w:rPr>
          <w:rFonts w:hint="eastAsia"/>
          <w:sz w:val="30"/>
          <w:szCs w:val="30"/>
        </w:rPr>
        <w:t>元（均存于兴宁市人民检察院赃款专用帐户），予以没收，上缴国库。</w:t>
      </w:r>
    </w:p>
    <w:p w:rsidR="005E0A97" w:rsidRDefault="005E0A97">
      <w:pPr>
        <w:spacing w:line="500" w:lineRule="atLeast"/>
        <w:ind w:firstLine="600"/>
        <w:divId w:val="1309897116"/>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5E0A97" w:rsidRDefault="005E0A97">
      <w:pPr>
        <w:spacing w:line="500" w:lineRule="atLeast"/>
        <w:ind w:firstLine="600"/>
        <w:divId w:val="584076322"/>
        <w:rPr>
          <w:rFonts w:hint="eastAsia"/>
          <w:sz w:val="30"/>
          <w:szCs w:val="30"/>
        </w:rPr>
      </w:pPr>
      <w:r>
        <w:rPr>
          <w:rFonts w:hint="eastAsia"/>
          <w:sz w:val="30"/>
          <w:szCs w:val="30"/>
        </w:rPr>
        <w:t>（此页无正文）</w:t>
      </w:r>
    </w:p>
    <w:p w:rsidR="005E0A97" w:rsidRDefault="005E0A97">
      <w:pPr>
        <w:spacing w:line="500" w:lineRule="atLeast"/>
        <w:jc w:val="right"/>
        <w:divId w:val="1562326693"/>
        <w:rPr>
          <w:rFonts w:hint="eastAsia"/>
          <w:sz w:val="30"/>
          <w:szCs w:val="30"/>
        </w:rPr>
      </w:pPr>
      <w:r>
        <w:rPr>
          <w:rFonts w:hint="eastAsia"/>
          <w:sz w:val="30"/>
          <w:szCs w:val="30"/>
        </w:rPr>
        <w:t>审　判　长　　李云聪</w:t>
      </w:r>
    </w:p>
    <w:p w:rsidR="005E0A97" w:rsidRDefault="005E0A97">
      <w:pPr>
        <w:spacing w:line="500" w:lineRule="atLeast"/>
        <w:jc w:val="right"/>
        <w:divId w:val="1930967888"/>
        <w:rPr>
          <w:rFonts w:hint="eastAsia"/>
          <w:sz w:val="30"/>
          <w:szCs w:val="30"/>
        </w:rPr>
      </w:pPr>
      <w:r>
        <w:rPr>
          <w:rFonts w:hint="eastAsia"/>
          <w:sz w:val="30"/>
          <w:szCs w:val="30"/>
        </w:rPr>
        <w:t>审　判　员　　陈利聪</w:t>
      </w:r>
    </w:p>
    <w:p w:rsidR="005E0A97" w:rsidRDefault="005E0A97">
      <w:pPr>
        <w:spacing w:line="500" w:lineRule="atLeast"/>
        <w:jc w:val="right"/>
        <w:divId w:val="2078938229"/>
        <w:rPr>
          <w:rFonts w:hint="eastAsia"/>
          <w:sz w:val="30"/>
          <w:szCs w:val="30"/>
        </w:rPr>
      </w:pPr>
      <w:r>
        <w:rPr>
          <w:rFonts w:hint="eastAsia"/>
          <w:sz w:val="30"/>
          <w:szCs w:val="30"/>
        </w:rPr>
        <w:t>人民陪审员　　梁伟苑</w:t>
      </w:r>
    </w:p>
    <w:p w:rsidR="005E0A97" w:rsidRDefault="005E0A97">
      <w:pPr>
        <w:spacing w:line="500" w:lineRule="atLeast"/>
        <w:jc w:val="right"/>
        <w:divId w:val="1710952679"/>
        <w:rPr>
          <w:rFonts w:hint="eastAsia"/>
          <w:sz w:val="30"/>
          <w:szCs w:val="30"/>
        </w:rPr>
      </w:pPr>
      <w:r>
        <w:rPr>
          <w:rFonts w:hint="eastAsia"/>
          <w:sz w:val="30"/>
          <w:szCs w:val="30"/>
        </w:rPr>
        <w:t>二〇一四年九月五日</w:t>
      </w:r>
    </w:p>
    <w:p w:rsidR="005E0A97" w:rsidRDefault="005E0A97">
      <w:pPr>
        <w:spacing w:line="500" w:lineRule="atLeast"/>
        <w:jc w:val="right"/>
        <w:divId w:val="1914511873"/>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0A97" w:rsidRDefault="005E0A97" w:rsidP="005E0A97">
      <w:pPr>
        <w:rPr>
          <w:rFonts w:hint="eastAsia"/>
        </w:rPr>
      </w:pPr>
      <w:r>
        <w:separator/>
      </w:r>
    </w:p>
  </w:endnote>
  <w:endnote w:type="continuationSeparator" w:id="0">
    <w:p w:rsidR="005E0A97" w:rsidRDefault="005E0A97" w:rsidP="005E0A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0A97" w:rsidRDefault="005E0A97" w:rsidP="005E0A97">
      <w:pPr>
        <w:rPr>
          <w:rFonts w:hint="eastAsia"/>
        </w:rPr>
      </w:pPr>
      <w:r>
        <w:separator/>
      </w:r>
    </w:p>
  </w:footnote>
  <w:footnote w:type="continuationSeparator" w:id="0">
    <w:p w:rsidR="005E0A97" w:rsidRDefault="005E0A97" w:rsidP="005E0A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0A97"/>
    <w:rsid w:val="005E0A9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0A97"/>
    <w:pPr>
      <w:tabs>
        <w:tab w:val="center" w:pos="4153"/>
        <w:tab w:val="right" w:pos="8306"/>
      </w:tabs>
      <w:snapToGrid w:val="0"/>
      <w:jc w:val="center"/>
    </w:pPr>
    <w:rPr>
      <w:sz w:val="18"/>
      <w:szCs w:val="18"/>
    </w:rPr>
  </w:style>
  <w:style w:type="character" w:customStyle="1" w:styleId="a4">
    <w:name w:val="页眉 字符"/>
    <w:basedOn w:val="a0"/>
    <w:link w:val="a3"/>
    <w:uiPriority w:val="99"/>
    <w:rsid w:val="005E0A97"/>
    <w:rPr>
      <w:rFonts w:ascii="宋体" w:eastAsia="宋体" w:hAnsi="宋体" w:cs="宋体"/>
      <w:sz w:val="18"/>
      <w:szCs w:val="18"/>
    </w:rPr>
  </w:style>
  <w:style w:type="paragraph" w:styleId="a5">
    <w:name w:val="footer"/>
    <w:basedOn w:val="a"/>
    <w:link w:val="a6"/>
    <w:uiPriority w:val="99"/>
    <w:unhideWhenUsed/>
    <w:rsid w:val="005E0A97"/>
    <w:pPr>
      <w:tabs>
        <w:tab w:val="center" w:pos="4153"/>
        <w:tab w:val="right" w:pos="8306"/>
      </w:tabs>
      <w:snapToGrid w:val="0"/>
    </w:pPr>
    <w:rPr>
      <w:sz w:val="18"/>
      <w:szCs w:val="18"/>
    </w:rPr>
  </w:style>
  <w:style w:type="character" w:customStyle="1" w:styleId="a6">
    <w:name w:val="页脚 字符"/>
    <w:basedOn w:val="a0"/>
    <w:link w:val="a5"/>
    <w:uiPriority w:val="99"/>
    <w:rsid w:val="005E0A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2505">
      <w:marLeft w:val="0"/>
      <w:marRight w:val="0"/>
      <w:marTop w:val="10"/>
      <w:marBottom w:val="10"/>
      <w:divBdr>
        <w:top w:val="none" w:sz="0" w:space="0" w:color="auto"/>
        <w:left w:val="none" w:sz="0" w:space="0" w:color="auto"/>
        <w:bottom w:val="none" w:sz="0" w:space="0" w:color="auto"/>
        <w:right w:val="none" w:sz="0" w:space="0" w:color="auto"/>
      </w:divBdr>
    </w:div>
    <w:div w:id="49311443">
      <w:marLeft w:val="0"/>
      <w:marRight w:val="0"/>
      <w:marTop w:val="10"/>
      <w:marBottom w:val="10"/>
      <w:divBdr>
        <w:top w:val="none" w:sz="0" w:space="0" w:color="auto"/>
        <w:left w:val="none" w:sz="0" w:space="0" w:color="auto"/>
        <w:bottom w:val="none" w:sz="0" w:space="0" w:color="auto"/>
        <w:right w:val="none" w:sz="0" w:space="0" w:color="auto"/>
      </w:divBdr>
    </w:div>
    <w:div w:id="79956951">
      <w:marLeft w:val="0"/>
      <w:marRight w:val="0"/>
      <w:marTop w:val="10"/>
      <w:marBottom w:val="10"/>
      <w:divBdr>
        <w:top w:val="none" w:sz="0" w:space="0" w:color="auto"/>
        <w:left w:val="none" w:sz="0" w:space="0" w:color="auto"/>
        <w:bottom w:val="none" w:sz="0" w:space="0" w:color="auto"/>
        <w:right w:val="none" w:sz="0" w:space="0" w:color="auto"/>
      </w:divBdr>
    </w:div>
    <w:div w:id="100271454">
      <w:marLeft w:val="0"/>
      <w:marRight w:val="0"/>
      <w:marTop w:val="10"/>
      <w:marBottom w:val="10"/>
      <w:divBdr>
        <w:top w:val="none" w:sz="0" w:space="0" w:color="auto"/>
        <w:left w:val="none" w:sz="0" w:space="0" w:color="auto"/>
        <w:bottom w:val="none" w:sz="0" w:space="0" w:color="auto"/>
        <w:right w:val="none" w:sz="0" w:space="0" w:color="auto"/>
      </w:divBdr>
    </w:div>
    <w:div w:id="219682161">
      <w:marLeft w:val="0"/>
      <w:marRight w:val="0"/>
      <w:marTop w:val="10"/>
      <w:marBottom w:val="10"/>
      <w:divBdr>
        <w:top w:val="none" w:sz="0" w:space="0" w:color="auto"/>
        <w:left w:val="none" w:sz="0" w:space="0" w:color="auto"/>
        <w:bottom w:val="none" w:sz="0" w:space="0" w:color="auto"/>
        <w:right w:val="none" w:sz="0" w:space="0" w:color="auto"/>
      </w:divBdr>
    </w:div>
    <w:div w:id="221257861">
      <w:marLeft w:val="0"/>
      <w:marRight w:val="0"/>
      <w:marTop w:val="10"/>
      <w:marBottom w:val="10"/>
      <w:divBdr>
        <w:top w:val="none" w:sz="0" w:space="0" w:color="auto"/>
        <w:left w:val="none" w:sz="0" w:space="0" w:color="auto"/>
        <w:bottom w:val="none" w:sz="0" w:space="0" w:color="auto"/>
        <w:right w:val="none" w:sz="0" w:space="0" w:color="auto"/>
      </w:divBdr>
    </w:div>
    <w:div w:id="273678835">
      <w:marLeft w:val="0"/>
      <w:marRight w:val="0"/>
      <w:marTop w:val="10"/>
      <w:marBottom w:val="10"/>
      <w:divBdr>
        <w:top w:val="none" w:sz="0" w:space="0" w:color="auto"/>
        <w:left w:val="none" w:sz="0" w:space="0" w:color="auto"/>
        <w:bottom w:val="none" w:sz="0" w:space="0" w:color="auto"/>
        <w:right w:val="none" w:sz="0" w:space="0" w:color="auto"/>
      </w:divBdr>
    </w:div>
    <w:div w:id="339436174">
      <w:marLeft w:val="0"/>
      <w:marRight w:val="0"/>
      <w:marTop w:val="10"/>
      <w:marBottom w:val="10"/>
      <w:divBdr>
        <w:top w:val="none" w:sz="0" w:space="0" w:color="auto"/>
        <w:left w:val="none" w:sz="0" w:space="0" w:color="auto"/>
        <w:bottom w:val="none" w:sz="0" w:space="0" w:color="auto"/>
        <w:right w:val="none" w:sz="0" w:space="0" w:color="auto"/>
      </w:divBdr>
    </w:div>
    <w:div w:id="448428889">
      <w:marLeft w:val="0"/>
      <w:marRight w:val="0"/>
      <w:marTop w:val="10"/>
      <w:marBottom w:val="10"/>
      <w:divBdr>
        <w:top w:val="none" w:sz="0" w:space="0" w:color="auto"/>
        <w:left w:val="none" w:sz="0" w:space="0" w:color="auto"/>
        <w:bottom w:val="none" w:sz="0" w:space="0" w:color="auto"/>
        <w:right w:val="none" w:sz="0" w:space="0" w:color="auto"/>
      </w:divBdr>
    </w:div>
    <w:div w:id="584076322">
      <w:marLeft w:val="0"/>
      <w:marRight w:val="0"/>
      <w:marTop w:val="10"/>
      <w:marBottom w:val="10"/>
      <w:divBdr>
        <w:top w:val="none" w:sz="0" w:space="0" w:color="auto"/>
        <w:left w:val="none" w:sz="0" w:space="0" w:color="auto"/>
        <w:bottom w:val="none" w:sz="0" w:space="0" w:color="auto"/>
        <w:right w:val="none" w:sz="0" w:space="0" w:color="auto"/>
      </w:divBdr>
    </w:div>
    <w:div w:id="620963699">
      <w:marLeft w:val="0"/>
      <w:marRight w:val="0"/>
      <w:marTop w:val="10"/>
      <w:marBottom w:val="10"/>
      <w:divBdr>
        <w:top w:val="none" w:sz="0" w:space="0" w:color="auto"/>
        <w:left w:val="none" w:sz="0" w:space="0" w:color="auto"/>
        <w:bottom w:val="none" w:sz="0" w:space="0" w:color="auto"/>
        <w:right w:val="none" w:sz="0" w:space="0" w:color="auto"/>
      </w:divBdr>
    </w:div>
    <w:div w:id="693534641">
      <w:marLeft w:val="0"/>
      <w:marRight w:val="0"/>
      <w:marTop w:val="10"/>
      <w:marBottom w:val="10"/>
      <w:divBdr>
        <w:top w:val="none" w:sz="0" w:space="0" w:color="auto"/>
        <w:left w:val="none" w:sz="0" w:space="0" w:color="auto"/>
        <w:bottom w:val="none" w:sz="0" w:space="0" w:color="auto"/>
        <w:right w:val="none" w:sz="0" w:space="0" w:color="auto"/>
      </w:divBdr>
    </w:div>
    <w:div w:id="811598720">
      <w:marLeft w:val="0"/>
      <w:marRight w:val="0"/>
      <w:marTop w:val="10"/>
      <w:marBottom w:val="10"/>
      <w:divBdr>
        <w:top w:val="none" w:sz="0" w:space="0" w:color="auto"/>
        <w:left w:val="none" w:sz="0" w:space="0" w:color="auto"/>
        <w:bottom w:val="none" w:sz="0" w:space="0" w:color="auto"/>
        <w:right w:val="none" w:sz="0" w:space="0" w:color="auto"/>
      </w:divBdr>
    </w:div>
    <w:div w:id="933056394">
      <w:marLeft w:val="0"/>
      <w:marRight w:val="0"/>
      <w:marTop w:val="10"/>
      <w:marBottom w:val="10"/>
      <w:divBdr>
        <w:top w:val="none" w:sz="0" w:space="0" w:color="auto"/>
        <w:left w:val="none" w:sz="0" w:space="0" w:color="auto"/>
        <w:bottom w:val="none" w:sz="0" w:space="0" w:color="auto"/>
        <w:right w:val="none" w:sz="0" w:space="0" w:color="auto"/>
      </w:divBdr>
    </w:div>
    <w:div w:id="989021712">
      <w:marLeft w:val="0"/>
      <w:marRight w:val="0"/>
      <w:marTop w:val="10"/>
      <w:marBottom w:val="10"/>
      <w:divBdr>
        <w:top w:val="none" w:sz="0" w:space="0" w:color="auto"/>
        <w:left w:val="none" w:sz="0" w:space="0" w:color="auto"/>
        <w:bottom w:val="none" w:sz="0" w:space="0" w:color="auto"/>
        <w:right w:val="none" w:sz="0" w:space="0" w:color="auto"/>
      </w:divBdr>
    </w:div>
    <w:div w:id="1049838370">
      <w:marLeft w:val="0"/>
      <w:marRight w:val="0"/>
      <w:marTop w:val="10"/>
      <w:marBottom w:val="10"/>
      <w:divBdr>
        <w:top w:val="none" w:sz="0" w:space="0" w:color="auto"/>
        <w:left w:val="none" w:sz="0" w:space="0" w:color="auto"/>
        <w:bottom w:val="none" w:sz="0" w:space="0" w:color="auto"/>
        <w:right w:val="none" w:sz="0" w:space="0" w:color="auto"/>
      </w:divBdr>
    </w:div>
    <w:div w:id="1239098782">
      <w:marLeft w:val="0"/>
      <w:marRight w:val="0"/>
      <w:marTop w:val="10"/>
      <w:marBottom w:val="10"/>
      <w:divBdr>
        <w:top w:val="none" w:sz="0" w:space="0" w:color="auto"/>
        <w:left w:val="none" w:sz="0" w:space="0" w:color="auto"/>
        <w:bottom w:val="none" w:sz="0" w:space="0" w:color="auto"/>
        <w:right w:val="none" w:sz="0" w:space="0" w:color="auto"/>
      </w:divBdr>
    </w:div>
    <w:div w:id="1248881056">
      <w:marLeft w:val="0"/>
      <w:marRight w:val="0"/>
      <w:marTop w:val="10"/>
      <w:marBottom w:val="10"/>
      <w:divBdr>
        <w:top w:val="none" w:sz="0" w:space="0" w:color="auto"/>
        <w:left w:val="none" w:sz="0" w:space="0" w:color="auto"/>
        <w:bottom w:val="none" w:sz="0" w:space="0" w:color="auto"/>
        <w:right w:val="none" w:sz="0" w:space="0" w:color="auto"/>
      </w:divBdr>
    </w:div>
    <w:div w:id="1263688451">
      <w:marLeft w:val="0"/>
      <w:marRight w:val="0"/>
      <w:marTop w:val="10"/>
      <w:marBottom w:val="10"/>
      <w:divBdr>
        <w:top w:val="none" w:sz="0" w:space="0" w:color="auto"/>
        <w:left w:val="none" w:sz="0" w:space="0" w:color="auto"/>
        <w:bottom w:val="none" w:sz="0" w:space="0" w:color="auto"/>
        <w:right w:val="none" w:sz="0" w:space="0" w:color="auto"/>
      </w:divBdr>
    </w:div>
    <w:div w:id="1286691956">
      <w:marLeft w:val="0"/>
      <w:marRight w:val="0"/>
      <w:marTop w:val="10"/>
      <w:marBottom w:val="10"/>
      <w:divBdr>
        <w:top w:val="none" w:sz="0" w:space="0" w:color="auto"/>
        <w:left w:val="none" w:sz="0" w:space="0" w:color="auto"/>
        <w:bottom w:val="none" w:sz="0" w:space="0" w:color="auto"/>
        <w:right w:val="none" w:sz="0" w:space="0" w:color="auto"/>
      </w:divBdr>
    </w:div>
    <w:div w:id="1309897116">
      <w:marLeft w:val="0"/>
      <w:marRight w:val="0"/>
      <w:marTop w:val="10"/>
      <w:marBottom w:val="10"/>
      <w:divBdr>
        <w:top w:val="none" w:sz="0" w:space="0" w:color="auto"/>
        <w:left w:val="none" w:sz="0" w:space="0" w:color="auto"/>
        <w:bottom w:val="none" w:sz="0" w:space="0" w:color="auto"/>
        <w:right w:val="none" w:sz="0" w:space="0" w:color="auto"/>
      </w:divBdr>
    </w:div>
    <w:div w:id="1562326693">
      <w:marLeft w:val="0"/>
      <w:marRight w:val="720"/>
      <w:marTop w:val="10"/>
      <w:marBottom w:val="10"/>
      <w:divBdr>
        <w:top w:val="none" w:sz="0" w:space="0" w:color="auto"/>
        <w:left w:val="none" w:sz="0" w:space="0" w:color="auto"/>
        <w:bottom w:val="none" w:sz="0" w:space="0" w:color="auto"/>
        <w:right w:val="none" w:sz="0" w:space="0" w:color="auto"/>
      </w:divBdr>
    </w:div>
    <w:div w:id="1710952679">
      <w:marLeft w:val="0"/>
      <w:marRight w:val="720"/>
      <w:marTop w:val="10"/>
      <w:marBottom w:val="10"/>
      <w:divBdr>
        <w:top w:val="none" w:sz="0" w:space="0" w:color="auto"/>
        <w:left w:val="none" w:sz="0" w:space="0" w:color="auto"/>
        <w:bottom w:val="none" w:sz="0" w:space="0" w:color="auto"/>
        <w:right w:val="none" w:sz="0" w:space="0" w:color="auto"/>
      </w:divBdr>
    </w:div>
    <w:div w:id="1914511873">
      <w:marLeft w:val="0"/>
      <w:marRight w:val="720"/>
      <w:marTop w:val="10"/>
      <w:marBottom w:val="10"/>
      <w:divBdr>
        <w:top w:val="none" w:sz="0" w:space="0" w:color="auto"/>
        <w:left w:val="none" w:sz="0" w:space="0" w:color="auto"/>
        <w:bottom w:val="none" w:sz="0" w:space="0" w:color="auto"/>
        <w:right w:val="none" w:sz="0" w:space="0" w:color="auto"/>
      </w:divBdr>
    </w:div>
    <w:div w:id="1930967888">
      <w:marLeft w:val="0"/>
      <w:marRight w:val="720"/>
      <w:marTop w:val="10"/>
      <w:marBottom w:val="10"/>
      <w:divBdr>
        <w:top w:val="none" w:sz="0" w:space="0" w:color="auto"/>
        <w:left w:val="none" w:sz="0" w:space="0" w:color="auto"/>
        <w:bottom w:val="none" w:sz="0" w:space="0" w:color="auto"/>
        <w:right w:val="none" w:sz="0" w:space="0" w:color="auto"/>
      </w:divBdr>
    </w:div>
    <w:div w:id="2003385428">
      <w:marLeft w:val="0"/>
      <w:marRight w:val="0"/>
      <w:marTop w:val="10"/>
      <w:marBottom w:val="10"/>
      <w:divBdr>
        <w:top w:val="none" w:sz="0" w:space="0" w:color="auto"/>
        <w:left w:val="none" w:sz="0" w:space="0" w:color="auto"/>
        <w:bottom w:val="none" w:sz="0" w:space="0" w:color="auto"/>
        <w:right w:val="none" w:sz="0" w:space="0" w:color="auto"/>
      </w:divBdr>
    </w:div>
    <w:div w:id="2018919182">
      <w:marLeft w:val="0"/>
      <w:marRight w:val="0"/>
      <w:marTop w:val="10"/>
      <w:marBottom w:val="10"/>
      <w:divBdr>
        <w:top w:val="none" w:sz="0" w:space="0" w:color="auto"/>
        <w:left w:val="none" w:sz="0" w:space="0" w:color="auto"/>
        <w:bottom w:val="none" w:sz="0" w:space="0" w:color="auto"/>
        <w:right w:val="none" w:sz="0" w:space="0" w:color="auto"/>
      </w:divBdr>
    </w:div>
    <w:div w:id="207893822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