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97B" w14:textId="77777777" w:rsidR="00EE2B6E" w:rsidRDefault="00EE2B6E">
      <w:pPr>
        <w:spacing w:line="500" w:lineRule="atLeast"/>
        <w:jc w:val="center"/>
        <w:divId w:val="1628898037"/>
        <w:rPr>
          <w:rFonts w:ascii="黑体" w:eastAsia="黑体" w:hAnsi="黑体"/>
          <w:sz w:val="36"/>
          <w:szCs w:val="36"/>
        </w:rPr>
      </w:pPr>
      <w:r>
        <w:rPr>
          <w:rFonts w:ascii="黑体" w:eastAsia="黑体" w:hAnsi="黑体" w:hint="eastAsia"/>
          <w:sz w:val="36"/>
          <w:szCs w:val="36"/>
        </w:rPr>
        <w:t>广东省佛山市禅城区人民法院</w:t>
      </w:r>
    </w:p>
    <w:p w14:paraId="4E495336" w14:textId="77777777" w:rsidR="00EE2B6E" w:rsidRDefault="00EE2B6E">
      <w:pPr>
        <w:spacing w:line="500" w:lineRule="atLeast"/>
        <w:jc w:val="center"/>
        <w:divId w:val="1207324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0A1E4C" w14:textId="77777777" w:rsidR="00EE2B6E" w:rsidRDefault="00EE2B6E">
      <w:pPr>
        <w:spacing w:line="500" w:lineRule="atLeast"/>
        <w:jc w:val="right"/>
        <w:divId w:val="165957189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656</w:t>
      </w:r>
      <w:r>
        <w:rPr>
          <w:rFonts w:hint="eastAsia"/>
          <w:sz w:val="30"/>
          <w:szCs w:val="30"/>
        </w:rPr>
        <w:t>号</w:t>
      </w:r>
    </w:p>
    <w:p w14:paraId="15394817" w14:textId="77777777" w:rsidR="00EE2B6E" w:rsidRDefault="00EE2B6E">
      <w:pPr>
        <w:spacing w:line="500" w:lineRule="atLeast"/>
        <w:ind w:firstLine="600"/>
        <w:divId w:val="655843366"/>
        <w:rPr>
          <w:rFonts w:hint="eastAsia"/>
          <w:sz w:val="30"/>
          <w:szCs w:val="30"/>
        </w:rPr>
      </w:pPr>
      <w:r>
        <w:rPr>
          <w:rFonts w:hint="eastAsia"/>
          <w:sz w:val="30"/>
          <w:szCs w:val="30"/>
        </w:rPr>
        <w:t>公诉机关佛山市禅城区人民检察院。</w:t>
      </w:r>
    </w:p>
    <w:p w14:paraId="518F6535" w14:textId="77777777" w:rsidR="00EE2B6E" w:rsidRDefault="00EE2B6E">
      <w:pPr>
        <w:spacing w:line="500" w:lineRule="atLeast"/>
        <w:ind w:firstLine="600"/>
        <w:divId w:val="848910130"/>
        <w:rPr>
          <w:rFonts w:hint="eastAsia"/>
          <w:sz w:val="30"/>
          <w:szCs w:val="30"/>
        </w:rPr>
      </w:pPr>
      <w:r>
        <w:rPr>
          <w:rFonts w:hint="eastAsia"/>
          <w:sz w:val="30"/>
          <w:szCs w:val="30"/>
        </w:rPr>
        <w:t>被告人罗彦明，男，</w:t>
      </w:r>
      <w:r>
        <w:rPr>
          <w:rFonts w:hint="eastAsia"/>
          <w:sz w:val="30"/>
          <w:szCs w:val="30"/>
        </w:rPr>
        <w:t>1960</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日出生，汉族，初中文化，住广东省佛山市禅城区，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日因本案被羁押，次日被刑事拘留，同年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日被取保候审。</w:t>
      </w:r>
    </w:p>
    <w:p w14:paraId="052A8DB4" w14:textId="77777777" w:rsidR="00EE2B6E" w:rsidRDefault="00EE2B6E">
      <w:pPr>
        <w:spacing w:line="500" w:lineRule="atLeast"/>
        <w:ind w:firstLine="600"/>
        <w:divId w:val="718237563"/>
        <w:rPr>
          <w:rFonts w:hint="eastAsia"/>
          <w:sz w:val="30"/>
          <w:szCs w:val="30"/>
        </w:rPr>
      </w:pPr>
      <w:r>
        <w:rPr>
          <w:rFonts w:hint="eastAsia"/>
          <w:sz w:val="30"/>
          <w:szCs w:val="30"/>
        </w:rPr>
        <w:t>辩护人郭鲁，广东商融律师事务所律师。</w:t>
      </w:r>
    </w:p>
    <w:p w14:paraId="4C8AF800" w14:textId="77777777" w:rsidR="00EE2B6E" w:rsidRDefault="00EE2B6E">
      <w:pPr>
        <w:spacing w:line="500" w:lineRule="atLeast"/>
        <w:ind w:firstLine="600"/>
        <w:divId w:val="1532838953"/>
        <w:rPr>
          <w:rFonts w:hint="eastAsia"/>
          <w:sz w:val="30"/>
          <w:szCs w:val="30"/>
        </w:rPr>
      </w:pPr>
      <w:r>
        <w:rPr>
          <w:rFonts w:hint="eastAsia"/>
          <w:sz w:val="30"/>
          <w:szCs w:val="30"/>
        </w:rPr>
        <w:t>佛山市禅城区人民检察院以佛禅检刑诉</w:t>
      </w:r>
      <w:r>
        <w:rPr>
          <w:rFonts w:hint="eastAsia"/>
          <w:sz w:val="30"/>
          <w:szCs w:val="30"/>
        </w:rPr>
        <w:t>[2017]620</w:t>
      </w:r>
      <w:r>
        <w:rPr>
          <w:rFonts w:hint="eastAsia"/>
          <w:sz w:val="30"/>
          <w:szCs w:val="30"/>
        </w:rPr>
        <w:t>号起诉书指控被告人罗彦明犯行贿罪，于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日向本院提起公诉。本院依法适用简易程序，实行独任审判，公开开庭审理了本案。佛山市禅城区人民检察院指派检察员敖亮出庭支持公诉，被告人罗彦明及其辩护人郭鲁到庭参加诉讼。现已审理终结。</w:t>
      </w:r>
    </w:p>
    <w:p w14:paraId="0A58E807" w14:textId="77777777" w:rsidR="00EE2B6E" w:rsidRDefault="00EE2B6E">
      <w:pPr>
        <w:spacing w:line="500" w:lineRule="atLeast"/>
        <w:ind w:firstLine="600"/>
        <w:divId w:val="1966618100"/>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被告人罗彦明为挂靠国有佛山市城区开发总公司（后更名为佛山市禅城区开发总公司）承接佛山市中医院的拆迁安置工程，向时任公司法定代表人的郎某（另案处理）承诺给予好处，在以佛山市城区开发总公司名义成功承接工程后，于</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年期间，被告人罗彦明先后多次送给郎某共计人民币</w:t>
      </w:r>
      <w:r>
        <w:rPr>
          <w:rFonts w:hint="eastAsia"/>
          <w:sz w:val="30"/>
          <w:szCs w:val="30"/>
        </w:rPr>
        <w:t>10</w:t>
      </w:r>
      <w:r>
        <w:rPr>
          <w:rFonts w:hint="eastAsia"/>
          <w:sz w:val="30"/>
          <w:szCs w:val="30"/>
        </w:rPr>
        <w:t>万元。</w:t>
      </w:r>
    </w:p>
    <w:p w14:paraId="0FCA07B9" w14:textId="77777777" w:rsidR="00EE2B6E" w:rsidRDefault="00EE2B6E">
      <w:pPr>
        <w:spacing w:line="500" w:lineRule="atLeast"/>
        <w:ind w:firstLine="600"/>
        <w:divId w:val="1922442493"/>
        <w:rPr>
          <w:rFonts w:hint="eastAsia"/>
          <w:sz w:val="30"/>
          <w:szCs w:val="30"/>
        </w:rPr>
      </w:pPr>
      <w:r>
        <w:rPr>
          <w:rFonts w:hint="eastAsia"/>
          <w:sz w:val="30"/>
          <w:szCs w:val="30"/>
        </w:rPr>
        <w:t>2013</w:t>
      </w:r>
      <w:r>
        <w:rPr>
          <w:rFonts w:hint="eastAsia"/>
          <w:sz w:val="30"/>
          <w:szCs w:val="30"/>
        </w:rPr>
        <w:t>年，被告人罗彦明为挂靠国有佛山市禅城区开发总公司承接佛山市第二人民医院的拆迁安置工程，向时任公司法定代表人的郎某承诺给予好处，并以佛山市禅城区开发总公司名义向佛山市第二人民医院提供工程报价，后因故挂靠未果，郎某又帮助被告人罗彦明挂靠佛山市兆宇房地产服务公司，以相同报价参与投标并成功中标。同时，在参与招投标过程中，为顺利中标，被告人罗彦明通过郎某帮助，与佛山市第二人民医</w:t>
      </w:r>
      <w:r>
        <w:rPr>
          <w:rFonts w:hint="eastAsia"/>
          <w:sz w:val="30"/>
          <w:szCs w:val="30"/>
        </w:rPr>
        <w:lastRenderedPageBreak/>
        <w:t>院分管基建工作的副院长梁某</w:t>
      </w:r>
      <w:r>
        <w:rPr>
          <w:rFonts w:hint="eastAsia"/>
          <w:sz w:val="30"/>
          <w:szCs w:val="30"/>
        </w:rPr>
        <w:t>2</w:t>
      </w:r>
      <w:r>
        <w:rPr>
          <w:rFonts w:hint="eastAsia"/>
          <w:sz w:val="30"/>
          <w:szCs w:val="30"/>
        </w:rPr>
        <w:t>（另案处理）沟通联系，承诺给予梁某</w:t>
      </w:r>
      <w:r>
        <w:rPr>
          <w:rFonts w:hint="eastAsia"/>
          <w:sz w:val="30"/>
          <w:szCs w:val="30"/>
        </w:rPr>
        <w:t>2</w:t>
      </w:r>
      <w:r>
        <w:rPr>
          <w:rFonts w:hint="eastAsia"/>
          <w:sz w:val="30"/>
          <w:szCs w:val="30"/>
        </w:rPr>
        <w:t>好处。被告人罗彦明成功中标后，于</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年期间，被告人罗彦明先后多次送给郎某共计人民币</w:t>
      </w:r>
      <w:r>
        <w:rPr>
          <w:rFonts w:hint="eastAsia"/>
          <w:sz w:val="30"/>
          <w:szCs w:val="30"/>
        </w:rPr>
        <w:t>25</w:t>
      </w:r>
      <w:r>
        <w:rPr>
          <w:rFonts w:hint="eastAsia"/>
          <w:sz w:val="30"/>
          <w:szCs w:val="30"/>
        </w:rPr>
        <w:t>万元，并通过郎某将其中的人民币</w:t>
      </w:r>
      <w:r>
        <w:rPr>
          <w:rFonts w:hint="eastAsia"/>
          <w:sz w:val="30"/>
          <w:szCs w:val="30"/>
        </w:rPr>
        <w:t>10</w:t>
      </w:r>
      <w:r>
        <w:rPr>
          <w:rFonts w:hint="eastAsia"/>
          <w:sz w:val="30"/>
          <w:szCs w:val="30"/>
        </w:rPr>
        <w:t>万元送给梁某</w:t>
      </w:r>
      <w:r>
        <w:rPr>
          <w:rFonts w:hint="eastAsia"/>
          <w:sz w:val="30"/>
          <w:szCs w:val="30"/>
        </w:rPr>
        <w:t>2</w:t>
      </w:r>
      <w:r>
        <w:rPr>
          <w:rFonts w:hint="eastAsia"/>
          <w:sz w:val="30"/>
          <w:szCs w:val="30"/>
        </w:rPr>
        <w:t>。</w:t>
      </w:r>
    </w:p>
    <w:p w14:paraId="5496FA01" w14:textId="77777777" w:rsidR="00EE2B6E" w:rsidRDefault="00EE2B6E">
      <w:pPr>
        <w:spacing w:line="500" w:lineRule="atLeast"/>
        <w:ind w:firstLine="600"/>
        <w:divId w:val="194316539"/>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日，侦查人员在佛山市禅城区港口路</w:t>
      </w:r>
      <w:r>
        <w:rPr>
          <w:rFonts w:hint="eastAsia"/>
          <w:sz w:val="30"/>
          <w:szCs w:val="30"/>
        </w:rPr>
        <w:t>9</w:t>
      </w:r>
      <w:r>
        <w:rPr>
          <w:rFonts w:hint="eastAsia"/>
          <w:sz w:val="30"/>
          <w:szCs w:val="30"/>
        </w:rPr>
        <w:t>号龙光君悦华府</w:t>
      </w:r>
      <w:r>
        <w:rPr>
          <w:rFonts w:hint="eastAsia"/>
          <w:sz w:val="30"/>
          <w:szCs w:val="30"/>
        </w:rPr>
        <w:t>3</w:t>
      </w:r>
      <w:r>
        <w:rPr>
          <w:rFonts w:hint="eastAsia"/>
          <w:sz w:val="30"/>
          <w:szCs w:val="30"/>
        </w:rPr>
        <w:t>座</w:t>
      </w:r>
      <w:r>
        <w:rPr>
          <w:rFonts w:hint="eastAsia"/>
          <w:sz w:val="30"/>
          <w:szCs w:val="30"/>
        </w:rPr>
        <w:t>1801</w:t>
      </w:r>
      <w:r>
        <w:rPr>
          <w:rFonts w:hint="eastAsia"/>
          <w:sz w:val="30"/>
          <w:szCs w:val="30"/>
        </w:rPr>
        <w:t>房将被告人罗彦明带回调查。</w:t>
      </w:r>
    </w:p>
    <w:p w14:paraId="3F01E23D" w14:textId="77777777" w:rsidR="00EE2B6E" w:rsidRDefault="00EE2B6E">
      <w:pPr>
        <w:spacing w:line="500" w:lineRule="atLeast"/>
        <w:ind w:firstLine="600"/>
        <w:divId w:val="502890360"/>
        <w:rPr>
          <w:rFonts w:hint="eastAsia"/>
          <w:sz w:val="30"/>
          <w:szCs w:val="30"/>
        </w:rPr>
      </w:pPr>
      <w:r>
        <w:rPr>
          <w:rFonts w:hint="eastAsia"/>
          <w:sz w:val="30"/>
          <w:szCs w:val="30"/>
        </w:rPr>
        <w:t>上述事实，被告人罗彦明在开庭审理过程中无异议，并有证人郎某、梁某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李某、陈某、吴某的证言，委托代理征收房屋补偿安置合同，佛山市人民政府办公室关于市二医院扩建改造的复函，禅城区土地和房屋征收意见审批表，佛山市第二人民医院请示审批表，法定代表人证明，佛山市第二人民医院院内采购小组会议纪要，佛山市第二人民医院工会（职代会）集体讨论会议纪要，医院东北面拆迁工作论证会议纪要，梁某</w:t>
      </w:r>
      <w:r>
        <w:rPr>
          <w:rFonts w:hint="eastAsia"/>
          <w:sz w:val="30"/>
          <w:szCs w:val="30"/>
        </w:rPr>
        <w:t>2</w:t>
      </w:r>
      <w:r>
        <w:rPr>
          <w:rFonts w:hint="eastAsia"/>
          <w:sz w:val="30"/>
          <w:szCs w:val="30"/>
        </w:rPr>
        <w:t>干部任免审批表，关于梁某</w:t>
      </w:r>
      <w:r>
        <w:rPr>
          <w:rFonts w:hint="eastAsia"/>
          <w:sz w:val="30"/>
          <w:szCs w:val="30"/>
        </w:rPr>
        <w:t>2</w:t>
      </w:r>
      <w:r>
        <w:rPr>
          <w:rFonts w:hint="eastAsia"/>
          <w:sz w:val="30"/>
          <w:szCs w:val="30"/>
        </w:rPr>
        <w:t>等同志职务聘任的通知，佛山市第二人民医院关于领导班子成员分工调整的通知，佛山市卫生局关于梁某</w:t>
      </w:r>
      <w:r>
        <w:rPr>
          <w:rFonts w:hint="eastAsia"/>
          <w:sz w:val="30"/>
          <w:szCs w:val="30"/>
        </w:rPr>
        <w:t>2</w:t>
      </w:r>
      <w:r>
        <w:rPr>
          <w:rFonts w:hint="eastAsia"/>
          <w:sz w:val="30"/>
          <w:szCs w:val="30"/>
        </w:rPr>
        <w:t>同志免职的通知，离退休审批表，（财产公司）企业人员登记表，关于彭伟强等同志聘任职务的通知，关于梁兆海等同志职务任免的通知，佛山市禅城区公有资产管理办公室关于郎某同志试用期满转正的通知，关于彭光顺等同志职务任免的通知，企业机读档案登记资料，企业机读档案变更登记资料，核准变更登记通知书，企业名称预先核准通知书，企业注册资金来源证明，企业（字号）名称预先核准申请书，企业申请变更登记注册书，企业法人变更登记申请书，关于公有企业变更主管部门的函，盈裕公司公有企业一览表，佛山市禅城区开发总公司章程，企业法人营业执照，企业聘任管理人员审批表，郎某干部任免呈报表，关于郎某同志职务聘任的通知，关</w:t>
      </w:r>
      <w:r>
        <w:rPr>
          <w:rFonts w:hint="eastAsia"/>
          <w:sz w:val="30"/>
          <w:szCs w:val="30"/>
        </w:rPr>
        <w:t>于任命郎某同志为盈裕公司党委委员的请示，关于同意郎某同志为盈裕公司党委委员的批复，关于补充盈裕公司董事会成员的请示，关于同意补充郎某同志为盈裕公司董事会成员的批复，佛山市第二人民医院东北角拆迁项目工作经费支付情况，发票联，现金收入证明单，支票存根，收据，委托动迁合同，补充协议书，佛山市城区开发总公司分类帐，</w:t>
      </w:r>
      <w:r>
        <w:rPr>
          <w:rFonts w:hint="eastAsia"/>
          <w:sz w:val="30"/>
          <w:szCs w:val="30"/>
        </w:rPr>
        <w:t>2005</w:t>
      </w:r>
      <w:r>
        <w:rPr>
          <w:rFonts w:hint="eastAsia"/>
          <w:sz w:val="30"/>
          <w:szCs w:val="30"/>
        </w:rPr>
        <w:t>年</w:t>
      </w:r>
      <w:r>
        <w:rPr>
          <w:rFonts w:hint="eastAsia"/>
          <w:sz w:val="30"/>
          <w:szCs w:val="30"/>
        </w:rPr>
        <w:t>-2013</w:t>
      </w:r>
      <w:r>
        <w:rPr>
          <w:rFonts w:hint="eastAsia"/>
          <w:sz w:val="30"/>
          <w:szCs w:val="30"/>
        </w:rPr>
        <w:t>年三栏式明细帐，记帐凭证，请款单，付款凭证，到案经过，户籍材料，被告人罗彦明在侦查阶段的供述等证据证实，足以认定。</w:t>
      </w:r>
    </w:p>
    <w:p w14:paraId="46510AE3" w14:textId="77777777" w:rsidR="00EE2B6E" w:rsidRDefault="00EE2B6E">
      <w:pPr>
        <w:spacing w:line="500" w:lineRule="atLeast"/>
        <w:ind w:firstLine="600"/>
        <w:divId w:val="1109281817"/>
        <w:rPr>
          <w:rFonts w:hint="eastAsia"/>
          <w:sz w:val="30"/>
          <w:szCs w:val="30"/>
        </w:rPr>
      </w:pPr>
      <w:r>
        <w:rPr>
          <w:rFonts w:hint="eastAsia"/>
          <w:sz w:val="30"/>
          <w:szCs w:val="30"/>
        </w:rPr>
        <w:t>本院认为，被告人罗彦明无视国家法律，在承揽工程过程中，为谋取不正当利益，多次给予国家工作人员财物，共计人民币</w:t>
      </w:r>
      <w:r>
        <w:rPr>
          <w:rFonts w:hint="eastAsia"/>
          <w:sz w:val="30"/>
          <w:szCs w:val="30"/>
        </w:rPr>
        <w:t>35</w:t>
      </w:r>
      <w:r>
        <w:rPr>
          <w:rFonts w:hint="eastAsia"/>
          <w:sz w:val="30"/>
          <w:szCs w:val="30"/>
        </w:rPr>
        <w:t>万元，其行为已构成行贿罪。公诉机关的指控成立。被告人罗彦明归案后能如实供述犯罪事实，依法可以从轻处罚。辩护人以被告人罗彦明是认罪态度好为由，请求对其从轻处罚的辩护意见，本院予以采纳。公诉机关建议判处被告人罗彦明一年六个月以上三年以下有期徒刑的量刑意见成立，本院予以采纳。鉴于被告人罗彦明确有悔罪表现，符合缓刑条件，可对其宣告缓刑。依照《中华人民共和国刑法》第三百八十九条第一款、第六十七条第三款、第七十二条第一款、第七十三条第二、三款、第十二条及</w:t>
      </w:r>
      <w:r>
        <w:rPr>
          <w:rFonts w:hint="eastAsia"/>
          <w:sz w:val="30"/>
          <w:szCs w:val="30"/>
        </w:rPr>
        <w:t>1997</w:t>
      </w:r>
      <w:r>
        <w:rPr>
          <w:rFonts w:hint="eastAsia"/>
          <w:sz w:val="30"/>
          <w:szCs w:val="30"/>
        </w:rPr>
        <w:t>年修订的《中华人民共和国刑法》第三百九十条的规定，判决如下：</w:t>
      </w:r>
    </w:p>
    <w:p w14:paraId="2E1B804E" w14:textId="77777777" w:rsidR="00EE2B6E" w:rsidRDefault="00EE2B6E">
      <w:pPr>
        <w:spacing w:line="500" w:lineRule="atLeast"/>
        <w:ind w:firstLine="600"/>
        <w:divId w:val="1919556179"/>
        <w:rPr>
          <w:rFonts w:hint="eastAsia"/>
          <w:sz w:val="30"/>
          <w:szCs w:val="30"/>
        </w:rPr>
      </w:pPr>
      <w:r>
        <w:rPr>
          <w:rFonts w:hint="eastAsia"/>
          <w:sz w:val="30"/>
          <w:szCs w:val="30"/>
        </w:rPr>
        <w:t>被告人罗彦明犯行贿罪，判处有期徒刑二年，缓刑三年。</w:t>
      </w:r>
    </w:p>
    <w:p w14:paraId="70160201" w14:textId="77777777" w:rsidR="00EE2B6E" w:rsidRDefault="00EE2B6E">
      <w:pPr>
        <w:spacing w:line="500" w:lineRule="atLeast"/>
        <w:ind w:firstLine="600"/>
        <w:divId w:val="18355876"/>
        <w:rPr>
          <w:rFonts w:hint="eastAsia"/>
          <w:sz w:val="30"/>
          <w:szCs w:val="30"/>
        </w:rPr>
      </w:pPr>
      <w:r>
        <w:rPr>
          <w:rFonts w:hint="eastAsia"/>
          <w:sz w:val="30"/>
          <w:szCs w:val="30"/>
        </w:rPr>
        <w:t>（缓刑考验期限从判决确定之日起计算）。</w:t>
      </w:r>
    </w:p>
    <w:p w14:paraId="1757E01E" w14:textId="77777777" w:rsidR="00EE2B6E" w:rsidRDefault="00EE2B6E">
      <w:pPr>
        <w:spacing w:line="500" w:lineRule="atLeast"/>
        <w:ind w:firstLine="600"/>
        <w:divId w:val="43171091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213DAD33" w14:textId="77777777" w:rsidR="00EE2B6E" w:rsidRDefault="00EE2B6E">
      <w:pPr>
        <w:spacing w:line="500" w:lineRule="atLeast"/>
        <w:ind w:firstLine="600"/>
        <w:divId w:val="562106251"/>
        <w:rPr>
          <w:rFonts w:hint="eastAsia"/>
          <w:sz w:val="30"/>
          <w:szCs w:val="30"/>
        </w:rPr>
      </w:pPr>
      <w:r>
        <w:rPr>
          <w:rFonts w:hint="eastAsia"/>
          <w:sz w:val="30"/>
          <w:szCs w:val="30"/>
        </w:rPr>
        <w:t>（此页无正文）</w:t>
      </w:r>
    </w:p>
    <w:p w14:paraId="562A503F" w14:textId="77777777" w:rsidR="00EE2B6E" w:rsidRDefault="00EE2B6E">
      <w:pPr>
        <w:spacing w:line="500" w:lineRule="atLeast"/>
        <w:jc w:val="right"/>
        <w:divId w:val="1464075603"/>
        <w:rPr>
          <w:rFonts w:hint="eastAsia"/>
          <w:sz w:val="30"/>
          <w:szCs w:val="30"/>
        </w:rPr>
      </w:pPr>
      <w:r>
        <w:rPr>
          <w:rFonts w:hint="eastAsia"/>
          <w:sz w:val="30"/>
          <w:szCs w:val="30"/>
        </w:rPr>
        <w:t>审判员　　刘安民</w:t>
      </w:r>
    </w:p>
    <w:p w14:paraId="30556F1C" w14:textId="77777777" w:rsidR="00EE2B6E" w:rsidRDefault="00EE2B6E">
      <w:pPr>
        <w:spacing w:line="500" w:lineRule="atLeast"/>
        <w:jc w:val="right"/>
        <w:divId w:val="1329360792"/>
        <w:rPr>
          <w:rFonts w:hint="eastAsia"/>
          <w:sz w:val="30"/>
          <w:szCs w:val="30"/>
        </w:rPr>
      </w:pPr>
      <w:r>
        <w:rPr>
          <w:rFonts w:hint="eastAsia"/>
          <w:sz w:val="30"/>
          <w:szCs w:val="30"/>
        </w:rPr>
        <w:t>二〇一七年七月五日</w:t>
      </w:r>
    </w:p>
    <w:p w14:paraId="58944010" w14:textId="77777777" w:rsidR="00EE2B6E" w:rsidRDefault="00EE2B6E">
      <w:pPr>
        <w:spacing w:line="500" w:lineRule="atLeast"/>
        <w:jc w:val="right"/>
        <w:divId w:val="1414350367"/>
        <w:rPr>
          <w:rFonts w:hint="eastAsia"/>
          <w:sz w:val="30"/>
          <w:szCs w:val="30"/>
        </w:rPr>
      </w:pPr>
      <w:r>
        <w:rPr>
          <w:rFonts w:hint="eastAsia"/>
          <w:sz w:val="30"/>
          <w:szCs w:val="30"/>
        </w:rPr>
        <w:t>书记员　　陈书颖</w:t>
      </w:r>
    </w:p>
    <w:p w14:paraId="4A6A9D2C" w14:textId="77777777" w:rsidR="00EE2B6E" w:rsidRDefault="00EE2B6E">
      <w:pPr>
        <w:spacing w:line="500" w:lineRule="atLeast"/>
        <w:ind w:firstLine="600"/>
        <w:divId w:val="936060940"/>
        <w:rPr>
          <w:rFonts w:hint="eastAsia"/>
          <w:sz w:val="30"/>
          <w:szCs w:val="30"/>
        </w:rPr>
      </w:pPr>
      <w:r>
        <w:rPr>
          <w:rFonts w:hint="eastAsia"/>
          <w:sz w:val="30"/>
          <w:szCs w:val="30"/>
        </w:rPr>
        <w:t>附：一、《中华人民共和国刑法》相关条文</w:t>
      </w:r>
    </w:p>
    <w:p w14:paraId="771C8862" w14:textId="77777777" w:rsidR="00EE2B6E" w:rsidRDefault="00EE2B6E">
      <w:pPr>
        <w:spacing w:line="500" w:lineRule="atLeast"/>
        <w:ind w:firstLine="600"/>
        <w:divId w:val="2046907454"/>
        <w:rPr>
          <w:rFonts w:hint="eastAsia"/>
          <w:sz w:val="30"/>
          <w:szCs w:val="30"/>
        </w:rPr>
      </w:pPr>
      <w:r>
        <w:rPr>
          <w:rFonts w:hint="eastAsia"/>
          <w:sz w:val="30"/>
          <w:szCs w:val="30"/>
        </w:rPr>
        <w:t>第三百八十九条为谋取不正当利益，给予国家工作人员以财物的，是行贿罪。</w:t>
      </w:r>
    </w:p>
    <w:p w14:paraId="1CA90AEB" w14:textId="77777777" w:rsidR="00EE2B6E" w:rsidRDefault="00EE2B6E">
      <w:pPr>
        <w:spacing w:line="500" w:lineRule="atLeast"/>
        <w:ind w:firstLine="600"/>
        <w:divId w:val="172093577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C14A1D4" w14:textId="77777777" w:rsidR="00EE2B6E" w:rsidRDefault="00EE2B6E">
      <w:pPr>
        <w:spacing w:line="500" w:lineRule="atLeast"/>
        <w:ind w:firstLine="600"/>
        <w:divId w:val="1782263647"/>
        <w:rPr>
          <w:rFonts w:hint="eastAsia"/>
          <w:sz w:val="30"/>
          <w:szCs w:val="30"/>
        </w:rPr>
      </w:pPr>
      <w:r>
        <w:rPr>
          <w:rFonts w:hint="eastAsia"/>
          <w:sz w:val="30"/>
          <w:szCs w:val="30"/>
        </w:rPr>
        <w:t>因被勒索给予国家工作人员以财物，没有获得不正当利益的，不是行贿。</w:t>
      </w:r>
    </w:p>
    <w:p w14:paraId="5E910E4B" w14:textId="77777777" w:rsidR="00EE2B6E" w:rsidRDefault="00EE2B6E">
      <w:pPr>
        <w:spacing w:line="500" w:lineRule="atLeast"/>
        <w:ind w:firstLine="600"/>
        <w:divId w:val="14033349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DE29A3" w14:textId="77777777" w:rsidR="00EE2B6E" w:rsidRDefault="00EE2B6E">
      <w:pPr>
        <w:spacing w:line="500" w:lineRule="atLeast"/>
        <w:ind w:firstLine="600"/>
        <w:divId w:val="5481057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EF03C9D" w14:textId="77777777" w:rsidR="00EE2B6E" w:rsidRDefault="00EE2B6E">
      <w:pPr>
        <w:spacing w:line="500" w:lineRule="atLeast"/>
        <w:ind w:firstLine="600"/>
        <w:divId w:val="16255052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1522A2D" w14:textId="77777777" w:rsidR="00EE2B6E" w:rsidRDefault="00EE2B6E">
      <w:pPr>
        <w:spacing w:line="500" w:lineRule="atLeast"/>
        <w:ind w:firstLine="600"/>
        <w:divId w:val="116485998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828E3B3" w14:textId="77777777" w:rsidR="00EE2B6E" w:rsidRDefault="00EE2B6E">
      <w:pPr>
        <w:spacing w:line="500" w:lineRule="atLeast"/>
        <w:ind w:firstLine="600"/>
        <w:divId w:val="819808910"/>
        <w:rPr>
          <w:rFonts w:hint="eastAsia"/>
          <w:sz w:val="30"/>
          <w:szCs w:val="30"/>
        </w:rPr>
      </w:pPr>
      <w:r>
        <w:rPr>
          <w:rFonts w:hint="eastAsia"/>
          <w:sz w:val="30"/>
          <w:szCs w:val="30"/>
        </w:rPr>
        <w:t>（一）犯罪情节较轻；</w:t>
      </w:r>
    </w:p>
    <w:p w14:paraId="53B444D5" w14:textId="77777777" w:rsidR="00EE2B6E" w:rsidRDefault="00EE2B6E">
      <w:pPr>
        <w:spacing w:line="500" w:lineRule="atLeast"/>
        <w:ind w:firstLine="600"/>
        <w:divId w:val="1146052557"/>
        <w:rPr>
          <w:rFonts w:hint="eastAsia"/>
          <w:sz w:val="30"/>
          <w:szCs w:val="30"/>
        </w:rPr>
      </w:pPr>
      <w:r>
        <w:rPr>
          <w:rFonts w:hint="eastAsia"/>
          <w:sz w:val="30"/>
          <w:szCs w:val="30"/>
        </w:rPr>
        <w:t>（二）有悔罪表现；</w:t>
      </w:r>
    </w:p>
    <w:p w14:paraId="45C1947E" w14:textId="77777777" w:rsidR="00EE2B6E" w:rsidRDefault="00EE2B6E">
      <w:pPr>
        <w:spacing w:line="500" w:lineRule="atLeast"/>
        <w:ind w:firstLine="600"/>
        <w:divId w:val="1683049239"/>
        <w:rPr>
          <w:rFonts w:hint="eastAsia"/>
          <w:sz w:val="30"/>
          <w:szCs w:val="30"/>
        </w:rPr>
      </w:pPr>
      <w:r>
        <w:rPr>
          <w:rFonts w:hint="eastAsia"/>
          <w:sz w:val="30"/>
          <w:szCs w:val="30"/>
        </w:rPr>
        <w:t>（三）没有再犯罪的危险；</w:t>
      </w:r>
    </w:p>
    <w:p w14:paraId="2E6A7BF1" w14:textId="77777777" w:rsidR="00EE2B6E" w:rsidRDefault="00EE2B6E">
      <w:pPr>
        <w:spacing w:line="500" w:lineRule="atLeast"/>
        <w:ind w:firstLine="600"/>
        <w:divId w:val="1089690007"/>
        <w:rPr>
          <w:rFonts w:hint="eastAsia"/>
          <w:sz w:val="30"/>
          <w:szCs w:val="30"/>
        </w:rPr>
      </w:pPr>
      <w:r>
        <w:rPr>
          <w:rFonts w:hint="eastAsia"/>
          <w:sz w:val="30"/>
          <w:szCs w:val="30"/>
        </w:rPr>
        <w:t>（四）宣告缓刑对所居住社区没有重大不良影响。</w:t>
      </w:r>
    </w:p>
    <w:p w14:paraId="4621A20B" w14:textId="77777777" w:rsidR="00EE2B6E" w:rsidRDefault="00EE2B6E">
      <w:pPr>
        <w:spacing w:line="500" w:lineRule="atLeast"/>
        <w:ind w:firstLine="600"/>
        <w:divId w:val="23247576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3526381" w14:textId="77777777" w:rsidR="00EE2B6E" w:rsidRDefault="00EE2B6E">
      <w:pPr>
        <w:spacing w:line="500" w:lineRule="atLeast"/>
        <w:ind w:firstLine="600"/>
        <w:divId w:val="956528783"/>
        <w:rPr>
          <w:rFonts w:hint="eastAsia"/>
          <w:sz w:val="30"/>
          <w:szCs w:val="30"/>
        </w:rPr>
      </w:pPr>
      <w:r>
        <w:rPr>
          <w:rFonts w:hint="eastAsia"/>
          <w:sz w:val="30"/>
          <w:szCs w:val="30"/>
        </w:rPr>
        <w:t>被宣告缓刑的犯罪分子，如果被判处附加刑，附加刑仍须执行。</w:t>
      </w:r>
    </w:p>
    <w:p w14:paraId="5AC007BB" w14:textId="77777777" w:rsidR="00EE2B6E" w:rsidRDefault="00EE2B6E">
      <w:pPr>
        <w:spacing w:line="500" w:lineRule="atLeast"/>
        <w:ind w:firstLine="600"/>
        <w:divId w:val="580143954"/>
        <w:rPr>
          <w:rFonts w:hint="eastAsia"/>
          <w:sz w:val="30"/>
          <w:szCs w:val="30"/>
        </w:rPr>
      </w:pPr>
      <w:r>
        <w:rPr>
          <w:rFonts w:hint="eastAsia"/>
          <w:sz w:val="30"/>
          <w:szCs w:val="30"/>
        </w:rPr>
        <w:t>第七十三条拘役的缓刑考验期限为原判刑期以上一年以下，但是不能少于二个月。</w:t>
      </w:r>
    </w:p>
    <w:p w14:paraId="13F56FCC" w14:textId="77777777" w:rsidR="00EE2B6E" w:rsidRDefault="00EE2B6E">
      <w:pPr>
        <w:spacing w:line="500" w:lineRule="atLeast"/>
        <w:ind w:firstLine="600"/>
        <w:divId w:val="352921075"/>
        <w:rPr>
          <w:rFonts w:hint="eastAsia"/>
          <w:sz w:val="30"/>
          <w:szCs w:val="30"/>
        </w:rPr>
      </w:pPr>
      <w:r>
        <w:rPr>
          <w:rFonts w:hint="eastAsia"/>
          <w:sz w:val="30"/>
          <w:szCs w:val="30"/>
        </w:rPr>
        <w:t>有期徒刑的缓刑考验期限为原判刑期以上五年以下，但是不能少于一年。</w:t>
      </w:r>
    </w:p>
    <w:p w14:paraId="49CE96F0" w14:textId="77777777" w:rsidR="00EE2B6E" w:rsidRDefault="00EE2B6E">
      <w:pPr>
        <w:spacing w:line="500" w:lineRule="atLeast"/>
        <w:ind w:firstLine="600"/>
        <w:divId w:val="1992832512"/>
        <w:rPr>
          <w:rFonts w:hint="eastAsia"/>
          <w:sz w:val="30"/>
          <w:szCs w:val="30"/>
        </w:rPr>
      </w:pPr>
      <w:r>
        <w:rPr>
          <w:rFonts w:hint="eastAsia"/>
          <w:sz w:val="30"/>
          <w:szCs w:val="30"/>
        </w:rPr>
        <w:t>缓刑考验期限，从判决确定之日起计算。</w:t>
      </w:r>
    </w:p>
    <w:p w14:paraId="15814703" w14:textId="77777777" w:rsidR="00EE2B6E" w:rsidRDefault="00EE2B6E">
      <w:pPr>
        <w:spacing w:line="500" w:lineRule="atLeast"/>
        <w:ind w:firstLine="600"/>
        <w:divId w:val="76396244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B8DFF0E" w14:textId="77777777" w:rsidR="00EE2B6E" w:rsidRDefault="00EE2B6E">
      <w:pPr>
        <w:spacing w:line="500" w:lineRule="atLeast"/>
        <w:ind w:firstLine="600"/>
        <w:divId w:val="1833714682"/>
        <w:rPr>
          <w:rFonts w:hint="eastAsia"/>
          <w:sz w:val="30"/>
          <w:szCs w:val="30"/>
        </w:rPr>
      </w:pPr>
      <w:r>
        <w:rPr>
          <w:rFonts w:hint="eastAsia"/>
          <w:sz w:val="30"/>
          <w:szCs w:val="30"/>
        </w:rPr>
        <w:t>本法施行以前，依照当时的法律已经作出的生效判决，继续有效。</w:t>
      </w:r>
    </w:p>
    <w:p w14:paraId="317E8212" w14:textId="77777777" w:rsidR="00EE2B6E" w:rsidRDefault="00EE2B6E">
      <w:pPr>
        <w:spacing w:line="500" w:lineRule="atLeast"/>
        <w:ind w:firstLine="600"/>
        <w:divId w:val="2090272895"/>
        <w:rPr>
          <w:rFonts w:hint="eastAsia"/>
          <w:sz w:val="30"/>
          <w:szCs w:val="30"/>
        </w:rPr>
      </w:pPr>
      <w:r>
        <w:rPr>
          <w:rFonts w:hint="eastAsia"/>
          <w:sz w:val="30"/>
          <w:szCs w:val="30"/>
        </w:rPr>
        <w:t>二、</w:t>
      </w:r>
      <w:r>
        <w:rPr>
          <w:rFonts w:hint="eastAsia"/>
          <w:sz w:val="30"/>
          <w:szCs w:val="30"/>
        </w:rPr>
        <w:t>1997</w:t>
      </w:r>
      <w:r>
        <w:rPr>
          <w:rFonts w:hint="eastAsia"/>
          <w:sz w:val="30"/>
          <w:szCs w:val="30"/>
        </w:rPr>
        <w:t>年修订的《中华人民共和国刑法》相关条文</w:t>
      </w:r>
    </w:p>
    <w:p w14:paraId="5D50B90A" w14:textId="77777777" w:rsidR="00EE2B6E" w:rsidRDefault="00EE2B6E">
      <w:pPr>
        <w:spacing w:line="500" w:lineRule="atLeast"/>
        <w:ind w:firstLine="600"/>
        <w:divId w:val="193778713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CD79FED" w14:textId="77777777" w:rsidR="00EE2B6E" w:rsidRDefault="00EE2B6E">
      <w:pPr>
        <w:spacing w:line="500" w:lineRule="atLeast"/>
        <w:ind w:firstLine="600"/>
        <w:divId w:val="221602106"/>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F4DA0" w14:textId="77777777" w:rsidR="00EE2B6E" w:rsidRDefault="00EE2B6E" w:rsidP="00EE2B6E">
      <w:pPr>
        <w:rPr>
          <w:rFonts w:hint="eastAsia"/>
        </w:rPr>
      </w:pPr>
      <w:r>
        <w:separator/>
      </w:r>
    </w:p>
  </w:endnote>
  <w:endnote w:type="continuationSeparator" w:id="0">
    <w:p w14:paraId="70EAA07A" w14:textId="77777777" w:rsidR="00EE2B6E" w:rsidRDefault="00EE2B6E" w:rsidP="00EE2B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01F7B" w14:textId="77777777" w:rsidR="00EE2B6E" w:rsidRDefault="00EE2B6E" w:rsidP="00EE2B6E">
      <w:pPr>
        <w:rPr>
          <w:rFonts w:hint="eastAsia"/>
        </w:rPr>
      </w:pPr>
      <w:r>
        <w:separator/>
      </w:r>
    </w:p>
  </w:footnote>
  <w:footnote w:type="continuationSeparator" w:id="0">
    <w:p w14:paraId="20EF9D39" w14:textId="77777777" w:rsidR="00EE2B6E" w:rsidRDefault="00EE2B6E" w:rsidP="00EE2B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2B6E"/>
    <w:rsid w:val="007235DD"/>
    <w:rsid w:val="00EE2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129A6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2B6E"/>
    <w:pPr>
      <w:tabs>
        <w:tab w:val="center" w:pos="4153"/>
        <w:tab w:val="right" w:pos="8306"/>
      </w:tabs>
      <w:snapToGrid w:val="0"/>
      <w:jc w:val="center"/>
    </w:pPr>
    <w:rPr>
      <w:sz w:val="18"/>
      <w:szCs w:val="18"/>
    </w:rPr>
  </w:style>
  <w:style w:type="character" w:customStyle="1" w:styleId="a4">
    <w:name w:val="页眉 字符"/>
    <w:basedOn w:val="a0"/>
    <w:link w:val="a3"/>
    <w:uiPriority w:val="99"/>
    <w:rsid w:val="00EE2B6E"/>
    <w:rPr>
      <w:rFonts w:ascii="宋体" w:eastAsia="宋体" w:hAnsi="宋体" w:cs="宋体"/>
      <w:sz w:val="18"/>
      <w:szCs w:val="18"/>
    </w:rPr>
  </w:style>
  <w:style w:type="paragraph" w:styleId="a5">
    <w:name w:val="footer"/>
    <w:basedOn w:val="a"/>
    <w:link w:val="a6"/>
    <w:uiPriority w:val="99"/>
    <w:unhideWhenUsed/>
    <w:rsid w:val="00EE2B6E"/>
    <w:pPr>
      <w:tabs>
        <w:tab w:val="center" w:pos="4153"/>
        <w:tab w:val="right" w:pos="8306"/>
      </w:tabs>
      <w:snapToGrid w:val="0"/>
    </w:pPr>
    <w:rPr>
      <w:sz w:val="18"/>
      <w:szCs w:val="18"/>
    </w:rPr>
  </w:style>
  <w:style w:type="character" w:customStyle="1" w:styleId="a6">
    <w:name w:val="页脚 字符"/>
    <w:basedOn w:val="a0"/>
    <w:link w:val="a5"/>
    <w:uiPriority w:val="99"/>
    <w:rsid w:val="00EE2B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5876">
      <w:marLeft w:val="0"/>
      <w:marRight w:val="0"/>
      <w:marTop w:val="10"/>
      <w:marBottom w:val="10"/>
      <w:divBdr>
        <w:top w:val="none" w:sz="0" w:space="0" w:color="auto"/>
        <w:left w:val="none" w:sz="0" w:space="0" w:color="auto"/>
        <w:bottom w:val="none" w:sz="0" w:space="0" w:color="auto"/>
        <w:right w:val="none" w:sz="0" w:space="0" w:color="auto"/>
      </w:divBdr>
    </w:div>
    <w:div w:id="120732448">
      <w:marLeft w:val="0"/>
      <w:marRight w:val="0"/>
      <w:marTop w:val="10"/>
      <w:marBottom w:val="10"/>
      <w:divBdr>
        <w:top w:val="none" w:sz="0" w:space="0" w:color="auto"/>
        <w:left w:val="none" w:sz="0" w:space="0" w:color="auto"/>
        <w:bottom w:val="none" w:sz="0" w:space="0" w:color="auto"/>
        <w:right w:val="none" w:sz="0" w:space="0" w:color="auto"/>
      </w:divBdr>
    </w:div>
    <w:div w:id="194316539">
      <w:marLeft w:val="0"/>
      <w:marRight w:val="0"/>
      <w:marTop w:val="10"/>
      <w:marBottom w:val="10"/>
      <w:divBdr>
        <w:top w:val="none" w:sz="0" w:space="0" w:color="auto"/>
        <w:left w:val="none" w:sz="0" w:space="0" w:color="auto"/>
        <w:bottom w:val="none" w:sz="0" w:space="0" w:color="auto"/>
        <w:right w:val="none" w:sz="0" w:space="0" w:color="auto"/>
      </w:divBdr>
    </w:div>
    <w:div w:id="221602106">
      <w:marLeft w:val="0"/>
      <w:marRight w:val="0"/>
      <w:marTop w:val="10"/>
      <w:marBottom w:val="10"/>
      <w:divBdr>
        <w:top w:val="none" w:sz="0" w:space="0" w:color="auto"/>
        <w:left w:val="none" w:sz="0" w:space="0" w:color="auto"/>
        <w:bottom w:val="none" w:sz="0" w:space="0" w:color="auto"/>
        <w:right w:val="none" w:sz="0" w:space="0" w:color="auto"/>
      </w:divBdr>
    </w:div>
    <w:div w:id="232475761">
      <w:marLeft w:val="0"/>
      <w:marRight w:val="0"/>
      <w:marTop w:val="10"/>
      <w:marBottom w:val="10"/>
      <w:divBdr>
        <w:top w:val="none" w:sz="0" w:space="0" w:color="auto"/>
        <w:left w:val="none" w:sz="0" w:space="0" w:color="auto"/>
        <w:bottom w:val="none" w:sz="0" w:space="0" w:color="auto"/>
        <w:right w:val="none" w:sz="0" w:space="0" w:color="auto"/>
      </w:divBdr>
    </w:div>
    <w:div w:id="352921075">
      <w:marLeft w:val="0"/>
      <w:marRight w:val="0"/>
      <w:marTop w:val="10"/>
      <w:marBottom w:val="10"/>
      <w:divBdr>
        <w:top w:val="none" w:sz="0" w:space="0" w:color="auto"/>
        <w:left w:val="none" w:sz="0" w:space="0" w:color="auto"/>
        <w:bottom w:val="none" w:sz="0" w:space="0" w:color="auto"/>
        <w:right w:val="none" w:sz="0" w:space="0" w:color="auto"/>
      </w:divBdr>
    </w:div>
    <w:div w:id="431710913">
      <w:marLeft w:val="0"/>
      <w:marRight w:val="0"/>
      <w:marTop w:val="10"/>
      <w:marBottom w:val="10"/>
      <w:divBdr>
        <w:top w:val="none" w:sz="0" w:space="0" w:color="auto"/>
        <w:left w:val="none" w:sz="0" w:space="0" w:color="auto"/>
        <w:bottom w:val="none" w:sz="0" w:space="0" w:color="auto"/>
        <w:right w:val="none" w:sz="0" w:space="0" w:color="auto"/>
      </w:divBdr>
    </w:div>
    <w:div w:id="502890360">
      <w:marLeft w:val="0"/>
      <w:marRight w:val="0"/>
      <w:marTop w:val="10"/>
      <w:marBottom w:val="10"/>
      <w:divBdr>
        <w:top w:val="none" w:sz="0" w:space="0" w:color="auto"/>
        <w:left w:val="none" w:sz="0" w:space="0" w:color="auto"/>
        <w:bottom w:val="none" w:sz="0" w:space="0" w:color="auto"/>
        <w:right w:val="none" w:sz="0" w:space="0" w:color="auto"/>
      </w:divBdr>
    </w:div>
    <w:div w:id="548105720">
      <w:marLeft w:val="0"/>
      <w:marRight w:val="0"/>
      <w:marTop w:val="10"/>
      <w:marBottom w:val="10"/>
      <w:divBdr>
        <w:top w:val="none" w:sz="0" w:space="0" w:color="auto"/>
        <w:left w:val="none" w:sz="0" w:space="0" w:color="auto"/>
        <w:bottom w:val="none" w:sz="0" w:space="0" w:color="auto"/>
        <w:right w:val="none" w:sz="0" w:space="0" w:color="auto"/>
      </w:divBdr>
    </w:div>
    <w:div w:id="562106251">
      <w:marLeft w:val="0"/>
      <w:marRight w:val="0"/>
      <w:marTop w:val="10"/>
      <w:marBottom w:val="10"/>
      <w:divBdr>
        <w:top w:val="none" w:sz="0" w:space="0" w:color="auto"/>
        <w:left w:val="none" w:sz="0" w:space="0" w:color="auto"/>
        <w:bottom w:val="none" w:sz="0" w:space="0" w:color="auto"/>
        <w:right w:val="none" w:sz="0" w:space="0" w:color="auto"/>
      </w:divBdr>
    </w:div>
    <w:div w:id="580143954">
      <w:marLeft w:val="0"/>
      <w:marRight w:val="0"/>
      <w:marTop w:val="10"/>
      <w:marBottom w:val="10"/>
      <w:divBdr>
        <w:top w:val="none" w:sz="0" w:space="0" w:color="auto"/>
        <w:left w:val="none" w:sz="0" w:space="0" w:color="auto"/>
        <w:bottom w:val="none" w:sz="0" w:space="0" w:color="auto"/>
        <w:right w:val="none" w:sz="0" w:space="0" w:color="auto"/>
      </w:divBdr>
    </w:div>
    <w:div w:id="655843366">
      <w:marLeft w:val="0"/>
      <w:marRight w:val="0"/>
      <w:marTop w:val="10"/>
      <w:marBottom w:val="10"/>
      <w:divBdr>
        <w:top w:val="none" w:sz="0" w:space="0" w:color="auto"/>
        <w:left w:val="none" w:sz="0" w:space="0" w:color="auto"/>
        <w:bottom w:val="none" w:sz="0" w:space="0" w:color="auto"/>
        <w:right w:val="none" w:sz="0" w:space="0" w:color="auto"/>
      </w:divBdr>
    </w:div>
    <w:div w:id="718237563">
      <w:marLeft w:val="0"/>
      <w:marRight w:val="0"/>
      <w:marTop w:val="10"/>
      <w:marBottom w:val="10"/>
      <w:divBdr>
        <w:top w:val="none" w:sz="0" w:space="0" w:color="auto"/>
        <w:left w:val="none" w:sz="0" w:space="0" w:color="auto"/>
        <w:bottom w:val="none" w:sz="0" w:space="0" w:color="auto"/>
        <w:right w:val="none" w:sz="0" w:space="0" w:color="auto"/>
      </w:divBdr>
    </w:div>
    <w:div w:id="763962443">
      <w:marLeft w:val="0"/>
      <w:marRight w:val="0"/>
      <w:marTop w:val="10"/>
      <w:marBottom w:val="10"/>
      <w:divBdr>
        <w:top w:val="none" w:sz="0" w:space="0" w:color="auto"/>
        <w:left w:val="none" w:sz="0" w:space="0" w:color="auto"/>
        <w:bottom w:val="none" w:sz="0" w:space="0" w:color="auto"/>
        <w:right w:val="none" w:sz="0" w:space="0" w:color="auto"/>
      </w:divBdr>
    </w:div>
    <w:div w:id="819808910">
      <w:marLeft w:val="0"/>
      <w:marRight w:val="0"/>
      <w:marTop w:val="10"/>
      <w:marBottom w:val="10"/>
      <w:divBdr>
        <w:top w:val="none" w:sz="0" w:space="0" w:color="auto"/>
        <w:left w:val="none" w:sz="0" w:space="0" w:color="auto"/>
        <w:bottom w:val="none" w:sz="0" w:space="0" w:color="auto"/>
        <w:right w:val="none" w:sz="0" w:space="0" w:color="auto"/>
      </w:divBdr>
    </w:div>
    <w:div w:id="848910130">
      <w:marLeft w:val="0"/>
      <w:marRight w:val="0"/>
      <w:marTop w:val="10"/>
      <w:marBottom w:val="10"/>
      <w:divBdr>
        <w:top w:val="none" w:sz="0" w:space="0" w:color="auto"/>
        <w:left w:val="none" w:sz="0" w:space="0" w:color="auto"/>
        <w:bottom w:val="none" w:sz="0" w:space="0" w:color="auto"/>
        <w:right w:val="none" w:sz="0" w:space="0" w:color="auto"/>
      </w:divBdr>
    </w:div>
    <w:div w:id="936060940">
      <w:marLeft w:val="0"/>
      <w:marRight w:val="0"/>
      <w:marTop w:val="10"/>
      <w:marBottom w:val="10"/>
      <w:divBdr>
        <w:top w:val="none" w:sz="0" w:space="0" w:color="auto"/>
        <w:left w:val="none" w:sz="0" w:space="0" w:color="auto"/>
        <w:bottom w:val="none" w:sz="0" w:space="0" w:color="auto"/>
        <w:right w:val="none" w:sz="0" w:space="0" w:color="auto"/>
      </w:divBdr>
    </w:div>
    <w:div w:id="956528783">
      <w:marLeft w:val="0"/>
      <w:marRight w:val="0"/>
      <w:marTop w:val="10"/>
      <w:marBottom w:val="10"/>
      <w:divBdr>
        <w:top w:val="none" w:sz="0" w:space="0" w:color="auto"/>
        <w:left w:val="none" w:sz="0" w:space="0" w:color="auto"/>
        <w:bottom w:val="none" w:sz="0" w:space="0" w:color="auto"/>
        <w:right w:val="none" w:sz="0" w:space="0" w:color="auto"/>
      </w:divBdr>
    </w:div>
    <w:div w:id="1089690007">
      <w:marLeft w:val="0"/>
      <w:marRight w:val="0"/>
      <w:marTop w:val="10"/>
      <w:marBottom w:val="10"/>
      <w:divBdr>
        <w:top w:val="none" w:sz="0" w:space="0" w:color="auto"/>
        <w:left w:val="none" w:sz="0" w:space="0" w:color="auto"/>
        <w:bottom w:val="none" w:sz="0" w:space="0" w:color="auto"/>
        <w:right w:val="none" w:sz="0" w:space="0" w:color="auto"/>
      </w:divBdr>
    </w:div>
    <w:div w:id="1109281817">
      <w:marLeft w:val="0"/>
      <w:marRight w:val="0"/>
      <w:marTop w:val="10"/>
      <w:marBottom w:val="10"/>
      <w:divBdr>
        <w:top w:val="none" w:sz="0" w:space="0" w:color="auto"/>
        <w:left w:val="none" w:sz="0" w:space="0" w:color="auto"/>
        <w:bottom w:val="none" w:sz="0" w:space="0" w:color="auto"/>
        <w:right w:val="none" w:sz="0" w:space="0" w:color="auto"/>
      </w:divBdr>
    </w:div>
    <w:div w:id="1146052557">
      <w:marLeft w:val="0"/>
      <w:marRight w:val="0"/>
      <w:marTop w:val="10"/>
      <w:marBottom w:val="10"/>
      <w:divBdr>
        <w:top w:val="none" w:sz="0" w:space="0" w:color="auto"/>
        <w:left w:val="none" w:sz="0" w:space="0" w:color="auto"/>
        <w:bottom w:val="none" w:sz="0" w:space="0" w:color="auto"/>
        <w:right w:val="none" w:sz="0" w:space="0" w:color="auto"/>
      </w:divBdr>
    </w:div>
    <w:div w:id="1164859980">
      <w:marLeft w:val="0"/>
      <w:marRight w:val="0"/>
      <w:marTop w:val="10"/>
      <w:marBottom w:val="10"/>
      <w:divBdr>
        <w:top w:val="none" w:sz="0" w:space="0" w:color="auto"/>
        <w:left w:val="none" w:sz="0" w:space="0" w:color="auto"/>
        <w:bottom w:val="none" w:sz="0" w:space="0" w:color="auto"/>
        <w:right w:val="none" w:sz="0" w:space="0" w:color="auto"/>
      </w:divBdr>
    </w:div>
    <w:div w:id="1329360792">
      <w:marLeft w:val="0"/>
      <w:marRight w:val="720"/>
      <w:marTop w:val="10"/>
      <w:marBottom w:val="10"/>
      <w:divBdr>
        <w:top w:val="none" w:sz="0" w:space="0" w:color="auto"/>
        <w:left w:val="none" w:sz="0" w:space="0" w:color="auto"/>
        <w:bottom w:val="none" w:sz="0" w:space="0" w:color="auto"/>
        <w:right w:val="none" w:sz="0" w:space="0" w:color="auto"/>
      </w:divBdr>
    </w:div>
    <w:div w:id="1403334987">
      <w:marLeft w:val="0"/>
      <w:marRight w:val="0"/>
      <w:marTop w:val="10"/>
      <w:marBottom w:val="10"/>
      <w:divBdr>
        <w:top w:val="none" w:sz="0" w:space="0" w:color="auto"/>
        <w:left w:val="none" w:sz="0" w:space="0" w:color="auto"/>
        <w:bottom w:val="none" w:sz="0" w:space="0" w:color="auto"/>
        <w:right w:val="none" w:sz="0" w:space="0" w:color="auto"/>
      </w:divBdr>
    </w:div>
    <w:div w:id="1414350367">
      <w:marLeft w:val="0"/>
      <w:marRight w:val="720"/>
      <w:marTop w:val="10"/>
      <w:marBottom w:val="10"/>
      <w:divBdr>
        <w:top w:val="none" w:sz="0" w:space="0" w:color="auto"/>
        <w:left w:val="none" w:sz="0" w:space="0" w:color="auto"/>
        <w:bottom w:val="none" w:sz="0" w:space="0" w:color="auto"/>
        <w:right w:val="none" w:sz="0" w:space="0" w:color="auto"/>
      </w:divBdr>
    </w:div>
    <w:div w:id="1464075603">
      <w:marLeft w:val="0"/>
      <w:marRight w:val="720"/>
      <w:marTop w:val="10"/>
      <w:marBottom w:val="10"/>
      <w:divBdr>
        <w:top w:val="none" w:sz="0" w:space="0" w:color="auto"/>
        <w:left w:val="none" w:sz="0" w:space="0" w:color="auto"/>
        <w:bottom w:val="none" w:sz="0" w:space="0" w:color="auto"/>
        <w:right w:val="none" w:sz="0" w:space="0" w:color="auto"/>
      </w:divBdr>
    </w:div>
    <w:div w:id="1532838953">
      <w:marLeft w:val="0"/>
      <w:marRight w:val="0"/>
      <w:marTop w:val="10"/>
      <w:marBottom w:val="10"/>
      <w:divBdr>
        <w:top w:val="none" w:sz="0" w:space="0" w:color="auto"/>
        <w:left w:val="none" w:sz="0" w:space="0" w:color="auto"/>
        <w:bottom w:val="none" w:sz="0" w:space="0" w:color="auto"/>
        <w:right w:val="none" w:sz="0" w:space="0" w:color="auto"/>
      </w:divBdr>
    </w:div>
    <w:div w:id="1625505241">
      <w:marLeft w:val="0"/>
      <w:marRight w:val="0"/>
      <w:marTop w:val="10"/>
      <w:marBottom w:val="10"/>
      <w:divBdr>
        <w:top w:val="none" w:sz="0" w:space="0" w:color="auto"/>
        <w:left w:val="none" w:sz="0" w:space="0" w:color="auto"/>
        <w:bottom w:val="none" w:sz="0" w:space="0" w:color="auto"/>
        <w:right w:val="none" w:sz="0" w:space="0" w:color="auto"/>
      </w:divBdr>
    </w:div>
    <w:div w:id="1628898037">
      <w:marLeft w:val="0"/>
      <w:marRight w:val="0"/>
      <w:marTop w:val="10"/>
      <w:marBottom w:val="10"/>
      <w:divBdr>
        <w:top w:val="none" w:sz="0" w:space="0" w:color="auto"/>
        <w:left w:val="none" w:sz="0" w:space="0" w:color="auto"/>
        <w:bottom w:val="none" w:sz="0" w:space="0" w:color="auto"/>
        <w:right w:val="none" w:sz="0" w:space="0" w:color="auto"/>
      </w:divBdr>
    </w:div>
    <w:div w:id="1659571899">
      <w:marLeft w:val="0"/>
      <w:marRight w:val="0"/>
      <w:marTop w:val="10"/>
      <w:marBottom w:val="10"/>
      <w:divBdr>
        <w:top w:val="none" w:sz="0" w:space="0" w:color="auto"/>
        <w:left w:val="none" w:sz="0" w:space="0" w:color="auto"/>
        <w:bottom w:val="none" w:sz="0" w:space="0" w:color="auto"/>
        <w:right w:val="none" w:sz="0" w:space="0" w:color="auto"/>
      </w:divBdr>
    </w:div>
    <w:div w:id="1683049239">
      <w:marLeft w:val="0"/>
      <w:marRight w:val="0"/>
      <w:marTop w:val="10"/>
      <w:marBottom w:val="10"/>
      <w:divBdr>
        <w:top w:val="none" w:sz="0" w:space="0" w:color="auto"/>
        <w:left w:val="none" w:sz="0" w:space="0" w:color="auto"/>
        <w:bottom w:val="none" w:sz="0" w:space="0" w:color="auto"/>
        <w:right w:val="none" w:sz="0" w:space="0" w:color="auto"/>
      </w:divBdr>
    </w:div>
    <w:div w:id="1720935777">
      <w:marLeft w:val="0"/>
      <w:marRight w:val="0"/>
      <w:marTop w:val="10"/>
      <w:marBottom w:val="10"/>
      <w:divBdr>
        <w:top w:val="none" w:sz="0" w:space="0" w:color="auto"/>
        <w:left w:val="none" w:sz="0" w:space="0" w:color="auto"/>
        <w:bottom w:val="none" w:sz="0" w:space="0" w:color="auto"/>
        <w:right w:val="none" w:sz="0" w:space="0" w:color="auto"/>
      </w:divBdr>
    </w:div>
    <w:div w:id="1782263647">
      <w:marLeft w:val="0"/>
      <w:marRight w:val="0"/>
      <w:marTop w:val="10"/>
      <w:marBottom w:val="10"/>
      <w:divBdr>
        <w:top w:val="none" w:sz="0" w:space="0" w:color="auto"/>
        <w:left w:val="none" w:sz="0" w:space="0" w:color="auto"/>
        <w:bottom w:val="none" w:sz="0" w:space="0" w:color="auto"/>
        <w:right w:val="none" w:sz="0" w:space="0" w:color="auto"/>
      </w:divBdr>
    </w:div>
    <w:div w:id="1833714682">
      <w:marLeft w:val="0"/>
      <w:marRight w:val="0"/>
      <w:marTop w:val="10"/>
      <w:marBottom w:val="10"/>
      <w:divBdr>
        <w:top w:val="none" w:sz="0" w:space="0" w:color="auto"/>
        <w:left w:val="none" w:sz="0" w:space="0" w:color="auto"/>
        <w:bottom w:val="none" w:sz="0" w:space="0" w:color="auto"/>
        <w:right w:val="none" w:sz="0" w:space="0" w:color="auto"/>
      </w:divBdr>
    </w:div>
    <w:div w:id="1919556179">
      <w:marLeft w:val="0"/>
      <w:marRight w:val="0"/>
      <w:marTop w:val="10"/>
      <w:marBottom w:val="10"/>
      <w:divBdr>
        <w:top w:val="none" w:sz="0" w:space="0" w:color="auto"/>
        <w:left w:val="none" w:sz="0" w:space="0" w:color="auto"/>
        <w:bottom w:val="none" w:sz="0" w:space="0" w:color="auto"/>
        <w:right w:val="none" w:sz="0" w:space="0" w:color="auto"/>
      </w:divBdr>
    </w:div>
    <w:div w:id="1922442493">
      <w:marLeft w:val="0"/>
      <w:marRight w:val="0"/>
      <w:marTop w:val="10"/>
      <w:marBottom w:val="10"/>
      <w:divBdr>
        <w:top w:val="none" w:sz="0" w:space="0" w:color="auto"/>
        <w:left w:val="none" w:sz="0" w:space="0" w:color="auto"/>
        <w:bottom w:val="none" w:sz="0" w:space="0" w:color="auto"/>
        <w:right w:val="none" w:sz="0" w:space="0" w:color="auto"/>
      </w:divBdr>
    </w:div>
    <w:div w:id="1937787135">
      <w:marLeft w:val="0"/>
      <w:marRight w:val="0"/>
      <w:marTop w:val="10"/>
      <w:marBottom w:val="10"/>
      <w:divBdr>
        <w:top w:val="none" w:sz="0" w:space="0" w:color="auto"/>
        <w:left w:val="none" w:sz="0" w:space="0" w:color="auto"/>
        <w:bottom w:val="none" w:sz="0" w:space="0" w:color="auto"/>
        <w:right w:val="none" w:sz="0" w:space="0" w:color="auto"/>
      </w:divBdr>
    </w:div>
    <w:div w:id="1966618100">
      <w:marLeft w:val="0"/>
      <w:marRight w:val="0"/>
      <w:marTop w:val="10"/>
      <w:marBottom w:val="10"/>
      <w:divBdr>
        <w:top w:val="none" w:sz="0" w:space="0" w:color="auto"/>
        <w:left w:val="none" w:sz="0" w:space="0" w:color="auto"/>
        <w:bottom w:val="none" w:sz="0" w:space="0" w:color="auto"/>
        <w:right w:val="none" w:sz="0" w:space="0" w:color="auto"/>
      </w:divBdr>
    </w:div>
    <w:div w:id="1992832512">
      <w:marLeft w:val="0"/>
      <w:marRight w:val="0"/>
      <w:marTop w:val="10"/>
      <w:marBottom w:val="10"/>
      <w:divBdr>
        <w:top w:val="none" w:sz="0" w:space="0" w:color="auto"/>
        <w:left w:val="none" w:sz="0" w:space="0" w:color="auto"/>
        <w:bottom w:val="none" w:sz="0" w:space="0" w:color="auto"/>
        <w:right w:val="none" w:sz="0" w:space="0" w:color="auto"/>
      </w:divBdr>
    </w:div>
    <w:div w:id="2046907454">
      <w:marLeft w:val="0"/>
      <w:marRight w:val="0"/>
      <w:marTop w:val="10"/>
      <w:marBottom w:val="10"/>
      <w:divBdr>
        <w:top w:val="none" w:sz="0" w:space="0" w:color="auto"/>
        <w:left w:val="none" w:sz="0" w:space="0" w:color="auto"/>
        <w:bottom w:val="none" w:sz="0" w:space="0" w:color="auto"/>
        <w:right w:val="none" w:sz="0" w:space="0" w:color="auto"/>
      </w:divBdr>
    </w:div>
    <w:div w:id="20902728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