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115E" w14:textId="77777777" w:rsidR="00D24061" w:rsidRDefault="00D24061">
      <w:pPr>
        <w:spacing w:line="500" w:lineRule="atLeast"/>
        <w:jc w:val="center"/>
        <w:divId w:val="383336311"/>
        <w:rPr>
          <w:rFonts w:ascii="黑体" w:eastAsia="黑体" w:hAnsi="黑体"/>
          <w:sz w:val="36"/>
          <w:szCs w:val="36"/>
        </w:rPr>
      </w:pPr>
      <w:r>
        <w:rPr>
          <w:rFonts w:ascii="黑体" w:eastAsia="黑体" w:hAnsi="黑体" w:hint="eastAsia"/>
          <w:sz w:val="36"/>
          <w:szCs w:val="36"/>
        </w:rPr>
        <w:t>广东省中山市中级人民法院</w:t>
      </w:r>
    </w:p>
    <w:p w14:paraId="42D52FDF" w14:textId="77777777" w:rsidR="00D24061" w:rsidRDefault="00D24061">
      <w:pPr>
        <w:spacing w:line="500" w:lineRule="atLeast"/>
        <w:jc w:val="center"/>
        <w:divId w:val="13280976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9A46FF" w14:textId="77777777" w:rsidR="00D24061" w:rsidRDefault="00D24061">
      <w:pPr>
        <w:spacing w:line="500" w:lineRule="atLeast"/>
        <w:jc w:val="right"/>
        <w:divId w:val="106367979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刑终</w:t>
      </w:r>
      <w:r>
        <w:rPr>
          <w:rFonts w:hint="eastAsia"/>
          <w:sz w:val="30"/>
          <w:szCs w:val="30"/>
        </w:rPr>
        <w:t>144</w:t>
      </w:r>
      <w:r>
        <w:rPr>
          <w:rFonts w:hint="eastAsia"/>
          <w:sz w:val="30"/>
          <w:szCs w:val="30"/>
        </w:rPr>
        <w:t>号</w:t>
      </w:r>
    </w:p>
    <w:p w14:paraId="44A254F7" w14:textId="77777777" w:rsidR="00D24061" w:rsidRDefault="00D24061">
      <w:pPr>
        <w:spacing w:line="500" w:lineRule="atLeast"/>
        <w:ind w:firstLine="600"/>
        <w:divId w:val="755901761"/>
        <w:rPr>
          <w:rFonts w:hint="eastAsia"/>
          <w:sz w:val="30"/>
          <w:szCs w:val="30"/>
        </w:rPr>
      </w:pPr>
      <w:r>
        <w:rPr>
          <w:rFonts w:hint="eastAsia"/>
          <w:sz w:val="30"/>
          <w:szCs w:val="30"/>
        </w:rPr>
        <w:t>原公诉机关中山市第二市区人民检察院。</w:t>
      </w:r>
    </w:p>
    <w:p w14:paraId="22A267A4" w14:textId="77777777" w:rsidR="00D24061" w:rsidRDefault="00D24061">
      <w:pPr>
        <w:spacing w:line="500" w:lineRule="atLeast"/>
        <w:ind w:firstLine="600"/>
        <w:divId w:val="1189106121"/>
        <w:rPr>
          <w:rFonts w:hint="eastAsia"/>
          <w:sz w:val="30"/>
          <w:szCs w:val="30"/>
        </w:rPr>
      </w:pPr>
      <w:r>
        <w:rPr>
          <w:rFonts w:hint="eastAsia"/>
          <w:sz w:val="30"/>
          <w:szCs w:val="30"/>
        </w:rPr>
        <w:t>上诉人（原审被告人）罗景波，男，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日出生，汉族，小学文化，原系中山市幻想空间灯饰厂经营者，户籍所在地中山市。因本案于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日被羁押并刑事拘留，同年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日被逮捕。现押于中山市看守所。</w:t>
      </w:r>
    </w:p>
    <w:p w14:paraId="4B6EC53C" w14:textId="77777777" w:rsidR="00D24061" w:rsidRDefault="00D24061">
      <w:pPr>
        <w:spacing w:line="500" w:lineRule="atLeast"/>
        <w:ind w:firstLine="600"/>
        <w:divId w:val="724908427"/>
        <w:rPr>
          <w:rFonts w:hint="eastAsia"/>
          <w:sz w:val="30"/>
          <w:szCs w:val="30"/>
        </w:rPr>
      </w:pPr>
      <w:r>
        <w:rPr>
          <w:rFonts w:hint="eastAsia"/>
          <w:sz w:val="30"/>
          <w:szCs w:val="30"/>
        </w:rPr>
        <w:t>指定辩护人肖金，广东优游涵泳律师事务所律师。</w:t>
      </w:r>
    </w:p>
    <w:p w14:paraId="739173A6" w14:textId="77777777" w:rsidR="00D24061" w:rsidRDefault="00D24061">
      <w:pPr>
        <w:spacing w:line="500" w:lineRule="atLeast"/>
        <w:ind w:firstLine="600"/>
        <w:divId w:val="303123391"/>
        <w:rPr>
          <w:rFonts w:hint="eastAsia"/>
          <w:sz w:val="30"/>
          <w:szCs w:val="30"/>
        </w:rPr>
      </w:pPr>
      <w:r>
        <w:rPr>
          <w:rFonts w:hint="eastAsia"/>
          <w:sz w:val="30"/>
          <w:szCs w:val="30"/>
        </w:rPr>
        <w:t>中山市第二人民法院审理中山市第二市区人民检察院指控原审被告人罗景波犯受贿罪、行贿罪一案，于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275</w:t>
      </w:r>
      <w:r>
        <w:rPr>
          <w:rFonts w:hint="eastAsia"/>
          <w:sz w:val="30"/>
          <w:szCs w:val="30"/>
        </w:rPr>
        <w:t>号刑事判决。原审被告人罗景波不服，提出上诉。本院依法组成合议庭，公开开庭审理了本案。中山市人民检察院指派检察员葛伟出庭履行职务，上诉人罗景波及其辩护人肖金到庭参加庭审。现已审理终结。</w:t>
      </w:r>
    </w:p>
    <w:p w14:paraId="2E0E93E1" w14:textId="77777777" w:rsidR="00D24061" w:rsidRDefault="00D24061">
      <w:pPr>
        <w:spacing w:line="500" w:lineRule="atLeast"/>
        <w:divId w:val="36977220"/>
        <w:rPr>
          <w:rFonts w:hint="eastAsia"/>
          <w:sz w:val="30"/>
          <w:szCs w:val="30"/>
        </w:rPr>
      </w:pPr>
      <w:r>
        <w:rPr>
          <w:rFonts w:hint="eastAsia"/>
          <w:sz w:val="30"/>
          <w:szCs w:val="30"/>
        </w:rPr>
        <w:t>原审判决认定：</w:t>
      </w:r>
    </w:p>
    <w:p w14:paraId="004BD9DC" w14:textId="77777777" w:rsidR="00D24061" w:rsidRDefault="00D24061">
      <w:pPr>
        <w:spacing w:line="500" w:lineRule="atLeast"/>
        <w:ind w:firstLine="600"/>
        <w:divId w:val="1682312344"/>
        <w:rPr>
          <w:rFonts w:hint="eastAsia"/>
          <w:sz w:val="30"/>
          <w:szCs w:val="30"/>
        </w:rPr>
      </w:pPr>
      <w:r>
        <w:rPr>
          <w:rFonts w:hint="eastAsia"/>
          <w:sz w:val="30"/>
          <w:szCs w:val="30"/>
        </w:rPr>
        <w:t>一、行贿罪</w:t>
      </w:r>
    </w:p>
    <w:p w14:paraId="78F18C75" w14:textId="77777777" w:rsidR="00D24061" w:rsidRDefault="00D24061">
      <w:pPr>
        <w:spacing w:line="500" w:lineRule="atLeast"/>
        <w:ind w:firstLine="600"/>
        <w:divId w:val="527764387"/>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年，被告人罗景波购买中山市横栏镇茂辉工业区庆丰路</w:t>
      </w:r>
      <w:r>
        <w:rPr>
          <w:rFonts w:hint="eastAsia"/>
          <w:sz w:val="30"/>
          <w:szCs w:val="30"/>
        </w:rPr>
        <w:t>16</w:t>
      </w:r>
      <w:r>
        <w:rPr>
          <w:rFonts w:hint="eastAsia"/>
          <w:sz w:val="30"/>
          <w:szCs w:val="30"/>
        </w:rPr>
        <w:t>号、</w:t>
      </w:r>
      <w:r>
        <w:rPr>
          <w:rFonts w:hint="eastAsia"/>
          <w:sz w:val="30"/>
          <w:szCs w:val="30"/>
        </w:rPr>
        <w:t>18</w:t>
      </w:r>
      <w:r>
        <w:rPr>
          <w:rFonts w:hint="eastAsia"/>
          <w:sz w:val="30"/>
          <w:szCs w:val="30"/>
        </w:rPr>
        <w:t>号</w:t>
      </w:r>
      <w:r>
        <w:rPr>
          <w:rFonts w:hint="eastAsia"/>
          <w:sz w:val="30"/>
          <w:szCs w:val="30"/>
        </w:rPr>
        <w:t>2</w:t>
      </w:r>
      <w:r>
        <w:rPr>
          <w:rFonts w:hint="eastAsia"/>
          <w:sz w:val="30"/>
          <w:szCs w:val="30"/>
        </w:rPr>
        <w:t>块土地后，在上述</w:t>
      </w:r>
      <w:r>
        <w:rPr>
          <w:rFonts w:hint="eastAsia"/>
          <w:sz w:val="30"/>
          <w:szCs w:val="30"/>
        </w:rPr>
        <w:t>16</w:t>
      </w:r>
      <w:r>
        <w:rPr>
          <w:rFonts w:hint="eastAsia"/>
          <w:sz w:val="30"/>
          <w:szCs w:val="30"/>
        </w:rPr>
        <w:t>号土地上申请报建</w:t>
      </w:r>
      <w:r>
        <w:rPr>
          <w:rFonts w:hint="eastAsia"/>
          <w:sz w:val="30"/>
          <w:szCs w:val="30"/>
        </w:rPr>
        <w:t>3</w:t>
      </w:r>
      <w:r>
        <w:rPr>
          <w:rFonts w:hint="eastAsia"/>
          <w:sz w:val="30"/>
          <w:szCs w:val="30"/>
        </w:rPr>
        <w:t>层厂房却实际建成</w:t>
      </w:r>
      <w:r>
        <w:rPr>
          <w:rFonts w:hint="eastAsia"/>
          <w:sz w:val="30"/>
          <w:szCs w:val="30"/>
        </w:rPr>
        <w:t>4</w:t>
      </w:r>
      <w:r>
        <w:rPr>
          <w:rFonts w:hint="eastAsia"/>
          <w:sz w:val="30"/>
          <w:szCs w:val="30"/>
        </w:rPr>
        <w:t>层厂房出租给他人，又在未办理规划报建手续的情况下在上述</w:t>
      </w:r>
      <w:r>
        <w:rPr>
          <w:rFonts w:hint="eastAsia"/>
          <w:sz w:val="30"/>
          <w:szCs w:val="30"/>
        </w:rPr>
        <w:t>18</w:t>
      </w:r>
      <w:r>
        <w:rPr>
          <w:rFonts w:hint="eastAsia"/>
          <w:sz w:val="30"/>
          <w:szCs w:val="30"/>
        </w:rPr>
        <w:t>号土地上建成</w:t>
      </w:r>
      <w:r>
        <w:rPr>
          <w:rFonts w:hint="eastAsia"/>
          <w:sz w:val="30"/>
          <w:szCs w:val="30"/>
        </w:rPr>
        <w:t>7</w:t>
      </w:r>
      <w:r>
        <w:rPr>
          <w:rFonts w:hint="eastAsia"/>
          <w:sz w:val="30"/>
          <w:szCs w:val="30"/>
        </w:rPr>
        <w:t>层厂房。</w:t>
      </w:r>
      <w:r>
        <w:rPr>
          <w:rFonts w:hint="eastAsia"/>
          <w:sz w:val="30"/>
          <w:szCs w:val="30"/>
        </w:rPr>
        <w:t>2008</w:t>
      </w:r>
      <w:r>
        <w:rPr>
          <w:rFonts w:hint="eastAsia"/>
          <w:sz w:val="30"/>
          <w:szCs w:val="30"/>
        </w:rPr>
        <w:t>年底，因广东省重点工程建设项目省道</w:t>
      </w:r>
      <w:r>
        <w:rPr>
          <w:rFonts w:hint="eastAsia"/>
          <w:sz w:val="30"/>
          <w:szCs w:val="30"/>
        </w:rPr>
        <w:t>S268</w:t>
      </w:r>
      <w:r>
        <w:rPr>
          <w:rFonts w:hint="eastAsia"/>
          <w:sz w:val="30"/>
          <w:szCs w:val="30"/>
        </w:rPr>
        <w:t>线中山市新岐江公路改建工程</w:t>
      </w:r>
      <w:r>
        <w:rPr>
          <w:rFonts w:hint="eastAsia"/>
          <w:sz w:val="30"/>
          <w:szCs w:val="30"/>
        </w:rPr>
        <w:t>(</w:t>
      </w:r>
      <w:r>
        <w:rPr>
          <w:rFonts w:hint="eastAsia"/>
          <w:sz w:val="30"/>
          <w:szCs w:val="30"/>
        </w:rPr>
        <w:t>下简称新岐江公路改建工程</w:t>
      </w:r>
      <w:r>
        <w:rPr>
          <w:rFonts w:hint="eastAsia"/>
          <w:sz w:val="30"/>
          <w:szCs w:val="30"/>
        </w:rPr>
        <w:t>)</w:t>
      </w:r>
      <w:r>
        <w:rPr>
          <w:rFonts w:hint="eastAsia"/>
          <w:sz w:val="30"/>
          <w:szCs w:val="30"/>
        </w:rPr>
        <w:t>建设需要征收上述</w:t>
      </w:r>
      <w:r>
        <w:rPr>
          <w:rFonts w:hint="eastAsia"/>
          <w:sz w:val="30"/>
          <w:szCs w:val="30"/>
        </w:rPr>
        <w:t>16</w:t>
      </w:r>
      <w:r>
        <w:rPr>
          <w:rFonts w:hint="eastAsia"/>
          <w:sz w:val="30"/>
          <w:szCs w:val="30"/>
        </w:rPr>
        <w:t>号、</w:t>
      </w:r>
      <w:r>
        <w:rPr>
          <w:rFonts w:hint="eastAsia"/>
          <w:sz w:val="30"/>
          <w:szCs w:val="30"/>
        </w:rPr>
        <w:t>18</w:t>
      </w:r>
      <w:r>
        <w:rPr>
          <w:rFonts w:hint="eastAsia"/>
          <w:sz w:val="30"/>
          <w:szCs w:val="30"/>
        </w:rPr>
        <w:t>号土地。工程项目拆迁方中山市交通发展集团有限公司（以下简称交通集团）与被拆迁方被告人罗景波经多次协商仍未能确定上述</w:t>
      </w:r>
      <w:r>
        <w:rPr>
          <w:rFonts w:hint="eastAsia"/>
          <w:sz w:val="30"/>
          <w:szCs w:val="30"/>
        </w:rPr>
        <w:t>16</w:t>
      </w:r>
      <w:r>
        <w:rPr>
          <w:rFonts w:hint="eastAsia"/>
          <w:sz w:val="30"/>
          <w:szCs w:val="30"/>
        </w:rPr>
        <w:t>号、</w:t>
      </w:r>
      <w:r>
        <w:rPr>
          <w:rFonts w:hint="eastAsia"/>
          <w:sz w:val="30"/>
          <w:szCs w:val="30"/>
        </w:rPr>
        <w:t>18</w:t>
      </w:r>
      <w:r>
        <w:rPr>
          <w:rFonts w:hint="eastAsia"/>
          <w:sz w:val="30"/>
          <w:szCs w:val="30"/>
        </w:rPr>
        <w:t>号土地及厂房征地拆迁补偿标准及数额。</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月，交通集团委托评估公司以房地产成本折旧</w:t>
      </w:r>
      <w:r>
        <w:rPr>
          <w:rFonts w:hint="eastAsia"/>
          <w:sz w:val="30"/>
          <w:szCs w:val="30"/>
        </w:rPr>
        <w:lastRenderedPageBreak/>
        <w:t>法对上述土地及厂房评估总价区间为人民币</w:t>
      </w:r>
      <w:r>
        <w:rPr>
          <w:rFonts w:hint="eastAsia"/>
          <w:sz w:val="30"/>
          <w:szCs w:val="30"/>
        </w:rPr>
        <w:t>5367730</w:t>
      </w:r>
      <w:r>
        <w:rPr>
          <w:rFonts w:hint="eastAsia"/>
          <w:sz w:val="30"/>
          <w:szCs w:val="30"/>
        </w:rPr>
        <w:t>元至</w:t>
      </w:r>
      <w:r>
        <w:rPr>
          <w:rFonts w:hint="eastAsia"/>
          <w:sz w:val="30"/>
          <w:szCs w:val="30"/>
        </w:rPr>
        <w:t>5702235</w:t>
      </w:r>
      <w:r>
        <w:rPr>
          <w:rFonts w:hint="eastAsia"/>
          <w:sz w:val="30"/>
          <w:szCs w:val="30"/>
        </w:rPr>
        <w:t>元。被告人罗景波提出按重置成本法对上述土地及厂房进行评估后予以补偿未果。</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月底，被告人罗景波找到梁某</w:t>
      </w:r>
      <w:r>
        <w:rPr>
          <w:rFonts w:hint="eastAsia"/>
          <w:sz w:val="30"/>
          <w:szCs w:val="30"/>
        </w:rPr>
        <w:t>(</w:t>
      </w:r>
      <w:r>
        <w:rPr>
          <w:rFonts w:hint="eastAsia"/>
          <w:sz w:val="30"/>
          <w:szCs w:val="30"/>
        </w:rPr>
        <w:t>已判刑</w:t>
      </w:r>
      <w:r>
        <w:rPr>
          <w:rFonts w:hint="eastAsia"/>
          <w:sz w:val="30"/>
          <w:szCs w:val="30"/>
        </w:rPr>
        <w:t>)</w:t>
      </w:r>
      <w:r>
        <w:rPr>
          <w:rFonts w:hint="eastAsia"/>
          <w:sz w:val="30"/>
          <w:szCs w:val="30"/>
        </w:rPr>
        <w:t>要求梁某在土地征收、厂房拆迁补偿过程中提供帮助，以获得较高的补偿及尽快拿到补偿款项。随后，梁某利用担任中山市国土资源局征地拆迁办公室主任科员的职务便利，明知被告人罗景波名下的中山市横栏镇茂辉工业区庆丰路</w:t>
      </w:r>
      <w:r>
        <w:rPr>
          <w:rFonts w:hint="eastAsia"/>
          <w:sz w:val="30"/>
          <w:szCs w:val="30"/>
        </w:rPr>
        <w:t>16</w:t>
      </w:r>
      <w:r>
        <w:rPr>
          <w:rFonts w:hint="eastAsia"/>
          <w:sz w:val="30"/>
          <w:szCs w:val="30"/>
        </w:rPr>
        <w:t>号、</w:t>
      </w:r>
      <w:r>
        <w:rPr>
          <w:rFonts w:hint="eastAsia"/>
          <w:sz w:val="30"/>
          <w:szCs w:val="30"/>
        </w:rPr>
        <w:t>18</w:t>
      </w:r>
      <w:r>
        <w:rPr>
          <w:rFonts w:hint="eastAsia"/>
          <w:sz w:val="30"/>
          <w:szCs w:val="30"/>
        </w:rPr>
        <w:t>号土地上所建厂房大部分属于违法建筑，仍向交通集团提议按重置成</w:t>
      </w:r>
      <w:r>
        <w:rPr>
          <w:rFonts w:hint="eastAsia"/>
          <w:sz w:val="30"/>
          <w:szCs w:val="30"/>
        </w:rPr>
        <w:t>本价对被告人罗景波名下的中山市横栏镇茂辉工业区庆丰路</w:t>
      </w:r>
      <w:r>
        <w:rPr>
          <w:rFonts w:hint="eastAsia"/>
          <w:sz w:val="30"/>
          <w:szCs w:val="30"/>
        </w:rPr>
        <w:t>16</w:t>
      </w:r>
      <w:r>
        <w:rPr>
          <w:rFonts w:hint="eastAsia"/>
          <w:sz w:val="30"/>
          <w:szCs w:val="30"/>
        </w:rPr>
        <w:t>号、</w:t>
      </w:r>
      <w:r>
        <w:rPr>
          <w:rFonts w:hint="eastAsia"/>
          <w:sz w:val="30"/>
          <w:szCs w:val="30"/>
        </w:rPr>
        <w:t>18</w:t>
      </w:r>
      <w:r>
        <w:rPr>
          <w:rFonts w:hint="eastAsia"/>
          <w:sz w:val="30"/>
          <w:szCs w:val="30"/>
        </w:rPr>
        <w:t>号土地上的厂房等地上建筑物评估后进行补偿，并向被告人罗景波预付房屋拆迁补偿款人民币</w:t>
      </w:r>
      <w:r>
        <w:rPr>
          <w:rFonts w:hint="eastAsia"/>
          <w:sz w:val="30"/>
          <w:szCs w:val="30"/>
        </w:rPr>
        <w:t>500</w:t>
      </w:r>
      <w:r>
        <w:rPr>
          <w:rFonts w:hint="eastAsia"/>
          <w:sz w:val="30"/>
          <w:szCs w:val="30"/>
        </w:rPr>
        <w:t>万元后将其中</w:t>
      </w:r>
      <w:r>
        <w:rPr>
          <w:rFonts w:hint="eastAsia"/>
          <w:sz w:val="30"/>
          <w:szCs w:val="30"/>
        </w:rPr>
        <w:t>18</w:t>
      </w:r>
      <w:r>
        <w:rPr>
          <w:rFonts w:hint="eastAsia"/>
          <w:sz w:val="30"/>
          <w:szCs w:val="30"/>
        </w:rPr>
        <w:t>号土地上的厂房先行拆除。</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交通集团经开会研究并报中山市政府相关领导批准同意后，与被告人罗景波签订《新岐江公路横栏镇茂辉工业区罗景波权属土地征收及厂房拆迁补偿预付款合同》期间，被告人罗景波趁机送给合同见证方中山市征地拆迁管理办公室代表梁某港币</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日，被告人罗景波收到拆迁补偿预付款人民币</w:t>
      </w:r>
      <w:r>
        <w:rPr>
          <w:rFonts w:hint="eastAsia"/>
          <w:sz w:val="30"/>
          <w:szCs w:val="30"/>
        </w:rPr>
        <w:t>500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日，被告人罗景波为表示感谢，再次送给梁某人民币</w:t>
      </w:r>
      <w:r>
        <w:rPr>
          <w:rFonts w:hint="eastAsia"/>
          <w:sz w:val="30"/>
          <w:szCs w:val="30"/>
        </w:rPr>
        <w:t>50</w:t>
      </w:r>
      <w:r>
        <w:rPr>
          <w:rFonts w:hint="eastAsia"/>
          <w:sz w:val="30"/>
          <w:szCs w:val="30"/>
        </w:rPr>
        <w:t>万元。</w:t>
      </w:r>
    </w:p>
    <w:p w14:paraId="65A665E8" w14:textId="77777777" w:rsidR="00D24061" w:rsidRDefault="00D24061">
      <w:pPr>
        <w:spacing w:line="500" w:lineRule="atLeast"/>
        <w:ind w:firstLine="600"/>
        <w:divId w:val="1687291587"/>
        <w:rPr>
          <w:rFonts w:hint="eastAsia"/>
          <w:sz w:val="30"/>
          <w:szCs w:val="30"/>
        </w:rPr>
      </w:pPr>
      <w:r>
        <w:rPr>
          <w:rFonts w:hint="eastAsia"/>
          <w:sz w:val="30"/>
          <w:szCs w:val="30"/>
        </w:rPr>
        <w:t>二、受贿罪</w:t>
      </w:r>
    </w:p>
    <w:p w14:paraId="3BA051D1" w14:textId="77777777" w:rsidR="00D24061" w:rsidRDefault="00D24061">
      <w:pPr>
        <w:spacing w:line="500" w:lineRule="atLeast"/>
        <w:ind w:firstLine="600"/>
        <w:divId w:val="1981953853"/>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被告人罗景波在新岐江公路改建工程征地拆迁过程中，与时任中山市征地拆迁管理办公室副主任、主任科员梁某商议后，受梁某指使先后找到中山市横栏镇茂辉工业区内被征地拆迁户刘某辉、叶某煊，以每亩国有工业用地收取好处费人民币</w:t>
      </w:r>
      <w:r>
        <w:rPr>
          <w:rFonts w:hint="eastAsia"/>
          <w:sz w:val="30"/>
          <w:szCs w:val="30"/>
        </w:rPr>
        <w:t>1</w:t>
      </w:r>
      <w:r>
        <w:rPr>
          <w:rFonts w:hint="eastAsia"/>
          <w:sz w:val="30"/>
          <w:szCs w:val="30"/>
        </w:rPr>
        <w:t>万元为条件，承诺帮助刘某辉、叶某煊及张某娇名下的国有工业用地按每亩人民币</w:t>
      </w:r>
      <w:r>
        <w:rPr>
          <w:rFonts w:hint="eastAsia"/>
          <w:sz w:val="30"/>
          <w:szCs w:val="30"/>
        </w:rPr>
        <w:t>50</w:t>
      </w:r>
      <w:r>
        <w:rPr>
          <w:rFonts w:hint="eastAsia"/>
          <w:sz w:val="30"/>
          <w:szCs w:val="30"/>
        </w:rPr>
        <w:t>万元的标准获得征地补偿。梁某即利用负责指导、协调新岐江公路改建工程征地拆迁工作的职务便利，向交通集团提议对刘某辉、叶某煊及张某娇名下的国有工业用地以每亩人民币</w:t>
      </w:r>
      <w:r>
        <w:rPr>
          <w:rFonts w:hint="eastAsia"/>
          <w:sz w:val="30"/>
          <w:szCs w:val="30"/>
        </w:rPr>
        <w:t>50</w:t>
      </w:r>
      <w:r>
        <w:rPr>
          <w:rFonts w:hint="eastAsia"/>
          <w:sz w:val="30"/>
          <w:szCs w:val="30"/>
        </w:rPr>
        <w:t>万元的标准进行补偿。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日至</w:t>
      </w:r>
      <w:r>
        <w:rPr>
          <w:rFonts w:hint="eastAsia"/>
          <w:sz w:val="30"/>
          <w:szCs w:val="30"/>
        </w:rPr>
        <w:t>9</w:t>
      </w:r>
      <w:r>
        <w:rPr>
          <w:rFonts w:hint="eastAsia"/>
          <w:sz w:val="30"/>
          <w:szCs w:val="30"/>
        </w:rPr>
        <w:t>月</w:t>
      </w:r>
      <w:r>
        <w:rPr>
          <w:rFonts w:hint="eastAsia"/>
          <w:sz w:val="30"/>
          <w:szCs w:val="30"/>
        </w:rPr>
        <w:t>11</w:t>
      </w:r>
      <w:r>
        <w:rPr>
          <w:rFonts w:hint="eastAsia"/>
          <w:sz w:val="30"/>
          <w:szCs w:val="30"/>
        </w:rPr>
        <w:t>日，交通集团分别与刘某辉、叶某煊及张某娇签订征地补偿合同，约定以每亩人民币</w:t>
      </w:r>
      <w:r>
        <w:rPr>
          <w:rFonts w:hint="eastAsia"/>
          <w:sz w:val="30"/>
          <w:szCs w:val="30"/>
        </w:rPr>
        <w:t>50</w:t>
      </w:r>
      <w:r>
        <w:rPr>
          <w:rFonts w:hint="eastAsia"/>
          <w:sz w:val="30"/>
          <w:szCs w:val="30"/>
        </w:rPr>
        <w:t>万元的征地补偿标准征收刘某辉名下的</w:t>
      </w:r>
      <w:r>
        <w:rPr>
          <w:rFonts w:hint="eastAsia"/>
          <w:sz w:val="30"/>
          <w:szCs w:val="30"/>
        </w:rPr>
        <w:t>17.5334</w:t>
      </w:r>
      <w:r>
        <w:rPr>
          <w:rFonts w:hint="eastAsia"/>
          <w:sz w:val="30"/>
          <w:szCs w:val="30"/>
        </w:rPr>
        <w:t>亩国有工业用地，征收叶某煊及张某娇名下的</w:t>
      </w:r>
      <w:r>
        <w:rPr>
          <w:rFonts w:hint="eastAsia"/>
          <w:sz w:val="30"/>
          <w:szCs w:val="30"/>
        </w:rPr>
        <w:t>27.6492</w:t>
      </w:r>
      <w:r>
        <w:rPr>
          <w:rFonts w:hint="eastAsia"/>
          <w:sz w:val="30"/>
          <w:szCs w:val="30"/>
        </w:rPr>
        <w:t>亩国有工业用地，并请示中山市人民政府批准同意。</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日，交通集团通过银行转帐汇款的方式支付给刘某辉征地补偿款人民币</w:t>
      </w:r>
      <w:r>
        <w:rPr>
          <w:rFonts w:hint="eastAsia"/>
          <w:sz w:val="30"/>
          <w:szCs w:val="30"/>
        </w:rPr>
        <w:t>8766700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日，被告人罗景波收取刘某辉支付的好处费人民币</w:t>
      </w:r>
      <w:r>
        <w:rPr>
          <w:rFonts w:hint="eastAsia"/>
          <w:sz w:val="30"/>
          <w:szCs w:val="30"/>
        </w:rPr>
        <w:t>17</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日，交通集团通过银行转帐汇款的方式支付给张某娇征地补偿款人民币</w:t>
      </w:r>
      <w:r>
        <w:rPr>
          <w:rFonts w:hint="eastAsia"/>
          <w:sz w:val="30"/>
          <w:szCs w:val="30"/>
        </w:rPr>
        <w:t>13824600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w:t>
      </w:r>
      <w:r>
        <w:rPr>
          <w:rFonts w:hint="eastAsia"/>
          <w:sz w:val="30"/>
          <w:szCs w:val="30"/>
        </w:rPr>
        <w:t>被告人罗景波收取叶某煊支付的好处费人民币</w:t>
      </w:r>
      <w:r>
        <w:rPr>
          <w:rFonts w:hint="eastAsia"/>
          <w:sz w:val="30"/>
          <w:szCs w:val="30"/>
        </w:rPr>
        <w:t>26</w:t>
      </w:r>
      <w:r>
        <w:rPr>
          <w:rFonts w:hint="eastAsia"/>
          <w:sz w:val="30"/>
          <w:szCs w:val="30"/>
        </w:rPr>
        <w:t>万元。事后，被告人罗景波分得人民币</w:t>
      </w:r>
      <w:r>
        <w:rPr>
          <w:rFonts w:hint="eastAsia"/>
          <w:sz w:val="30"/>
          <w:szCs w:val="30"/>
        </w:rPr>
        <w:t>21</w:t>
      </w:r>
      <w:r>
        <w:rPr>
          <w:rFonts w:hint="eastAsia"/>
          <w:sz w:val="30"/>
          <w:szCs w:val="30"/>
        </w:rPr>
        <w:t>万元，梁某分得人民币</w:t>
      </w:r>
      <w:r>
        <w:rPr>
          <w:rFonts w:hint="eastAsia"/>
          <w:sz w:val="30"/>
          <w:szCs w:val="30"/>
        </w:rPr>
        <w:t>22</w:t>
      </w:r>
      <w:r>
        <w:rPr>
          <w:rFonts w:hint="eastAsia"/>
          <w:sz w:val="30"/>
          <w:szCs w:val="30"/>
        </w:rPr>
        <w:t>万元。</w:t>
      </w:r>
    </w:p>
    <w:p w14:paraId="106FA548" w14:textId="77777777" w:rsidR="00D24061" w:rsidRDefault="00D24061">
      <w:pPr>
        <w:spacing w:line="500" w:lineRule="atLeast"/>
        <w:ind w:firstLine="600"/>
        <w:divId w:val="107728695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日，中山市人民检察院依法对被告人罗景波立案侦查。同年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日，被告人罗景波在广东省珠海市拱北口岸出入境大厅被边防检查站工作人员拦截并移交中山市人民检察院归案。</w:t>
      </w:r>
    </w:p>
    <w:p w14:paraId="26247348" w14:textId="77777777" w:rsidR="00D24061" w:rsidRDefault="00D24061">
      <w:pPr>
        <w:spacing w:line="500" w:lineRule="atLeast"/>
        <w:ind w:firstLine="600"/>
        <w:divId w:val="482704226"/>
        <w:rPr>
          <w:rFonts w:hint="eastAsia"/>
          <w:sz w:val="30"/>
          <w:szCs w:val="30"/>
        </w:rPr>
      </w:pPr>
      <w:r>
        <w:rPr>
          <w:rFonts w:hint="eastAsia"/>
          <w:sz w:val="30"/>
          <w:szCs w:val="30"/>
        </w:rPr>
        <w:t>原审判决据以认定上述事实的证据有中山市小榄镇宏联五金加工厂提供的对公账户流水、支票原始赁证、支票存根；交通集团作出的《关于征横栏镇茂辉工业区中府国用</w:t>
      </w:r>
      <w:r>
        <w:rPr>
          <w:rFonts w:hint="eastAsia"/>
          <w:sz w:val="30"/>
          <w:szCs w:val="30"/>
        </w:rPr>
        <w:t>(2002)</w:t>
      </w:r>
      <w:r>
        <w:rPr>
          <w:rFonts w:hint="eastAsia"/>
          <w:sz w:val="30"/>
          <w:szCs w:val="30"/>
        </w:rPr>
        <w:t>字第</w:t>
      </w:r>
      <w:r>
        <w:rPr>
          <w:rFonts w:hint="eastAsia"/>
          <w:sz w:val="30"/>
          <w:szCs w:val="30"/>
        </w:rPr>
        <w:t>170655</w:t>
      </w:r>
      <w:r>
        <w:rPr>
          <w:rFonts w:hint="eastAsia"/>
          <w:sz w:val="30"/>
          <w:szCs w:val="30"/>
        </w:rPr>
        <w:t>号已出售用地的请示》及附件《中山市交通基础设施及公益性建设项目征地拆迁补偿标准》</w:t>
      </w:r>
      <w:r>
        <w:rPr>
          <w:rFonts w:hint="eastAsia"/>
          <w:sz w:val="30"/>
          <w:szCs w:val="30"/>
        </w:rPr>
        <w:t>(</w:t>
      </w:r>
      <w:r>
        <w:rPr>
          <w:rFonts w:hint="eastAsia"/>
          <w:sz w:val="30"/>
          <w:szCs w:val="30"/>
        </w:rPr>
        <w:t>仅供参考</w:t>
      </w:r>
      <w:r>
        <w:rPr>
          <w:rFonts w:hint="eastAsia"/>
          <w:sz w:val="30"/>
          <w:szCs w:val="30"/>
        </w:rPr>
        <w:t>)</w:t>
      </w:r>
      <w:r>
        <w:rPr>
          <w:rFonts w:hint="eastAsia"/>
          <w:sz w:val="30"/>
          <w:szCs w:val="30"/>
        </w:rPr>
        <w:t>；中山市交通项目建设有限公司征地拆迁部《关于省道</w:t>
      </w:r>
      <w:r>
        <w:rPr>
          <w:rFonts w:hint="eastAsia"/>
          <w:sz w:val="30"/>
          <w:szCs w:val="30"/>
        </w:rPr>
        <w:t>S268</w:t>
      </w:r>
      <w:r>
        <w:rPr>
          <w:rFonts w:hint="eastAsia"/>
          <w:sz w:val="30"/>
          <w:szCs w:val="30"/>
        </w:rPr>
        <w:t>线中山市岐江路段改建工程横栏镇庆丰路</w:t>
      </w:r>
      <w:r>
        <w:rPr>
          <w:rFonts w:hint="eastAsia"/>
          <w:sz w:val="30"/>
          <w:szCs w:val="30"/>
        </w:rPr>
        <w:t>16</w:t>
      </w:r>
      <w:r>
        <w:rPr>
          <w:rFonts w:hint="eastAsia"/>
          <w:sz w:val="30"/>
          <w:szCs w:val="30"/>
        </w:rPr>
        <w:t>、</w:t>
      </w:r>
      <w:r>
        <w:rPr>
          <w:rFonts w:hint="eastAsia"/>
          <w:sz w:val="30"/>
          <w:szCs w:val="30"/>
        </w:rPr>
        <w:t>18</w:t>
      </w:r>
      <w:r>
        <w:rPr>
          <w:rFonts w:hint="eastAsia"/>
          <w:sz w:val="30"/>
          <w:szCs w:val="30"/>
        </w:rPr>
        <w:t>号厂房土地征收及厂房拆迁情况说明》及该公司</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日会议记录；交通集团</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日会议记录、合同审批表、《关于新岐江公路建设部分被征土地补偿方案的请示》；《新岐江公路横栏镇茂辉工业区罗景波权属土地征收及厂房拆迁补偿预付款合同》及收款收据；《省道</w:t>
      </w:r>
      <w:r>
        <w:rPr>
          <w:rFonts w:hint="eastAsia"/>
          <w:sz w:val="30"/>
          <w:szCs w:val="30"/>
        </w:rPr>
        <w:t>S268</w:t>
      </w:r>
      <w:r>
        <w:rPr>
          <w:rFonts w:hint="eastAsia"/>
          <w:sz w:val="30"/>
          <w:szCs w:val="30"/>
        </w:rPr>
        <w:t>线中山市岐江路段改建工程</w:t>
      </w:r>
      <w:r>
        <w:rPr>
          <w:rFonts w:hint="eastAsia"/>
          <w:sz w:val="30"/>
          <w:szCs w:val="30"/>
        </w:rPr>
        <w:t>K4+093-K4+203</w:t>
      </w:r>
      <w:r>
        <w:rPr>
          <w:rFonts w:hint="eastAsia"/>
          <w:sz w:val="30"/>
          <w:szCs w:val="30"/>
        </w:rPr>
        <w:t>段征地补偿合同》及收款收据；《省道</w:t>
      </w:r>
      <w:r>
        <w:rPr>
          <w:rFonts w:hint="eastAsia"/>
          <w:sz w:val="30"/>
          <w:szCs w:val="30"/>
        </w:rPr>
        <w:t>S268</w:t>
      </w:r>
      <w:r>
        <w:rPr>
          <w:rFonts w:hint="eastAsia"/>
          <w:sz w:val="30"/>
          <w:szCs w:val="30"/>
        </w:rPr>
        <w:t>线中山市岐江路段改建工程</w:t>
      </w:r>
      <w:r>
        <w:rPr>
          <w:rFonts w:hint="eastAsia"/>
          <w:sz w:val="30"/>
          <w:szCs w:val="30"/>
        </w:rPr>
        <w:t>K4+218-K4+480</w:t>
      </w:r>
      <w:r>
        <w:rPr>
          <w:rFonts w:hint="eastAsia"/>
          <w:sz w:val="30"/>
          <w:szCs w:val="30"/>
        </w:rPr>
        <w:t>段征地补偿合同》及收款收据；《省道</w:t>
      </w:r>
      <w:r>
        <w:rPr>
          <w:rFonts w:hint="eastAsia"/>
          <w:sz w:val="30"/>
          <w:szCs w:val="30"/>
        </w:rPr>
        <w:t>S268</w:t>
      </w:r>
      <w:r>
        <w:rPr>
          <w:rFonts w:hint="eastAsia"/>
          <w:sz w:val="30"/>
          <w:szCs w:val="30"/>
        </w:rPr>
        <w:t>线中山市岐江路段改建工程</w:t>
      </w:r>
      <w:r>
        <w:rPr>
          <w:rFonts w:hint="eastAsia"/>
          <w:sz w:val="30"/>
          <w:szCs w:val="30"/>
        </w:rPr>
        <w:t>K4+539-K4+630</w:t>
      </w:r>
      <w:r>
        <w:rPr>
          <w:rFonts w:hint="eastAsia"/>
          <w:sz w:val="30"/>
          <w:szCs w:val="30"/>
        </w:rPr>
        <w:t>段征地补偿合同》及收款收据；中山市横栏镇规划管理所关于被告人罗景波名下的中山市横栏镇庆丰路</w:t>
      </w:r>
      <w:r>
        <w:rPr>
          <w:rFonts w:hint="eastAsia"/>
          <w:sz w:val="30"/>
          <w:szCs w:val="30"/>
        </w:rPr>
        <w:t>16</w:t>
      </w:r>
      <w:r>
        <w:rPr>
          <w:rFonts w:hint="eastAsia"/>
          <w:sz w:val="30"/>
          <w:szCs w:val="30"/>
        </w:rPr>
        <w:t>号、</w:t>
      </w:r>
      <w:r>
        <w:rPr>
          <w:rFonts w:hint="eastAsia"/>
          <w:sz w:val="30"/>
          <w:szCs w:val="30"/>
        </w:rPr>
        <w:t>18</w:t>
      </w:r>
      <w:r>
        <w:rPr>
          <w:rFonts w:hint="eastAsia"/>
          <w:sz w:val="30"/>
          <w:szCs w:val="30"/>
        </w:rPr>
        <w:t>号房屋以及地上附属设施规划报建资料；中山市亿通土地估价咨询有限公司、中山市置信土地房地产估价有限公司、中山市联诚房地产评估有限公司、中山市中展房地产估价咨询有限公司作出的房地产估价报告；中山市第二人</w:t>
      </w:r>
      <w:r>
        <w:rPr>
          <w:rFonts w:hint="eastAsia"/>
          <w:sz w:val="30"/>
          <w:szCs w:val="30"/>
        </w:rPr>
        <w:t>民法院作出的</w:t>
      </w:r>
      <w:r>
        <w:rPr>
          <w:rFonts w:hint="eastAsia"/>
          <w:sz w:val="30"/>
          <w:szCs w:val="30"/>
        </w:rPr>
        <w:t>(2011)</w:t>
      </w:r>
      <w:r>
        <w:rPr>
          <w:rFonts w:hint="eastAsia"/>
          <w:sz w:val="30"/>
          <w:szCs w:val="30"/>
        </w:rPr>
        <w:t>中二法民一初字第</w:t>
      </w:r>
      <w:r>
        <w:rPr>
          <w:rFonts w:hint="eastAsia"/>
          <w:sz w:val="30"/>
          <w:szCs w:val="30"/>
        </w:rPr>
        <w:t>847</w:t>
      </w:r>
      <w:r>
        <w:rPr>
          <w:rFonts w:hint="eastAsia"/>
          <w:sz w:val="30"/>
          <w:szCs w:val="30"/>
        </w:rPr>
        <w:t>号民事判决书及本院作出的</w:t>
      </w:r>
      <w:r>
        <w:rPr>
          <w:rFonts w:hint="eastAsia"/>
          <w:sz w:val="30"/>
          <w:szCs w:val="30"/>
        </w:rPr>
        <w:t>(2013)</w:t>
      </w:r>
      <w:r>
        <w:rPr>
          <w:rFonts w:hint="eastAsia"/>
          <w:sz w:val="30"/>
          <w:szCs w:val="30"/>
        </w:rPr>
        <w:t>中中法民一终字第</w:t>
      </w:r>
      <w:r>
        <w:rPr>
          <w:rFonts w:hint="eastAsia"/>
          <w:sz w:val="30"/>
          <w:szCs w:val="30"/>
        </w:rPr>
        <w:t>1001</w:t>
      </w:r>
      <w:r>
        <w:rPr>
          <w:rFonts w:hint="eastAsia"/>
          <w:sz w:val="30"/>
          <w:szCs w:val="30"/>
        </w:rPr>
        <w:t>号民事判决书；《中山市征地拆迁管理办公室机构编制方案》、中山市人事局出具的《关于市国土资源局所属依照管理单位职位设置的复函》、中山市国土资源局出具的《关于赵国坚等同志任职的通知》；中山市第一人民法院作出的</w:t>
      </w:r>
      <w:r>
        <w:rPr>
          <w:rFonts w:hint="eastAsia"/>
          <w:sz w:val="30"/>
          <w:szCs w:val="30"/>
        </w:rPr>
        <w:t>(2010)</w:t>
      </w:r>
      <w:r>
        <w:rPr>
          <w:rFonts w:hint="eastAsia"/>
          <w:sz w:val="30"/>
          <w:szCs w:val="30"/>
        </w:rPr>
        <w:t>中一法刑二初字第</w:t>
      </w:r>
      <w:r>
        <w:rPr>
          <w:rFonts w:hint="eastAsia"/>
          <w:sz w:val="30"/>
          <w:szCs w:val="30"/>
        </w:rPr>
        <w:t>1281</w:t>
      </w:r>
      <w:r>
        <w:rPr>
          <w:rFonts w:hint="eastAsia"/>
          <w:sz w:val="30"/>
          <w:szCs w:val="30"/>
        </w:rPr>
        <w:t>号刑事判决书及本院作出的</w:t>
      </w:r>
      <w:r>
        <w:rPr>
          <w:rFonts w:hint="eastAsia"/>
          <w:sz w:val="30"/>
          <w:szCs w:val="30"/>
        </w:rPr>
        <w:t>(2011)</w:t>
      </w:r>
      <w:r>
        <w:rPr>
          <w:rFonts w:hint="eastAsia"/>
          <w:sz w:val="30"/>
          <w:szCs w:val="30"/>
        </w:rPr>
        <w:t>中中法刑二终字第</w:t>
      </w:r>
      <w:r>
        <w:rPr>
          <w:rFonts w:hint="eastAsia"/>
          <w:sz w:val="30"/>
          <w:szCs w:val="30"/>
        </w:rPr>
        <w:t>59</w:t>
      </w:r>
      <w:r>
        <w:rPr>
          <w:rFonts w:hint="eastAsia"/>
          <w:sz w:val="30"/>
          <w:szCs w:val="30"/>
        </w:rPr>
        <w:t>号刑事裁定书；证人谭某、陆某涛、阮某力、陆某文、陆某、刘某辉、叶某煊、黄某强、黄某福、卢某福、李某勇的证言；同案人梁某的供述；被告人罗景波的供述等。</w:t>
      </w:r>
    </w:p>
    <w:p w14:paraId="5F674681" w14:textId="77777777" w:rsidR="00D24061" w:rsidRDefault="00D24061">
      <w:pPr>
        <w:spacing w:line="500" w:lineRule="atLeast"/>
        <w:ind w:firstLine="600"/>
        <w:divId w:val="142234428"/>
        <w:rPr>
          <w:rFonts w:hint="eastAsia"/>
          <w:sz w:val="30"/>
          <w:szCs w:val="30"/>
        </w:rPr>
      </w:pPr>
      <w:r>
        <w:rPr>
          <w:rFonts w:hint="eastAsia"/>
          <w:sz w:val="30"/>
          <w:szCs w:val="30"/>
        </w:rPr>
        <w:t>原审判决据此认为，被告人罗景波无视国家法律，为谋取不正当利益，给予国家工作人员以财物，又与国家工作人员共同利用该国家工作人员的职务便利，索取他人财物为他人谋取利益，数额巨大，其行为已构成行贿罪、受贿罪，应依法惩处。被告人罗景波在判决宣告前犯行贿罪、受贿罪，依法应当数罪并罚。被告人罗景波索贿，依法应从重处罚。被告人罗景波如实供述受贿罪的罪行，依法可从轻处罚。依照《中华人民共和国刑法》第三百八十五条第一款、第三百八十六条、第三百八十三条、第三百八十九条第一款、第三百九十条第一款、第六十七条第三款、第六十九条及《最高人民法院、最高人民检察院关于办理贪污贿赂刑事案件适用法律若干问题的解释》第二条第一款、第七条第一款、第十九条之规定，判决如下：被告人罗景波犯受贿罪，判处有期徒刑三年，并处罚金二十万元；犯行贿罪，判处有期徒刑一年六个月，并处罚金十万元。总和刑期有期徒刑四年六个月，并处罚金三十万元，决定执行有期徒刑四年，并处罚金三十万元。</w:t>
      </w:r>
    </w:p>
    <w:p w14:paraId="1808A94B" w14:textId="77777777" w:rsidR="00D24061" w:rsidRDefault="00D24061">
      <w:pPr>
        <w:spacing w:line="500" w:lineRule="atLeast"/>
        <w:ind w:firstLine="600"/>
        <w:divId w:val="1140079670"/>
        <w:rPr>
          <w:rFonts w:hint="eastAsia"/>
          <w:sz w:val="30"/>
          <w:szCs w:val="30"/>
        </w:rPr>
      </w:pPr>
      <w:r>
        <w:rPr>
          <w:rFonts w:hint="eastAsia"/>
          <w:sz w:val="30"/>
          <w:szCs w:val="30"/>
        </w:rPr>
        <w:t>罗景波上诉提出：</w:t>
      </w:r>
      <w:r>
        <w:rPr>
          <w:rFonts w:hint="eastAsia"/>
          <w:sz w:val="30"/>
          <w:szCs w:val="30"/>
        </w:rPr>
        <w:t>1.</w:t>
      </w:r>
      <w:r>
        <w:rPr>
          <w:rFonts w:hint="eastAsia"/>
          <w:sz w:val="30"/>
          <w:szCs w:val="30"/>
        </w:rPr>
        <w:t>其于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月接中山市人民检察院电话通知后，自动投案并如实供述了罪行，具有自首情节；</w:t>
      </w:r>
      <w:r>
        <w:rPr>
          <w:rFonts w:hint="eastAsia"/>
          <w:sz w:val="30"/>
          <w:szCs w:val="30"/>
        </w:rPr>
        <w:t>2.</w:t>
      </w:r>
      <w:r>
        <w:rPr>
          <w:rFonts w:hint="eastAsia"/>
          <w:sz w:val="30"/>
          <w:szCs w:val="30"/>
        </w:rPr>
        <w:t>其并未向梁某行贿，所交付的款项是借款；</w:t>
      </w:r>
      <w:r>
        <w:rPr>
          <w:rFonts w:hint="eastAsia"/>
          <w:sz w:val="30"/>
          <w:szCs w:val="30"/>
        </w:rPr>
        <w:t>3.</w:t>
      </w:r>
      <w:r>
        <w:rPr>
          <w:rFonts w:hint="eastAsia"/>
          <w:sz w:val="30"/>
          <w:szCs w:val="30"/>
        </w:rPr>
        <w:t>其协助梁某帮助政府征收土地，收取刘某辉等人支付的款项为劳务费，不构成受贿罪；</w:t>
      </w:r>
      <w:r>
        <w:rPr>
          <w:rFonts w:hint="eastAsia"/>
          <w:sz w:val="30"/>
          <w:szCs w:val="30"/>
        </w:rPr>
        <w:t>4.</w:t>
      </w:r>
      <w:r>
        <w:rPr>
          <w:rFonts w:hint="eastAsia"/>
          <w:sz w:val="30"/>
          <w:szCs w:val="30"/>
        </w:rPr>
        <w:t>即使其构成受贿罪，其受梁某指使，是从犯；</w:t>
      </w:r>
      <w:r>
        <w:rPr>
          <w:rFonts w:hint="eastAsia"/>
          <w:sz w:val="30"/>
          <w:szCs w:val="30"/>
        </w:rPr>
        <w:t>5.</w:t>
      </w:r>
      <w:r>
        <w:rPr>
          <w:rFonts w:hint="eastAsia"/>
          <w:sz w:val="30"/>
          <w:szCs w:val="30"/>
        </w:rPr>
        <w:t>其举报他人犯罪，有立功表现。综上，上诉人罗景波认为原判定罪量刑有误，请求予以改判。</w:t>
      </w:r>
    </w:p>
    <w:p w14:paraId="1F536157" w14:textId="77777777" w:rsidR="00D24061" w:rsidRDefault="00D24061">
      <w:pPr>
        <w:spacing w:line="500" w:lineRule="atLeast"/>
        <w:ind w:firstLine="600"/>
        <w:divId w:val="60638943"/>
        <w:rPr>
          <w:rFonts w:hint="eastAsia"/>
          <w:sz w:val="30"/>
          <w:szCs w:val="30"/>
        </w:rPr>
      </w:pPr>
      <w:r>
        <w:rPr>
          <w:rFonts w:hint="eastAsia"/>
          <w:sz w:val="30"/>
          <w:szCs w:val="30"/>
        </w:rPr>
        <w:t>上诉人罗景波的辩护人提出：</w:t>
      </w:r>
      <w:r>
        <w:rPr>
          <w:rFonts w:hint="eastAsia"/>
          <w:sz w:val="30"/>
          <w:szCs w:val="30"/>
        </w:rPr>
        <w:t>1.</w:t>
      </w:r>
      <w:r>
        <w:rPr>
          <w:rFonts w:hint="eastAsia"/>
          <w:sz w:val="30"/>
          <w:szCs w:val="30"/>
        </w:rPr>
        <w:t>罗景波在受贿共同犯罪中是从犯，可以从轻处罚；</w:t>
      </w:r>
      <w:r>
        <w:rPr>
          <w:rFonts w:hint="eastAsia"/>
          <w:sz w:val="30"/>
          <w:szCs w:val="30"/>
        </w:rPr>
        <w:t>2.</w:t>
      </w:r>
      <w:r>
        <w:rPr>
          <w:rFonts w:hint="eastAsia"/>
          <w:sz w:val="30"/>
          <w:szCs w:val="30"/>
        </w:rPr>
        <w:t>罗景波被梁某索贿，且其后主动交代行贿事实，可以从轻处罚；</w:t>
      </w:r>
      <w:r>
        <w:rPr>
          <w:rFonts w:hint="eastAsia"/>
          <w:sz w:val="30"/>
          <w:szCs w:val="30"/>
        </w:rPr>
        <w:t>3.</w:t>
      </w:r>
      <w:r>
        <w:rPr>
          <w:rFonts w:hint="eastAsia"/>
          <w:sz w:val="30"/>
          <w:szCs w:val="30"/>
        </w:rPr>
        <w:t>罗景波举报他人犯罪，有立功表现。</w:t>
      </w:r>
    </w:p>
    <w:p w14:paraId="5CC9F7D5" w14:textId="77777777" w:rsidR="00D24061" w:rsidRDefault="00D24061">
      <w:pPr>
        <w:spacing w:line="500" w:lineRule="atLeast"/>
        <w:ind w:firstLine="600"/>
        <w:divId w:val="1791196163"/>
        <w:rPr>
          <w:rFonts w:hint="eastAsia"/>
          <w:sz w:val="30"/>
          <w:szCs w:val="30"/>
        </w:rPr>
      </w:pPr>
      <w:r>
        <w:rPr>
          <w:rFonts w:hint="eastAsia"/>
          <w:sz w:val="30"/>
          <w:szCs w:val="30"/>
        </w:rPr>
        <w:t>中山市人民检察院检察员提出：</w:t>
      </w:r>
      <w:r>
        <w:rPr>
          <w:rFonts w:hint="eastAsia"/>
          <w:sz w:val="30"/>
          <w:szCs w:val="30"/>
        </w:rPr>
        <w:t>1.</w:t>
      </w:r>
      <w:r>
        <w:rPr>
          <w:rFonts w:hint="eastAsia"/>
          <w:sz w:val="30"/>
          <w:szCs w:val="30"/>
        </w:rPr>
        <w:t>原判认定罗景波犯行贿罪、受贿罪事实清楚，定罪量刑准确；</w:t>
      </w:r>
      <w:r>
        <w:rPr>
          <w:rFonts w:hint="eastAsia"/>
          <w:sz w:val="30"/>
          <w:szCs w:val="30"/>
        </w:rPr>
        <w:t>2.</w:t>
      </w:r>
      <w:r>
        <w:rPr>
          <w:rFonts w:hint="eastAsia"/>
          <w:sz w:val="30"/>
          <w:szCs w:val="30"/>
        </w:rPr>
        <w:t>罗景波虽属于自动投案，但归案后对行贿、受贿犯罪事实均予以否认，不属于如实供述，不具有自首情节。</w:t>
      </w:r>
    </w:p>
    <w:p w14:paraId="4B358D2E" w14:textId="77777777" w:rsidR="00D24061" w:rsidRDefault="00D24061">
      <w:pPr>
        <w:spacing w:line="500" w:lineRule="atLeast"/>
        <w:ind w:firstLine="600"/>
        <w:divId w:val="514199118"/>
        <w:rPr>
          <w:rFonts w:hint="eastAsia"/>
          <w:sz w:val="30"/>
          <w:szCs w:val="30"/>
        </w:rPr>
      </w:pPr>
      <w:r>
        <w:rPr>
          <w:rFonts w:hint="eastAsia"/>
          <w:sz w:val="30"/>
          <w:szCs w:val="30"/>
        </w:rPr>
        <w:t>经审理查明，原审判决认定上诉人罗景波犯行贿罪、受贿罪的犯罪事实清楚，证据确实、充分，且证据均已经原审庭审质证，能相互印证，本院予以确认。</w:t>
      </w:r>
    </w:p>
    <w:p w14:paraId="6075FFA4" w14:textId="77777777" w:rsidR="00D24061" w:rsidRDefault="00D24061">
      <w:pPr>
        <w:spacing w:line="500" w:lineRule="atLeast"/>
        <w:ind w:firstLine="600"/>
        <w:divId w:val="1097821801"/>
        <w:rPr>
          <w:rFonts w:hint="eastAsia"/>
          <w:sz w:val="30"/>
          <w:szCs w:val="30"/>
        </w:rPr>
      </w:pPr>
      <w:r>
        <w:rPr>
          <w:rFonts w:hint="eastAsia"/>
          <w:sz w:val="30"/>
          <w:szCs w:val="30"/>
        </w:rPr>
        <w:t>另查明，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月，罗景波接中山市人民检察院反渎职侵权局侦查人员电话通知后，自动到案接受调查，并在侦查期间如实供述了本案行贿、受贿犯罪事实。</w:t>
      </w:r>
    </w:p>
    <w:p w14:paraId="29DD1FEE" w14:textId="77777777" w:rsidR="00D24061" w:rsidRDefault="00D24061">
      <w:pPr>
        <w:spacing w:line="500" w:lineRule="atLeast"/>
        <w:ind w:firstLine="600"/>
        <w:divId w:val="1602762102"/>
        <w:rPr>
          <w:rFonts w:hint="eastAsia"/>
          <w:sz w:val="30"/>
          <w:szCs w:val="30"/>
        </w:rPr>
      </w:pPr>
      <w:r>
        <w:rPr>
          <w:rFonts w:hint="eastAsia"/>
          <w:sz w:val="30"/>
          <w:szCs w:val="30"/>
        </w:rPr>
        <w:t>在二审期间，中山市人民检察院检察人员提供该院反贪污贿赂局出具的情况说明，证实罗景波举报他人犯罪，暂未查实。上述证据已经庭审质证，本院予以确认。</w:t>
      </w:r>
    </w:p>
    <w:p w14:paraId="231EAFC6" w14:textId="77777777" w:rsidR="00D24061" w:rsidRDefault="00D24061">
      <w:pPr>
        <w:spacing w:line="500" w:lineRule="atLeast"/>
        <w:ind w:firstLine="600"/>
        <w:divId w:val="335152423"/>
        <w:rPr>
          <w:rFonts w:hint="eastAsia"/>
          <w:sz w:val="30"/>
          <w:szCs w:val="30"/>
        </w:rPr>
      </w:pPr>
      <w:r>
        <w:rPr>
          <w:rFonts w:hint="eastAsia"/>
          <w:sz w:val="30"/>
          <w:szCs w:val="30"/>
        </w:rPr>
        <w:t>对于罗景波及其辩护人所提上诉、辩护意见，本院综合评判如下：</w:t>
      </w:r>
    </w:p>
    <w:p w14:paraId="6B4A0F40" w14:textId="77777777" w:rsidR="00D24061" w:rsidRDefault="00D24061">
      <w:pPr>
        <w:spacing w:line="500" w:lineRule="atLeast"/>
        <w:ind w:firstLine="600"/>
        <w:divId w:val="566763366"/>
        <w:rPr>
          <w:rFonts w:hint="eastAsia"/>
          <w:sz w:val="30"/>
          <w:szCs w:val="30"/>
        </w:rPr>
      </w:pPr>
      <w:r>
        <w:rPr>
          <w:rFonts w:hint="eastAsia"/>
          <w:sz w:val="30"/>
          <w:szCs w:val="30"/>
        </w:rPr>
        <w:t>关于上诉人罗景波是否构成行贿罪及是否被索贿的问题，经查，受贿人梁某归案后稳定供述罗景波在收到人民币</w:t>
      </w:r>
      <w:r>
        <w:rPr>
          <w:rFonts w:hint="eastAsia"/>
          <w:sz w:val="30"/>
          <w:szCs w:val="30"/>
        </w:rPr>
        <w:t>500</w:t>
      </w:r>
      <w:r>
        <w:rPr>
          <w:rFonts w:hint="eastAsia"/>
          <w:sz w:val="30"/>
          <w:szCs w:val="30"/>
        </w:rPr>
        <w:t>万元拆迁款后，向其贿送人民币</w:t>
      </w:r>
      <w:r>
        <w:rPr>
          <w:rFonts w:hint="eastAsia"/>
          <w:sz w:val="30"/>
          <w:szCs w:val="30"/>
        </w:rPr>
        <w:t>50</w:t>
      </w:r>
      <w:r>
        <w:rPr>
          <w:rFonts w:hint="eastAsia"/>
          <w:sz w:val="30"/>
          <w:szCs w:val="30"/>
        </w:rPr>
        <w:t>万元及港币</w:t>
      </w:r>
      <w:r>
        <w:rPr>
          <w:rFonts w:hint="eastAsia"/>
          <w:sz w:val="30"/>
          <w:szCs w:val="30"/>
        </w:rPr>
        <w:t>1</w:t>
      </w:r>
      <w:r>
        <w:rPr>
          <w:rFonts w:hint="eastAsia"/>
          <w:sz w:val="30"/>
          <w:szCs w:val="30"/>
        </w:rPr>
        <w:t>万元；证人陆某文的证言亦证实罗景波向其借款</w:t>
      </w:r>
      <w:r>
        <w:rPr>
          <w:rFonts w:hint="eastAsia"/>
          <w:sz w:val="30"/>
          <w:szCs w:val="30"/>
        </w:rPr>
        <w:t>50</w:t>
      </w:r>
      <w:r>
        <w:rPr>
          <w:rFonts w:hint="eastAsia"/>
          <w:sz w:val="30"/>
          <w:szCs w:val="30"/>
        </w:rPr>
        <w:t>万元，并携带该款与梁某吃饭；上诉人罗景波于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月到案后亦有多份供述证实梁某提出为其争取较高拆迁补偿款，其则支付补偿款的</w:t>
      </w:r>
      <w:r>
        <w:rPr>
          <w:rFonts w:hint="eastAsia"/>
          <w:sz w:val="30"/>
          <w:szCs w:val="30"/>
        </w:rPr>
        <w:t>10%</w:t>
      </w:r>
      <w:r>
        <w:rPr>
          <w:rFonts w:hint="eastAsia"/>
          <w:sz w:val="30"/>
          <w:szCs w:val="30"/>
        </w:rPr>
        <w:t>给梁某作为“茶水费”，其在知道即将收到</w:t>
      </w:r>
      <w:r>
        <w:rPr>
          <w:rFonts w:hint="eastAsia"/>
          <w:sz w:val="30"/>
          <w:szCs w:val="30"/>
        </w:rPr>
        <w:t>500</w:t>
      </w:r>
      <w:r>
        <w:rPr>
          <w:rFonts w:hint="eastAsia"/>
          <w:sz w:val="30"/>
          <w:szCs w:val="30"/>
        </w:rPr>
        <w:t>万元补偿款后，即向陆某文借款</w:t>
      </w:r>
      <w:r>
        <w:rPr>
          <w:rFonts w:hint="eastAsia"/>
          <w:sz w:val="30"/>
          <w:szCs w:val="30"/>
        </w:rPr>
        <w:t>50</w:t>
      </w:r>
      <w:r>
        <w:rPr>
          <w:rFonts w:hint="eastAsia"/>
          <w:sz w:val="30"/>
          <w:szCs w:val="30"/>
        </w:rPr>
        <w:t>万元，贿送给梁某，另先后分两次共贿送给梁某港币</w:t>
      </w:r>
      <w:r>
        <w:rPr>
          <w:rFonts w:hint="eastAsia"/>
          <w:sz w:val="30"/>
          <w:szCs w:val="30"/>
        </w:rPr>
        <w:t>16000</w:t>
      </w:r>
      <w:r>
        <w:rPr>
          <w:rFonts w:hint="eastAsia"/>
          <w:sz w:val="30"/>
          <w:szCs w:val="30"/>
        </w:rPr>
        <w:t>元。原判综合上述证据，认定罗景波向梁某行贿人民币</w:t>
      </w:r>
      <w:r>
        <w:rPr>
          <w:rFonts w:hint="eastAsia"/>
          <w:sz w:val="30"/>
          <w:szCs w:val="30"/>
        </w:rPr>
        <w:t>50</w:t>
      </w:r>
      <w:r>
        <w:rPr>
          <w:rFonts w:hint="eastAsia"/>
          <w:sz w:val="30"/>
          <w:szCs w:val="30"/>
        </w:rPr>
        <w:t>万元及港币</w:t>
      </w:r>
      <w:r>
        <w:rPr>
          <w:rFonts w:hint="eastAsia"/>
          <w:sz w:val="30"/>
          <w:szCs w:val="30"/>
        </w:rPr>
        <w:t>1</w:t>
      </w:r>
      <w:r>
        <w:rPr>
          <w:rFonts w:hint="eastAsia"/>
          <w:sz w:val="30"/>
          <w:szCs w:val="30"/>
        </w:rPr>
        <w:t>万元，理据充分。上诉人罗景波所提系被索贿并无相关证据印证，且该宗行贿之目的系为谋取不正当利益，故其所提该点上诉意见不能成立，不予采纳。</w:t>
      </w:r>
    </w:p>
    <w:p w14:paraId="1337FFAA" w14:textId="77777777" w:rsidR="00D24061" w:rsidRDefault="00D24061">
      <w:pPr>
        <w:spacing w:line="500" w:lineRule="atLeast"/>
        <w:ind w:firstLine="600"/>
        <w:divId w:val="464012176"/>
        <w:rPr>
          <w:rFonts w:hint="eastAsia"/>
          <w:sz w:val="30"/>
          <w:szCs w:val="30"/>
        </w:rPr>
      </w:pPr>
      <w:r>
        <w:rPr>
          <w:rFonts w:hint="eastAsia"/>
          <w:sz w:val="30"/>
          <w:szCs w:val="30"/>
        </w:rPr>
        <w:t>对于上诉人罗景波是否构成受贿罪及罗景波在受贿共同犯罪中是否是从犯的问题，经查，上诉人罗景波及同案人梁某的供述均证实其二人利用梁某的职务便利，以帮助刘某辉、叶某煊等人提高拆迁补偿标准为由，向刘某辉等人索取贿赂共计</w:t>
      </w:r>
      <w:r>
        <w:rPr>
          <w:rFonts w:hint="eastAsia"/>
          <w:sz w:val="30"/>
          <w:szCs w:val="30"/>
        </w:rPr>
        <w:t>43</w:t>
      </w:r>
      <w:r>
        <w:rPr>
          <w:rFonts w:hint="eastAsia"/>
          <w:sz w:val="30"/>
          <w:szCs w:val="30"/>
        </w:rPr>
        <w:t>万元。上述事实还有证人刘某辉、叶某煊、谭某等的证言、相关拆迁补偿合同等证据予以印证，足以认定。在上述过程中，罗景波负责在拆迁户与梁某间居中联系，直接与拆迁户洽谈并收取贿赂款，其后与梁某各分得约一半赃款，故罗景波在受贿共同犯罪中所起作用并非次要，不是从犯。综上，原判认定罗景波犯受贿罪及未区分主从犯并无不当。</w:t>
      </w:r>
    </w:p>
    <w:p w14:paraId="6657E882" w14:textId="77777777" w:rsidR="00D24061" w:rsidRDefault="00D24061">
      <w:pPr>
        <w:spacing w:line="500" w:lineRule="atLeast"/>
        <w:ind w:firstLine="600"/>
        <w:divId w:val="2015378393"/>
        <w:rPr>
          <w:rFonts w:hint="eastAsia"/>
          <w:sz w:val="30"/>
          <w:szCs w:val="30"/>
        </w:rPr>
      </w:pPr>
      <w:r>
        <w:rPr>
          <w:rFonts w:hint="eastAsia"/>
          <w:sz w:val="30"/>
          <w:szCs w:val="30"/>
        </w:rPr>
        <w:t>对于上诉人罗景波是否具有自首情节的问题，经查，</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月，罗景波接中山市人民检察院反渎职侵权局侦查人员电话通知后到案接受调查，并如实供述本案行贿、受贿罪行。中山市人民检察院于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日对罗景波立案侦查，于同年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日将其抓获归案。综上，罗景波于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月接侦查人员电话通知后主动到案，至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抓获时，没有证据反映其逃避侦查，应认定罗景波自动投案。罗景波归案后，侦查初期能如实供述其行贿罪行，但在侦查阶段后期及至一、二审庭审期间均否认行贿罪行，故罗景波所犯行贿犯罪不构成自首。而罗景波一直能如实供述其受贿的主要犯罪事实，虽辩解所收款项为“劳务费”，但属于对行为性质的辩解，不影响对罗景波所犯受贿罪构成自首的认定。综上，罗景波在受贿犯罪中有自首情节，依法可以减轻处罚。</w:t>
      </w:r>
    </w:p>
    <w:p w14:paraId="557FB591" w14:textId="77777777" w:rsidR="00D24061" w:rsidRDefault="00D24061">
      <w:pPr>
        <w:spacing w:line="500" w:lineRule="atLeast"/>
        <w:ind w:firstLine="600"/>
        <w:divId w:val="242375530"/>
        <w:rPr>
          <w:rFonts w:hint="eastAsia"/>
          <w:sz w:val="30"/>
          <w:szCs w:val="30"/>
        </w:rPr>
      </w:pPr>
      <w:r>
        <w:rPr>
          <w:rFonts w:hint="eastAsia"/>
          <w:sz w:val="30"/>
          <w:szCs w:val="30"/>
        </w:rPr>
        <w:t>对于上诉人罗景波是否有立功情节的问题，经查，中山市人民检察院反贪污贿赂局出具的情况说明反映罗景波举报他人犯罪的情况暂未查实，故不能认定罗景波具有立功情节。</w:t>
      </w:r>
    </w:p>
    <w:p w14:paraId="1F655C8F" w14:textId="77777777" w:rsidR="00D24061" w:rsidRDefault="00D24061">
      <w:pPr>
        <w:spacing w:line="500" w:lineRule="atLeast"/>
        <w:ind w:firstLine="600"/>
        <w:divId w:val="520776903"/>
        <w:rPr>
          <w:rFonts w:hint="eastAsia"/>
          <w:sz w:val="30"/>
          <w:szCs w:val="30"/>
        </w:rPr>
      </w:pPr>
      <w:r>
        <w:rPr>
          <w:rFonts w:hint="eastAsia"/>
          <w:sz w:val="30"/>
          <w:szCs w:val="30"/>
        </w:rPr>
        <w:t>本院认为，上诉人罗景波无视国家法律，为谋取不正当利益，给予国家工作人员以财物，又与国家工作人员共同利用该国家工作人员的职务便利，索取他人财物为他人谋取利益，数额巨大，其行为已分别构成行贿罪、受贿罪，应依法惩处。上诉人罗景波在判决宣告前犯行贿罪、受贿罪，依法应当数罪并罚。上诉人罗景波索贿，依法应从重处罚。上诉人罗景波自动投案后，如实供述受贿罪行，有自首情节，依法可对其所犯受贿罪减轻处罚。原审判决认定上诉人罗景波的犯罪事实清楚，证据确实充分，定性准确，但未认定罗景波在受贿犯罪中具有自首情节，导致量刑不当，本院予以纠正。罗景波及其辩护人所提上诉、辩护意见，经上述分析，有理部分予以采纳。依照《中华人民共和国刑事诉讼法》第二百二十五条第一款第二项、《中华人民共和国刑法》第三百八十五条第一款、第三百八十六条、第三百八十三条第一款第二项、第三百八十九条第一款、第三百九十条第一款、第六十七条第一款、第六十九条第一、三款及《最高人民法院、最高人民检察院关于办理贪污贿赂刑事案件适用法律若干问题的解释》第二条第一款、第七条第一款、第十九条第一款之规定，判决如下：</w:t>
      </w:r>
    </w:p>
    <w:p w14:paraId="0E9CAE79" w14:textId="77777777" w:rsidR="00D24061" w:rsidRDefault="00D24061">
      <w:pPr>
        <w:spacing w:line="500" w:lineRule="atLeast"/>
        <w:ind w:firstLine="600"/>
        <w:divId w:val="1015309290"/>
        <w:rPr>
          <w:rFonts w:hint="eastAsia"/>
          <w:sz w:val="30"/>
          <w:szCs w:val="30"/>
        </w:rPr>
      </w:pPr>
      <w:r>
        <w:rPr>
          <w:rFonts w:hint="eastAsia"/>
          <w:sz w:val="30"/>
          <w:szCs w:val="30"/>
        </w:rPr>
        <w:t>一、维持中山市第二人民法院（</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275</w:t>
      </w:r>
      <w:r>
        <w:rPr>
          <w:rFonts w:hint="eastAsia"/>
          <w:sz w:val="30"/>
          <w:szCs w:val="30"/>
        </w:rPr>
        <w:t>号刑事判决中对上诉人（原审被告人）罗景波所犯受贿罪的定罪部分及所犯行贿罪的定罪量刑部分；</w:t>
      </w:r>
    </w:p>
    <w:p w14:paraId="2BDE073D" w14:textId="77777777" w:rsidR="00D24061" w:rsidRDefault="00D24061">
      <w:pPr>
        <w:spacing w:line="500" w:lineRule="atLeast"/>
        <w:ind w:firstLine="600"/>
        <w:divId w:val="618873800"/>
        <w:rPr>
          <w:rFonts w:hint="eastAsia"/>
          <w:sz w:val="30"/>
          <w:szCs w:val="30"/>
        </w:rPr>
      </w:pPr>
      <w:r>
        <w:rPr>
          <w:rFonts w:hint="eastAsia"/>
          <w:sz w:val="30"/>
          <w:szCs w:val="30"/>
        </w:rPr>
        <w:t>二、撤销中山市第二人民法院（</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275</w:t>
      </w:r>
    </w:p>
    <w:p w14:paraId="7FC87A3C" w14:textId="77777777" w:rsidR="00D24061" w:rsidRDefault="00D24061">
      <w:pPr>
        <w:spacing w:line="500" w:lineRule="atLeast"/>
        <w:ind w:firstLine="600"/>
        <w:divId w:val="1944801094"/>
        <w:rPr>
          <w:rFonts w:hint="eastAsia"/>
          <w:sz w:val="30"/>
          <w:szCs w:val="30"/>
        </w:rPr>
      </w:pPr>
      <w:r>
        <w:rPr>
          <w:rFonts w:hint="eastAsia"/>
          <w:sz w:val="30"/>
          <w:szCs w:val="30"/>
        </w:rPr>
        <w:t>号刑事判决中对上诉人（原审被告人）罗景波所犯受贿罪的量刑部分及总和刑罚、执行刑罚部分；</w:t>
      </w:r>
    </w:p>
    <w:p w14:paraId="49065026" w14:textId="77777777" w:rsidR="00D24061" w:rsidRDefault="00D24061">
      <w:pPr>
        <w:spacing w:line="500" w:lineRule="atLeast"/>
        <w:ind w:firstLine="600"/>
        <w:divId w:val="1374497020"/>
        <w:rPr>
          <w:rFonts w:hint="eastAsia"/>
          <w:sz w:val="30"/>
          <w:szCs w:val="30"/>
        </w:rPr>
      </w:pPr>
      <w:r>
        <w:rPr>
          <w:rFonts w:hint="eastAsia"/>
          <w:sz w:val="30"/>
          <w:szCs w:val="30"/>
        </w:rPr>
        <w:t>三、上诉人（原审被告人）罗景波犯受贿罪，判处有期徒刑二年，并处罚金人民币十五万元；犯行贿罪，判处有期徒刑一年六个月，并处罚金人民币十万元。总和刑期有期徒刑三年六个月，并处罚金人民币二十五万元，决定执行有期徒刑三年，并处罚金人民币二十五万元。</w:t>
      </w:r>
    </w:p>
    <w:p w14:paraId="123DA17E" w14:textId="77777777" w:rsidR="00D24061" w:rsidRDefault="00D24061">
      <w:pPr>
        <w:spacing w:line="500" w:lineRule="atLeast"/>
        <w:ind w:firstLine="600"/>
        <w:divId w:val="167183531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日止。罚金自本判决发生法律效力之日起三十日内向中山市第二人民法院缴纳。期满不缴纳的，强制缴纳）</w:t>
      </w:r>
    </w:p>
    <w:p w14:paraId="61691086" w14:textId="77777777" w:rsidR="00D24061" w:rsidRDefault="00D24061">
      <w:pPr>
        <w:spacing w:line="500" w:lineRule="atLeast"/>
        <w:ind w:firstLine="600"/>
        <w:divId w:val="138348951"/>
        <w:rPr>
          <w:rFonts w:hint="eastAsia"/>
          <w:sz w:val="30"/>
          <w:szCs w:val="30"/>
        </w:rPr>
      </w:pPr>
      <w:r>
        <w:rPr>
          <w:rFonts w:hint="eastAsia"/>
          <w:sz w:val="30"/>
          <w:szCs w:val="30"/>
        </w:rPr>
        <w:t>本判决为终审判决。</w:t>
      </w:r>
    </w:p>
    <w:p w14:paraId="16ABD5E6" w14:textId="77777777" w:rsidR="00D24061" w:rsidRDefault="00D24061">
      <w:pPr>
        <w:spacing w:line="500" w:lineRule="atLeast"/>
        <w:jc w:val="right"/>
        <w:divId w:val="1747799510"/>
        <w:rPr>
          <w:rFonts w:hint="eastAsia"/>
          <w:sz w:val="30"/>
          <w:szCs w:val="30"/>
        </w:rPr>
      </w:pPr>
      <w:r>
        <w:rPr>
          <w:rFonts w:hint="eastAsia"/>
          <w:sz w:val="30"/>
          <w:szCs w:val="30"/>
        </w:rPr>
        <w:t>审　判　长　　周绍庄</w:t>
      </w:r>
    </w:p>
    <w:p w14:paraId="59399DA3" w14:textId="77777777" w:rsidR="00D24061" w:rsidRDefault="00D24061">
      <w:pPr>
        <w:spacing w:line="500" w:lineRule="atLeast"/>
        <w:jc w:val="right"/>
        <w:divId w:val="402337170"/>
        <w:rPr>
          <w:rFonts w:hint="eastAsia"/>
          <w:sz w:val="30"/>
          <w:szCs w:val="30"/>
        </w:rPr>
      </w:pPr>
      <w:r>
        <w:rPr>
          <w:rFonts w:hint="eastAsia"/>
          <w:sz w:val="30"/>
          <w:szCs w:val="30"/>
        </w:rPr>
        <w:t>审　判　员　　梁容坚</w:t>
      </w:r>
    </w:p>
    <w:p w14:paraId="12616231" w14:textId="77777777" w:rsidR="00D24061" w:rsidRDefault="00D24061">
      <w:pPr>
        <w:spacing w:line="500" w:lineRule="atLeast"/>
        <w:jc w:val="right"/>
        <w:divId w:val="1458062215"/>
        <w:rPr>
          <w:rFonts w:hint="eastAsia"/>
          <w:sz w:val="30"/>
          <w:szCs w:val="30"/>
        </w:rPr>
      </w:pPr>
      <w:r>
        <w:rPr>
          <w:rFonts w:hint="eastAsia"/>
          <w:sz w:val="30"/>
          <w:szCs w:val="30"/>
        </w:rPr>
        <w:t>代理审判员　　梁凌波</w:t>
      </w:r>
    </w:p>
    <w:p w14:paraId="3D009B76" w14:textId="77777777" w:rsidR="00D24061" w:rsidRDefault="00D24061">
      <w:pPr>
        <w:spacing w:line="500" w:lineRule="atLeast"/>
        <w:jc w:val="right"/>
        <w:divId w:val="471213339"/>
        <w:rPr>
          <w:rFonts w:hint="eastAsia"/>
          <w:sz w:val="30"/>
          <w:szCs w:val="30"/>
        </w:rPr>
      </w:pPr>
      <w:r>
        <w:rPr>
          <w:rFonts w:hint="eastAsia"/>
          <w:sz w:val="30"/>
          <w:szCs w:val="30"/>
        </w:rPr>
        <w:t>二〇一七年十月十六日</w:t>
      </w:r>
    </w:p>
    <w:p w14:paraId="5B58D768" w14:textId="77777777" w:rsidR="00D24061" w:rsidRDefault="00D24061">
      <w:pPr>
        <w:spacing w:line="500" w:lineRule="atLeast"/>
        <w:jc w:val="right"/>
        <w:divId w:val="261185554"/>
        <w:rPr>
          <w:rFonts w:hint="eastAsia"/>
          <w:sz w:val="30"/>
          <w:szCs w:val="30"/>
        </w:rPr>
      </w:pPr>
      <w:r>
        <w:rPr>
          <w:rFonts w:hint="eastAsia"/>
          <w:sz w:val="30"/>
          <w:szCs w:val="30"/>
        </w:rPr>
        <w:t>书　记　员　　苏　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57882" w14:textId="77777777" w:rsidR="00D24061" w:rsidRDefault="00D24061" w:rsidP="00D24061">
      <w:pPr>
        <w:rPr>
          <w:rFonts w:hint="eastAsia"/>
        </w:rPr>
      </w:pPr>
      <w:r>
        <w:separator/>
      </w:r>
    </w:p>
  </w:endnote>
  <w:endnote w:type="continuationSeparator" w:id="0">
    <w:p w14:paraId="26CAD0F9" w14:textId="77777777" w:rsidR="00D24061" w:rsidRDefault="00D24061" w:rsidP="00D240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7E36C" w14:textId="77777777" w:rsidR="00D24061" w:rsidRDefault="00D24061" w:rsidP="00D24061">
      <w:pPr>
        <w:rPr>
          <w:rFonts w:hint="eastAsia"/>
        </w:rPr>
      </w:pPr>
      <w:r>
        <w:separator/>
      </w:r>
    </w:p>
  </w:footnote>
  <w:footnote w:type="continuationSeparator" w:id="0">
    <w:p w14:paraId="2145BEDD" w14:textId="77777777" w:rsidR="00D24061" w:rsidRDefault="00D24061" w:rsidP="00D240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4061"/>
    <w:rsid w:val="007235DD"/>
    <w:rsid w:val="00D24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691EA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4061"/>
    <w:pPr>
      <w:tabs>
        <w:tab w:val="center" w:pos="4153"/>
        <w:tab w:val="right" w:pos="8306"/>
      </w:tabs>
      <w:snapToGrid w:val="0"/>
      <w:jc w:val="center"/>
    </w:pPr>
    <w:rPr>
      <w:sz w:val="18"/>
      <w:szCs w:val="18"/>
    </w:rPr>
  </w:style>
  <w:style w:type="character" w:customStyle="1" w:styleId="a4">
    <w:name w:val="页眉 字符"/>
    <w:basedOn w:val="a0"/>
    <w:link w:val="a3"/>
    <w:uiPriority w:val="99"/>
    <w:rsid w:val="00D24061"/>
    <w:rPr>
      <w:rFonts w:ascii="宋体" w:eastAsia="宋体" w:hAnsi="宋体" w:cs="宋体"/>
      <w:sz w:val="18"/>
      <w:szCs w:val="18"/>
    </w:rPr>
  </w:style>
  <w:style w:type="paragraph" w:styleId="a5">
    <w:name w:val="footer"/>
    <w:basedOn w:val="a"/>
    <w:link w:val="a6"/>
    <w:uiPriority w:val="99"/>
    <w:unhideWhenUsed/>
    <w:rsid w:val="00D24061"/>
    <w:pPr>
      <w:tabs>
        <w:tab w:val="center" w:pos="4153"/>
        <w:tab w:val="right" w:pos="8306"/>
      </w:tabs>
      <w:snapToGrid w:val="0"/>
    </w:pPr>
    <w:rPr>
      <w:sz w:val="18"/>
      <w:szCs w:val="18"/>
    </w:rPr>
  </w:style>
  <w:style w:type="character" w:customStyle="1" w:styleId="a6">
    <w:name w:val="页脚 字符"/>
    <w:basedOn w:val="a0"/>
    <w:link w:val="a5"/>
    <w:uiPriority w:val="99"/>
    <w:rsid w:val="00D240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7220">
      <w:marLeft w:val="0"/>
      <w:marRight w:val="0"/>
      <w:marTop w:val="10"/>
      <w:marBottom w:val="10"/>
      <w:divBdr>
        <w:top w:val="none" w:sz="0" w:space="0" w:color="auto"/>
        <w:left w:val="none" w:sz="0" w:space="0" w:color="auto"/>
        <w:bottom w:val="none" w:sz="0" w:space="0" w:color="auto"/>
        <w:right w:val="none" w:sz="0" w:space="0" w:color="auto"/>
      </w:divBdr>
    </w:div>
    <w:div w:id="60638943">
      <w:marLeft w:val="0"/>
      <w:marRight w:val="0"/>
      <w:marTop w:val="10"/>
      <w:marBottom w:val="10"/>
      <w:divBdr>
        <w:top w:val="none" w:sz="0" w:space="0" w:color="auto"/>
        <w:left w:val="none" w:sz="0" w:space="0" w:color="auto"/>
        <w:bottom w:val="none" w:sz="0" w:space="0" w:color="auto"/>
        <w:right w:val="none" w:sz="0" w:space="0" w:color="auto"/>
      </w:divBdr>
    </w:div>
    <w:div w:id="138348951">
      <w:marLeft w:val="0"/>
      <w:marRight w:val="0"/>
      <w:marTop w:val="10"/>
      <w:marBottom w:val="10"/>
      <w:divBdr>
        <w:top w:val="none" w:sz="0" w:space="0" w:color="auto"/>
        <w:left w:val="none" w:sz="0" w:space="0" w:color="auto"/>
        <w:bottom w:val="none" w:sz="0" w:space="0" w:color="auto"/>
        <w:right w:val="none" w:sz="0" w:space="0" w:color="auto"/>
      </w:divBdr>
    </w:div>
    <w:div w:id="142234428">
      <w:marLeft w:val="0"/>
      <w:marRight w:val="0"/>
      <w:marTop w:val="10"/>
      <w:marBottom w:val="10"/>
      <w:divBdr>
        <w:top w:val="none" w:sz="0" w:space="0" w:color="auto"/>
        <w:left w:val="none" w:sz="0" w:space="0" w:color="auto"/>
        <w:bottom w:val="none" w:sz="0" w:space="0" w:color="auto"/>
        <w:right w:val="none" w:sz="0" w:space="0" w:color="auto"/>
      </w:divBdr>
    </w:div>
    <w:div w:id="242375530">
      <w:marLeft w:val="0"/>
      <w:marRight w:val="0"/>
      <w:marTop w:val="10"/>
      <w:marBottom w:val="10"/>
      <w:divBdr>
        <w:top w:val="none" w:sz="0" w:space="0" w:color="auto"/>
        <w:left w:val="none" w:sz="0" w:space="0" w:color="auto"/>
        <w:bottom w:val="none" w:sz="0" w:space="0" w:color="auto"/>
        <w:right w:val="none" w:sz="0" w:space="0" w:color="auto"/>
      </w:divBdr>
    </w:div>
    <w:div w:id="261185554">
      <w:marLeft w:val="0"/>
      <w:marRight w:val="720"/>
      <w:marTop w:val="10"/>
      <w:marBottom w:val="10"/>
      <w:divBdr>
        <w:top w:val="none" w:sz="0" w:space="0" w:color="auto"/>
        <w:left w:val="none" w:sz="0" w:space="0" w:color="auto"/>
        <w:bottom w:val="none" w:sz="0" w:space="0" w:color="auto"/>
        <w:right w:val="none" w:sz="0" w:space="0" w:color="auto"/>
      </w:divBdr>
    </w:div>
    <w:div w:id="303123391">
      <w:marLeft w:val="0"/>
      <w:marRight w:val="0"/>
      <w:marTop w:val="10"/>
      <w:marBottom w:val="10"/>
      <w:divBdr>
        <w:top w:val="none" w:sz="0" w:space="0" w:color="auto"/>
        <w:left w:val="none" w:sz="0" w:space="0" w:color="auto"/>
        <w:bottom w:val="none" w:sz="0" w:space="0" w:color="auto"/>
        <w:right w:val="none" w:sz="0" w:space="0" w:color="auto"/>
      </w:divBdr>
    </w:div>
    <w:div w:id="335152423">
      <w:marLeft w:val="0"/>
      <w:marRight w:val="0"/>
      <w:marTop w:val="10"/>
      <w:marBottom w:val="10"/>
      <w:divBdr>
        <w:top w:val="none" w:sz="0" w:space="0" w:color="auto"/>
        <w:left w:val="none" w:sz="0" w:space="0" w:color="auto"/>
        <w:bottom w:val="none" w:sz="0" w:space="0" w:color="auto"/>
        <w:right w:val="none" w:sz="0" w:space="0" w:color="auto"/>
      </w:divBdr>
    </w:div>
    <w:div w:id="383336311">
      <w:marLeft w:val="0"/>
      <w:marRight w:val="0"/>
      <w:marTop w:val="10"/>
      <w:marBottom w:val="10"/>
      <w:divBdr>
        <w:top w:val="none" w:sz="0" w:space="0" w:color="auto"/>
        <w:left w:val="none" w:sz="0" w:space="0" w:color="auto"/>
        <w:bottom w:val="none" w:sz="0" w:space="0" w:color="auto"/>
        <w:right w:val="none" w:sz="0" w:space="0" w:color="auto"/>
      </w:divBdr>
    </w:div>
    <w:div w:id="402337170">
      <w:marLeft w:val="0"/>
      <w:marRight w:val="720"/>
      <w:marTop w:val="10"/>
      <w:marBottom w:val="10"/>
      <w:divBdr>
        <w:top w:val="none" w:sz="0" w:space="0" w:color="auto"/>
        <w:left w:val="none" w:sz="0" w:space="0" w:color="auto"/>
        <w:bottom w:val="none" w:sz="0" w:space="0" w:color="auto"/>
        <w:right w:val="none" w:sz="0" w:space="0" w:color="auto"/>
      </w:divBdr>
    </w:div>
    <w:div w:id="464012176">
      <w:marLeft w:val="0"/>
      <w:marRight w:val="0"/>
      <w:marTop w:val="10"/>
      <w:marBottom w:val="10"/>
      <w:divBdr>
        <w:top w:val="none" w:sz="0" w:space="0" w:color="auto"/>
        <w:left w:val="none" w:sz="0" w:space="0" w:color="auto"/>
        <w:bottom w:val="none" w:sz="0" w:space="0" w:color="auto"/>
        <w:right w:val="none" w:sz="0" w:space="0" w:color="auto"/>
      </w:divBdr>
    </w:div>
    <w:div w:id="471213339">
      <w:marLeft w:val="0"/>
      <w:marRight w:val="720"/>
      <w:marTop w:val="10"/>
      <w:marBottom w:val="10"/>
      <w:divBdr>
        <w:top w:val="none" w:sz="0" w:space="0" w:color="auto"/>
        <w:left w:val="none" w:sz="0" w:space="0" w:color="auto"/>
        <w:bottom w:val="none" w:sz="0" w:space="0" w:color="auto"/>
        <w:right w:val="none" w:sz="0" w:space="0" w:color="auto"/>
      </w:divBdr>
    </w:div>
    <w:div w:id="482704226">
      <w:marLeft w:val="0"/>
      <w:marRight w:val="0"/>
      <w:marTop w:val="10"/>
      <w:marBottom w:val="10"/>
      <w:divBdr>
        <w:top w:val="none" w:sz="0" w:space="0" w:color="auto"/>
        <w:left w:val="none" w:sz="0" w:space="0" w:color="auto"/>
        <w:bottom w:val="none" w:sz="0" w:space="0" w:color="auto"/>
        <w:right w:val="none" w:sz="0" w:space="0" w:color="auto"/>
      </w:divBdr>
    </w:div>
    <w:div w:id="514199118">
      <w:marLeft w:val="0"/>
      <w:marRight w:val="0"/>
      <w:marTop w:val="10"/>
      <w:marBottom w:val="10"/>
      <w:divBdr>
        <w:top w:val="none" w:sz="0" w:space="0" w:color="auto"/>
        <w:left w:val="none" w:sz="0" w:space="0" w:color="auto"/>
        <w:bottom w:val="none" w:sz="0" w:space="0" w:color="auto"/>
        <w:right w:val="none" w:sz="0" w:space="0" w:color="auto"/>
      </w:divBdr>
    </w:div>
    <w:div w:id="520776903">
      <w:marLeft w:val="0"/>
      <w:marRight w:val="0"/>
      <w:marTop w:val="10"/>
      <w:marBottom w:val="10"/>
      <w:divBdr>
        <w:top w:val="none" w:sz="0" w:space="0" w:color="auto"/>
        <w:left w:val="none" w:sz="0" w:space="0" w:color="auto"/>
        <w:bottom w:val="none" w:sz="0" w:space="0" w:color="auto"/>
        <w:right w:val="none" w:sz="0" w:space="0" w:color="auto"/>
      </w:divBdr>
    </w:div>
    <w:div w:id="527764387">
      <w:marLeft w:val="0"/>
      <w:marRight w:val="0"/>
      <w:marTop w:val="10"/>
      <w:marBottom w:val="10"/>
      <w:divBdr>
        <w:top w:val="none" w:sz="0" w:space="0" w:color="auto"/>
        <w:left w:val="none" w:sz="0" w:space="0" w:color="auto"/>
        <w:bottom w:val="none" w:sz="0" w:space="0" w:color="auto"/>
        <w:right w:val="none" w:sz="0" w:space="0" w:color="auto"/>
      </w:divBdr>
    </w:div>
    <w:div w:id="566763366">
      <w:marLeft w:val="0"/>
      <w:marRight w:val="0"/>
      <w:marTop w:val="10"/>
      <w:marBottom w:val="10"/>
      <w:divBdr>
        <w:top w:val="none" w:sz="0" w:space="0" w:color="auto"/>
        <w:left w:val="none" w:sz="0" w:space="0" w:color="auto"/>
        <w:bottom w:val="none" w:sz="0" w:space="0" w:color="auto"/>
        <w:right w:val="none" w:sz="0" w:space="0" w:color="auto"/>
      </w:divBdr>
    </w:div>
    <w:div w:id="618873800">
      <w:marLeft w:val="0"/>
      <w:marRight w:val="0"/>
      <w:marTop w:val="10"/>
      <w:marBottom w:val="10"/>
      <w:divBdr>
        <w:top w:val="none" w:sz="0" w:space="0" w:color="auto"/>
        <w:left w:val="none" w:sz="0" w:space="0" w:color="auto"/>
        <w:bottom w:val="none" w:sz="0" w:space="0" w:color="auto"/>
        <w:right w:val="none" w:sz="0" w:space="0" w:color="auto"/>
      </w:divBdr>
    </w:div>
    <w:div w:id="724908427">
      <w:marLeft w:val="0"/>
      <w:marRight w:val="0"/>
      <w:marTop w:val="10"/>
      <w:marBottom w:val="10"/>
      <w:divBdr>
        <w:top w:val="none" w:sz="0" w:space="0" w:color="auto"/>
        <w:left w:val="none" w:sz="0" w:space="0" w:color="auto"/>
        <w:bottom w:val="none" w:sz="0" w:space="0" w:color="auto"/>
        <w:right w:val="none" w:sz="0" w:space="0" w:color="auto"/>
      </w:divBdr>
    </w:div>
    <w:div w:id="755901761">
      <w:marLeft w:val="0"/>
      <w:marRight w:val="0"/>
      <w:marTop w:val="10"/>
      <w:marBottom w:val="10"/>
      <w:divBdr>
        <w:top w:val="none" w:sz="0" w:space="0" w:color="auto"/>
        <w:left w:val="none" w:sz="0" w:space="0" w:color="auto"/>
        <w:bottom w:val="none" w:sz="0" w:space="0" w:color="auto"/>
        <w:right w:val="none" w:sz="0" w:space="0" w:color="auto"/>
      </w:divBdr>
    </w:div>
    <w:div w:id="1015309290">
      <w:marLeft w:val="0"/>
      <w:marRight w:val="0"/>
      <w:marTop w:val="10"/>
      <w:marBottom w:val="10"/>
      <w:divBdr>
        <w:top w:val="none" w:sz="0" w:space="0" w:color="auto"/>
        <w:left w:val="none" w:sz="0" w:space="0" w:color="auto"/>
        <w:bottom w:val="none" w:sz="0" w:space="0" w:color="auto"/>
        <w:right w:val="none" w:sz="0" w:space="0" w:color="auto"/>
      </w:divBdr>
    </w:div>
    <w:div w:id="1063679799">
      <w:marLeft w:val="0"/>
      <w:marRight w:val="0"/>
      <w:marTop w:val="10"/>
      <w:marBottom w:val="10"/>
      <w:divBdr>
        <w:top w:val="none" w:sz="0" w:space="0" w:color="auto"/>
        <w:left w:val="none" w:sz="0" w:space="0" w:color="auto"/>
        <w:bottom w:val="none" w:sz="0" w:space="0" w:color="auto"/>
        <w:right w:val="none" w:sz="0" w:space="0" w:color="auto"/>
      </w:divBdr>
    </w:div>
    <w:div w:id="1077286958">
      <w:marLeft w:val="0"/>
      <w:marRight w:val="0"/>
      <w:marTop w:val="10"/>
      <w:marBottom w:val="10"/>
      <w:divBdr>
        <w:top w:val="none" w:sz="0" w:space="0" w:color="auto"/>
        <w:left w:val="none" w:sz="0" w:space="0" w:color="auto"/>
        <w:bottom w:val="none" w:sz="0" w:space="0" w:color="auto"/>
        <w:right w:val="none" w:sz="0" w:space="0" w:color="auto"/>
      </w:divBdr>
    </w:div>
    <w:div w:id="1097821801">
      <w:marLeft w:val="0"/>
      <w:marRight w:val="0"/>
      <w:marTop w:val="10"/>
      <w:marBottom w:val="10"/>
      <w:divBdr>
        <w:top w:val="none" w:sz="0" w:space="0" w:color="auto"/>
        <w:left w:val="none" w:sz="0" w:space="0" w:color="auto"/>
        <w:bottom w:val="none" w:sz="0" w:space="0" w:color="auto"/>
        <w:right w:val="none" w:sz="0" w:space="0" w:color="auto"/>
      </w:divBdr>
    </w:div>
    <w:div w:id="1140079670">
      <w:marLeft w:val="0"/>
      <w:marRight w:val="0"/>
      <w:marTop w:val="10"/>
      <w:marBottom w:val="10"/>
      <w:divBdr>
        <w:top w:val="none" w:sz="0" w:space="0" w:color="auto"/>
        <w:left w:val="none" w:sz="0" w:space="0" w:color="auto"/>
        <w:bottom w:val="none" w:sz="0" w:space="0" w:color="auto"/>
        <w:right w:val="none" w:sz="0" w:space="0" w:color="auto"/>
      </w:divBdr>
    </w:div>
    <w:div w:id="1189106121">
      <w:marLeft w:val="0"/>
      <w:marRight w:val="0"/>
      <w:marTop w:val="10"/>
      <w:marBottom w:val="10"/>
      <w:divBdr>
        <w:top w:val="none" w:sz="0" w:space="0" w:color="auto"/>
        <w:left w:val="none" w:sz="0" w:space="0" w:color="auto"/>
        <w:bottom w:val="none" w:sz="0" w:space="0" w:color="auto"/>
        <w:right w:val="none" w:sz="0" w:space="0" w:color="auto"/>
      </w:divBdr>
    </w:div>
    <w:div w:id="1328097608">
      <w:marLeft w:val="0"/>
      <w:marRight w:val="0"/>
      <w:marTop w:val="10"/>
      <w:marBottom w:val="10"/>
      <w:divBdr>
        <w:top w:val="none" w:sz="0" w:space="0" w:color="auto"/>
        <w:left w:val="none" w:sz="0" w:space="0" w:color="auto"/>
        <w:bottom w:val="none" w:sz="0" w:space="0" w:color="auto"/>
        <w:right w:val="none" w:sz="0" w:space="0" w:color="auto"/>
      </w:divBdr>
    </w:div>
    <w:div w:id="1374497020">
      <w:marLeft w:val="0"/>
      <w:marRight w:val="0"/>
      <w:marTop w:val="10"/>
      <w:marBottom w:val="10"/>
      <w:divBdr>
        <w:top w:val="none" w:sz="0" w:space="0" w:color="auto"/>
        <w:left w:val="none" w:sz="0" w:space="0" w:color="auto"/>
        <w:bottom w:val="none" w:sz="0" w:space="0" w:color="auto"/>
        <w:right w:val="none" w:sz="0" w:space="0" w:color="auto"/>
      </w:divBdr>
    </w:div>
    <w:div w:id="1458062215">
      <w:marLeft w:val="0"/>
      <w:marRight w:val="720"/>
      <w:marTop w:val="10"/>
      <w:marBottom w:val="10"/>
      <w:divBdr>
        <w:top w:val="none" w:sz="0" w:space="0" w:color="auto"/>
        <w:left w:val="none" w:sz="0" w:space="0" w:color="auto"/>
        <w:bottom w:val="none" w:sz="0" w:space="0" w:color="auto"/>
        <w:right w:val="none" w:sz="0" w:space="0" w:color="auto"/>
      </w:divBdr>
    </w:div>
    <w:div w:id="1602762102">
      <w:marLeft w:val="0"/>
      <w:marRight w:val="0"/>
      <w:marTop w:val="10"/>
      <w:marBottom w:val="10"/>
      <w:divBdr>
        <w:top w:val="none" w:sz="0" w:space="0" w:color="auto"/>
        <w:left w:val="none" w:sz="0" w:space="0" w:color="auto"/>
        <w:bottom w:val="none" w:sz="0" w:space="0" w:color="auto"/>
        <w:right w:val="none" w:sz="0" w:space="0" w:color="auto"/>
      </w:divBdr>
    </w:div>
    <w:div w:id="1671835314">
      <w:marLeft w:val="0"/>
      <w:marRight w:val="0"/>
      <w:marTop w:val="10"/>
      <w:marBottom w:val="10"/>
      <w:divBdr>
        <w:top w:val="none" w:sz="0" w:space="0" w:color="auto"/>
        <w:left w:val="none" w:sz="0" w:space="0" w:color="auto"/>
        <w:bottom w:val="none" w:sz="0" w:space="0" w:color="auto"/>
        <w:right w:val="none" w:sz="0" w:space="0" w:color="auto"/>
      </w:divBdr>
    </w:div>
    <w:div w:id="1682312344">
      <w:marLeft w:val="0"/>
      <w:marRight w:val="0"/>
      <w:marTop w:val="10"/>
      <w:marBottom w:val="10"/>
      <w:divBdr>
        <w:top w:val="none" w:sz="0" w:space="0" w:color="auto"/>
        <w:left w:val="none" w:sz="0" w:space="0" w:color="auto"/>
        <w:bottom w:val="none" w:sz="0" w:space="0" w:color="auto"/>
        <w:right w:val="none" w:sz="0" w:space="0" w:color="auto"/>
      </w:divBdr>
    </w:div>
    <w:div w:id="1687291587">
      <w:marLeft w:val="0"/>
      <w:marRight w:val="0"/>
      <w:marTop w:val="10"/>
      <w:marBottom w:val="10"/>
      <w:divBdr>
        <w:top w:val="none" w:sz="0" w:space="0" w:color="auto"/>
        <w:left w:val="none" w:sz="0" w:space="0" w:color="auto"/>
        <w:bottom w:val="none" w:sz="0" w:space="0" w:color="auto"/>
        <w:right w:val="none" w:sz="0" w:space="0" w:color="auto"/>
      </w:divBdr>
    </w:div>
    <w:div w:id="1747799510">
      <w:marLeft w:val="0"/>
      <w:marRight w:val="720"/>
      <w:marTop w:val="10"/>
      <w:marBottom w:val="10"/>
      <w:divBdr>
        <w:top w:val="none" w:sz="0" w:space="0" w:color="auto"/>
        <w:left w:val="none" w:sz="0" w:space="0" w:color="auto"/>
        <w:bottom w:val="none" w:sz="0" w:space="0" w:color="auto"/>
        <w:right w:val="none" w:sz="0" w:space="0" w:color="auto"/>
      </w:divBdr>
    </w:div>
    <w:div w:id="1791196163">
      <w:marLeft w:val="0"/>
      <w:marRight w:val="0"/>
      <w:marTop w:val="10"/>
      <w:marBottom w:val="10"/>
      <w:divBdr>
        <w:top w:val="none" w:sz="0" w:space="0" w:color="auto"/>
        <w:left w:val="none" w:sz="0" w:space="0" w:color="auto"/>
        <w:bottom w:val="none" w:sz="0" w:space="0" w:color="auto"/>
        <w:right w:val="none" w:sz="0" w:space="0" w:color="auto"/>
      </w:divBdr>
    </w:div>
    <w:div w:id="1944801094">
      <w:marLeft w:val="0"/>
      <w:marRight w:val="0"/>
      <w:marTop w:val="10"/>
      <w:marBottom w:val="10"/>
      <w:divBdr>
        <w:top w:val="none" w:sz="0" w:space="0" w:color="auto"/>
        <w:left w:val="none" w:sz="0" w:space="0" w:color="auto"/>
        <w:bottom w:val="none" w:sz="0" w:space="0" w:color="auto"/>
        <w:right w:val="none" w:sz="0" w:space="0" w:color="auto"/>
      </w:divBdr>
    </w:div>
    <w:div w:id="1981953853">
      <w:marLeft w:val="0"/>
      <w:marRight w:val="0"/>
      <w:marTop w:val="10"/>
      <w:marBottom w:val="10"/>
      <w:divBdr>
        <w:top w:val="none" w:sz="0" w:space="0" w:color="auto"/>
        <w:left w:val="none" w:sz="0" w:space="0" w:color="auto"/>
        <w:bottom w:val="none" w:sz="0" w:space="0" w:color="auto"/>
        <w:right w:val="none" w:sz="0" w:space="0" w:color="auto"/>
      </w:divBdr>
    </w:div>
    <w:div w:id="20153783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845</Words>
  <Characters>4821</Characters>
  <Application>Microsoft Office Word</Application>
  <DocSecurity>0</DocSecurity>
  <Lines>40</Lines>
  <Paragraphs>11</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