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16A8" w:rsidRDefault="002C16A8">
      <w:pPr>
        <w:spacing w:line="500" w:lineRule="atLeast"/>
        <w:jc w:val="center"/>
        <w:divId w:val="107022937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:rsidR="002C16A8" w:rsidRDefault="002C16A8">
      <w:pPr>
        <w:spacing w:line="500" w:lineRule="atLeast"/>
        <w:jc w:val="center"/>
        <w:divId w:val="155878188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2C16A8" w:rsidRDefault="002C16A8">
      <w:pPr>
        <w:spacing w:line="500" w:lineRule="atLeast"/>
        <w:jc w:val="right"/>
        <w:divId w:val="398214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257</w:t>
      </w:r>
      <w:r>
        <w:rPr>
          <w:rFonts w:hint="eastAsia"/>
          <w:sz w:val="30"/>
          <w:szCs w:val="30"/>
        </w:rPr>
        <w:t>号</w:t>
      </w:r>
    </w:p>
    <w:p w:rsidR="002C16A8" w:rsidRDefault="002C16A8">
      <w:pPr>
        <w:spacing w:line="500" w:lineRule="atLeast"/>
        <w:ind w:firstLine="600"/>
        <w:divId w:val="21128987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:rsidR="002C16A8" w:rsidRDefault="002C16A8">
      <w:pPr>
        <w:spacing w:line="500" w:lineRule="atLeast"/>
        <w:ind w:firstLine="600"/>
        <w:divId w:val="1950237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被告人罗某某，男，</w:t>
      </w:r>
      <w:r>
        <w:rPr>
          <w:rFonts w:hint="eastAsia"/>
          <w:sz w:val="30"/>
          <w:szCs w:val="30"/>
        </w:rPr>
        <w:t>1956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日出生于广东省五华县，汉族，高中文化。原任五华县某镇民政办主任，住五华县。于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日因涉嫌贪污罪由五华县人民检察院决定对其取保候审。</w:t>
      </w:r>
    </w:p>
    <w:p w:rsidR="002C16A8" w:rsidRDefault="002C16A8">
      <w:pPr>
        <w:spacing w:line="500" w:lineRule="atLeast"/>
        <w:ind w:firstLine="600"/>
        <w:divId w:val="14769459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五华县人民检察院以华检自诉（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号起诉书，指控被告人罗某某犯贪污罪，向本院提起公诉。本院依法组成合议庭，公开开庭审理了本案。五华县人民检察院指派检察员张文军出庭支持公诉，被告人罗某某到庭参加诉讼。本案现已审理终结。</w:t>
      </w:r>
    </w:p>
    <w:p w:rsidR="002C16A8" w:rsidRDefault="002C16A8">
      <w:pPr>
        <w:spacing w:line="500" w:lineRule="atLeast"/>
        <w:ind w:firstLine="600"/>
        <w:divId w:val="1076317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经审理查明，被告人罗某某在任五华县某镇民政办主任期间，于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月间，利用职务之便，采取弄虚作假的手段，先后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次采取弄虚作假的手段，以“救助金”、“重点优抚对象补助”、“补助款”等名义伪造定补发放表进行报账，从上级下拨到岐岭镇民政办民政事业费用的特殊款项中，共贪污</w:t>
      </w:r>
      <w:r>
        <w:rPr>
          <w:rFonts w:hint="eastAsia"/>
          <w:sz w:val="30"/>
          <w:szCs w:val="30"/>
        </w:rPr>
        <w:t>46150</w:t>
      </w:r>
      <w:r>
        <w:rPr>
          <w:rFonts w:hint="eastAsia"/>
          <w:sz w:val="30"/>
          <w:szCs w:val="30"/>
        </w:rPr>
        <w:t>元占为己有。具体分述如下：</w:t>
      </w:r>
    </w:p>
    <w:p w:rsidR="002C16A8" w:rsidRDefault="002C16A8">
      <w:pPr>
        <w:spacing w:line="500" w:lineRule="atLeast"/>
        <w:ind w:firstLine="600"/>
        <w:divId w:val="905266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月左右，被告人罗某某利用职务之便，采取弄虚作假的手段，以发放曾某某等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人每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元，以“救助金”名义伪造定补发放表进行报账，贪污民政事业费用</w:t>
      </w:r>
      <w:r>
        <w:rPr>
          <w:rFonts w:hint="eastAsia"/>
          <w:sz w:val="30"/>
          <w:szCs w:val="30"/>
        </w:rPr>
        <w:t>4200</w:t>
      </w:r>
      <w:r>
        <w:rPr>
          <w:rFonts w:hint="eastAsia"/>
          <w:sz w:val="30"/>
          <w:szCs w:val="30"/>
        </w:rPr>
        <w:t>元。</w:t>
      </w:r>
    </w:p>
    <w:p w:rsidR="002C16A8" w:rsidRDefault="002C16A8">
      <w:pPr>
        <w:spacing w:line="500" w:lineRule="atLeast"/>
        <w:ind w:firstLine="600"/>
        <w:divId w:val="20592324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月间，被告人罗某某利用职务之便，采取弄虚作假的手段，以发放肖某某等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人每人</w:t>
      </w:r>
      <w:r>
        <w:rPr>
          <w:rFonts w:hint="eastAsia"/>
          <w:sz w:val="30"/>
          <w:szCs w:val="30"/>
        </w:rPr>
        <w:t>800</w:t>
      </w:r>
      <w:r>
        <w:rPr>
          <w:rFonts w:hint="eastAsia"/>
          <w:sz w:val="30"/>
          <w:szCs w:val="30"/>
        </w:rPr>
        <w:t>元，以补助款的名义伪造定补发放表进行报账，贪污民政事业费用</w:t>
      </w:r>
      <w:r>
        <w:rPr>
          <w:rFonts w:hint="eastAsia"/>
          <w:sz w:val="30"/>
          <w:szCs w:val="30"/>
        </w:rPr>
        <w:t>15200</w:t>
      </w:r>
      <w:r>
        <w:rPr>
          <w:rFonts w:hint="eastAsia"/>
          <w:sz w:val="30"/>
          <w:szCs w:val="30"/>
        </w:rPr>
        <w:t>元。</w:t>
      </w:r>
    </w:p>
    <w:p w:rsidR="002C16A8" w:rsidRDefault="002C16A8">
      <w:pPr>
        <w:spacing w:line="500" w:lineRule="atLeast"/>
        <w:ind w:firstLine="600"/>
        <w:divId w:val="890119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月左右，被告人罗某某利用职务之便，采取弄虚作假的手段，以发放罗某甲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人每人</w:t>
      </w:r>
      <w:r>
        <w:rPr>
          <w:rFonts w:hint="eastAsia"/>
          <w:sz w:val="30"/>
          <w:szCs w:val="30"/>
        </w:rPr>
        <w:t>950</w:t>
      </w:r>
      <w:r>
        <w:rPr>
          <w:rFonts w:hint="eastAsia"/>
          <w:sz w:val="30"/>
          <w:szCs w:val="30"/>
        </w:rPr>
        <w:t>元，以“重点优抚对象补助”名义伪造定补发放表进行报账，贪污民政事业费用</w:t>
      </w:r>
      <w:r>
        <w:rPr>
          <w:rFonts w:hint="eastAsia"/>
          <w:sz w:val="30"/>
          <w:szCs w:val="30"/>
        </w:rPr>
        <w:t>12350</w:t>
      </w:r>
      <w:r>
        <w:rPr>
          <w:rFonts w:hint="eastAsia"/>
          <w:sz w:val="30"/>
          <w:szCs w:val="30"/>
        </w:rPr>
        <w:t>元。</w:t>
      </w:r>
    </w:p>
    <w:p w:rsidR="002C16A8" w:rsidRDefault="002C16A8">
      <w:pPr>
        <w:spacing w:line="500" w:lineRule="atLeast"/>
        <w:ind w:firstLine="600"/>
        <w:divId w:val="5737347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月左右，被告人罗某某利用职务之便，采取弄虚作假的手段，以发放彭某某等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人每人</w:t>
      </w:r>
      <w:r>
        <w:rPr>
          <w:rFonts w:hint="eastAsia"/>
          <w:sz w:val="30"/>
          <w:szCs w:val="30"/>
        </w:rPr>
        <w:t>800</w:t>
      </w:r>
      <w:r>
        <w:rPr>
          <w:rFonts w:hint="eastAsia"/>
          <w:sz w:val="30"/>
          <w:szCs w:val="30"/>
        </w:rPr>
        <w:t>元，以“补助款”名义伪造定补发放表进行报账，贪污民政事业费用</w:t>
      </w:r>
      <w:r>
        <w:rPr>
          <w:rFonts w:hint="eastAsia"/>
          <w:sz w:val="30"/>
          <w:szCs w:val="30"/>
        </w:rPr>
        <w:t>14400</w:t>
      </w:r>
      <w:r>
        <w:rPr>
          <w:rFonts w:hint="eastAsia"/>
          <w:sz w:val="30"/>
          <w:szCs w:val="30"/>
        </w:rPr>
        <w:t>元。</w:t>
      </w:r>
    </w:p>
    <w:p w:rsidR="002C16A8" w:rsidRDefault="002C16A8">
      <w:pPr>
        <w:spacing w:line="500" w:lineRule="atLeast"/>
        <w:ind w:firstLine="600"/>
        <w:divId w:val="1740589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被告人罗某某归案后，主动如实供述检察机关尚未掌握其贪污的犯罪事实，属自首。</w:t>
      </w:r>
    </w:p>
    <w:p w:rsidR="002C16A8" w:rsidRDefault="002C16A8">
      <w:pPr>
        <w:spacing w:line="500" w:lineRule="atLeast"/>
        <w:ind w:firstLine="600"/>
        <w:divId w:val="2114393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此外，被告人罗某某在任期间还有非法所得人民币</w:t>
      </w:r>
      <w:r>
        <w:rPr>
          <w:rFonts w:hint="eastAsia"/>
          <w:sz w:val="30"/>
          <w:szCs w:val="30"/>
        </w:rPr>
        <w:t>41850</w:t>
      </w:r>
      <w:r>
        <w:rPr>
          <w:rFonts w:hint="eastAsia"/>
          <w:sz w:val="30"/>
          <w:szCs w:val="30"/>
        </w:rPr>
        <w:t>元。</w:t>
      </w:r>
    </w:p>
    <w:p w:rsidR="002C16A8" w:rsidRDefault="002C16A8">
      <w:pPr>
        <w:spacing w:line="500" w:lineRule="atLeast"/>
        <w:ind w:firstLine="600"/>
        <w:divId w:val="15647551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对上述事实，被告人罗某某在开庭审理过程中亦无异议，且有证人证言，有关书证，五华县民政局文件及证明，五华县人民检察院出具的情况说明，暂扣被告人罗某某退赃款人民币</w:t>
      </w:r>
      <w:r>
        <w:rPr>
          <w:rFonts w:hint="eastAsia"/>
          <w:sz w:val="30"/>
          <w:szCs w:val="30"/>
        </w:rPr>
        <w:t>46150</w:t>
      </w:r>
      <w:r>
        <w:rPr>
          <w:rFonts w:hint="eastAsia"/>
          <w:sz w:val="30"/>
          <w:szCs w:val="30"/>
        </w:rPr>
        <w:t>元及非法所得人民币</w:t>
      </w:r>
      <w:r>
        <w:rPr>
          <w:rFonts w:hint="eastAsia"/>
          <w:sz w:val="30"/>
          <w:szCs w:val="30"/>
        </w:rPr>
        <w:t>41850</w:t>
      </w:r>
      <w:r>
        <w:rPr>
          <w:rFonts w:hint="eastAsia"/>
          <w:sz w:val="30"/>
          <w:szCs w:val="30"/>
        </w:rPr>
        <w:t>元的依据等证据证实，足以认定。</w:t>
      </w:r>
    </w:p>
    <w:p w:rsidR="002C16A8" w:rsidRDefault="002C16A8">
      <w:pPr>
        <w:spacing w:line="500" w:lineRule="atLeast"/>
        <w:ind w:firstLine="600"/>
        <w:divId w:val="2050103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罗某某利用职务之便进行贪污公款，其行为已构成贪污罪。公诉机关指控罪名成立，予以支持。被告人罗某某所贪污的款项属特殊款项，予以从重处罚。鉴于案发后，其能投案自首，如实供述其犯罪事实，属自首；且能退清赃款，确有悔罪表现，依法从轻处罚。案经审判委员会讨论决定。依据《中华人民共和国刑法》第三百八十二条、第三百八十三条第（三）项，第六十七条第一款、第七十二条、第六十四条之规定，判决如下：</w:t>
      </w:r>
    </w:p>
    <w:p w:rsidR="002C16A8" w:rsidRDefault="002C16A8">
      <w:pPr>
        <w:spacing w:line="500" w:lineRule="atLeast"/>
        <w:ind w:firstLine="600"/>
        <w:divId w:val="12583232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一、被告人罗某某犯贪污罪，判处有期徒刑一年六个月，缓刑二年。</w:t>
      </w:r>
    </w:p>
    <w:p w:rsidR="002C16A8" w:rsidRDefault="002C16A8">
      <w:pPr>
        <w:spacing w:line="500" w:lineRule="atLeast"/>
        <w:ind w:firstLine="600"/>
        <w:divId w:val="974069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（缓刑考验期限，从判决确定之日计算。）</w:t>
      </w:r>
    </w:p>
    <w:p w:rsidR="002C16A8" w:rsidRDefault="002C16A8">
      <w:pPr>
        <w:spacing w:line="500" w:lineRule="atLeast"/>
        <w:ind w:firstLine="600"/>
        <w:divId w:val="302544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二、被告人罗某某犯罪所得人民币</w:t>
      </w:r>
      <w:r>
        <w:rPr>
          <w:rFonts w:hint="eastAsia"/>
          <w:sz w:val="30"/>
          <w:szCs w:val="30"/>
        </w:rPr>
        <w:t>46150</w:t>
      </w:r>
      <w:r>
        <w:rPr>
          <w:rFonts w:hint="eastAsia"/>
          <w:sz w:val="30"/>
          <w:szCs w:val="30"/>
        </w:rPr>
        <w:t>元，予以没收，上缴国库。</w:t>
      </w:r>
    </w:p>
    <w:p w:rsidR="002C16A8" w:rsidRDefault="002C16A8">
      <w:pPr>
        <w:spacing w:line="500" w:lineRule="atLeast"/>
        <w:ind w:firstLine="600"/>
        <w:divId w:val="277182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三、被告人罗某某的非法所得人民币</w:t>
      </w:r>
      <w:r>
        <w:rPr>
          <w:rFonts w:hint="eastAsia"/>
          <w:sz w:val="30"/>
          <w:szCs w:val="30"/>
        </w:rPr>
        <w:t>41850</w:t>
      </w:r>
      <w:r>
        <w:rPr>
          <w:rFonts w:hint="eastAsia"/>
          <w:sz w:val="30"/>
          <w:szCs w:val="30"/>
        </w:rPr>
        <w:t>元，予以没收，上缴国库（此款由五华县人民检察院上解国库）。</w:t>
      </w:r>
    </w:p>
    <w:p w:rsidR="002C16A8" w:rsidRDefault="002C16A8">
      <w:pPr>
        <w:spacing w:line="500" w:lineRule="atLeast"/>
        <w:ind w:firstLine="600"/>
        <w:divId w:val="806312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:rsidR="002C16A8" w:rsidRDefault="002C16A8">
      <w:pPr>
        <w:spacing w:line="500" w:lineRule="atLeast"/>
        <w:jc w:val="right"/>
        <w:divId w:val="1111819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李法宁</w:t>
      </w:r>
    </w:p>
    <w:p w:rsidR="002C16A8" w:rsidRDefault="002C16A8">
      <w:pPr>
        <w:spacing w:line="500" w:lineRule="atLeast"/>
        <w:jc w:val="right"/>
        <w:divId w:val="5443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周秀红</w:t>
      </w:r>
    </w:p>
    <w:p w:rsidR="002C16A8" w:rsidRDefault="002C16A8">
      <w:pPr>
        <w:spacing w:line="500" w:lineRule="atLeast"/>
        <w:jc w:val="right"/>
        <w:divId w:val="515389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刘美玲</w:t>
      </w:r>
    </w:p>
    <w:p w:rsidR="002C16A8" w:rsidRDefault="002C16A8">
      <w:pPr>
        <w:spacing w:line="500" w:lineRule="atLeast"/>
        <w:jc w:val="right"/>
        <w:divId w:val="100993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二〇一四年十一月十九日</w:t>
      </w:r>
    </w:p>
    <w:p w:rsidR="002C16A8" w:rsidRDefault="002C16A8">
      <w:pPr>
        <w:spacing w:line="500" w:lineRule="atLeast"/>
        <w:jc w:val="right"/>
        <w:divId w:val="1810921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16A8" w:rsidRDefault="002C16A8" w:rsidP="002C16A8">
      <w:pPr>
        <w:rPr>
          <w:rFonts w:hint="eastAsia"/>
        </w:rPr>
      </w:pPr>
      <w:r>
        <w:separator/>
      </w:r>
    </w:p>
  </w:endnote>
  <w:endnote w:type="continuationSeparator" w:id="0">
    <w:p w:rsidR="002C16A8" w:rsidRDefault="002C16A8" w:rsidP="002C16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16A8" w:rsidRDefault="002C16A8" w:rsidP="002C16A8">
      <w:pPr>
        <w:rPr>
          <w:rFonts w:hint="eastAsia"/>
        </w:rPr>
      </w:pPr>
      <w:r>
        <w:separator/>
      </w:r>
    </w:p>
  </w:footnote>
  <w:footnote w:type="continuationSeparator" w:id="0">
    <w:p w:rsidR="002C16A8" w:rsidRDefault="002C16A8" w:rsidP="002C16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A8"/>
    <w:rsid w:val="002C16A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6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6A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6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6A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31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1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8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4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8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7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6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9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93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32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9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7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