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5AE7" w:rsidRDefault="00C65AE7">
      <w:pPr>
        <w:spacing w:line="500" w:lineRule="atLeast"/>
        <w:jc w:val="center"/>
        <w:divId w:val="1159616028"/>
        <w:rPr>
          <w:rFonts w:ascii="黑体" w:eastAsia="黑体" w:hAnsi="黑体"/>
          <w:sz w:val="36"/>
          <w:szCs w:val="36"/>
        </w:rPr>
      </w:pPr>
      <w:r>
        <w:rPr>
          <w:rFonts w:ascii="黑体" w:eastAsia="黑体" w:hAnsi="黑体" w:hint="eastAsia"/>
          <w:sz w:val="36"/>
          <w:szCs w:val="36"/>
        </w:rPr>
        <w:t>广东省罗定市人民法院</w:t>
      </w:r>
    </w:p>
    <w:p w:rsidR="00C65AE7" w:rsidRDefault="00C65AE7">
      <w:pPr>
        <w:spacing w:line="500" w:lineRule="atLeast"/>
        <w:jc w:val="center"/>
        <w:divId w:val="455292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5AE7" w:rsidRDefault="00C65AE7">
      <w:pPr>
        <w:spacing w:line="500" w:lineRule="atLeast"/>
        <w:jc w:val="right"/>
        <w:divId w:val="13489501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212</w:t>
      </w:r>
      <w:r>
        <w:rPr>
          <w:rFonts w:hint="eastAsia"/>
          <w:sz w:val="30"/>
          <w:szCs w:val="30"/>
        </w:rPr>
        <w:t>号</w:t>
      </w:r>
    </w:p>
    <w:p w:rsidR="00C65AE7" w:rsidRDefault="00C65AE7">
      <w:pPr>
        <w:spacing w:line="500" w:lineRule="atLeast"/>
        <w:ind w:firstLine="600"/>
        <w:divId w:val="1792894011"/>
        <w:rPr>
          <w:rFonts w:hint="eastAsia"/>
          <w:sz w:val="30"/>
          <w:szCs w:val="30"/>
        </w:rPr>
      </w:pPr>
      <w:r>
        <w:rPr>
          <w:rFonts w:hint="eastAsia"/>
          <w:sz w:val="30"/>
          <w:szCs w:val="30"/>
        </w:rPr>
        <w:t>公诉机关罗定市人民检察院。</w:t>
      </w:r>
    </w:p>
    <w:p w:rsidR="00C65AE7" w:rsidRDefault="00C65AE7">
      <w:pPr>
        <w:spacing w:line="500" w:lineRule="atLeast"/>
        <w:ind w:firstLine="600"/>
        <w:divId w:val="1538815233"/>
        <w:rPr>
          <w:rFonts w:hint="eastAsia"/>
          <w:sz w:val="30"/>
          <w:szCs w:val="30"/>
        </w:rPr>
      </w:pPr>
      <w:r>
        <w:rPr>
          <w:rFonts w:hint="eastAsia"/>
          <w:sz w:val="30"/>
          <w:szCs w:val="30"/>
        </w:rPr>
        <w:t>被告人罗某某，男，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日出生，广东省罗定市人，，汉族，高中文化，罗定市某某村党支部书记、村民委员会主任，住罗定市。因本案于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日被罗定市人民检察院取保候审，同年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日被本院取保候审。</w:t>
      </w:r>
    </w:p>
    <w:p w:rsidR="00C65AE7" w:rsidRDefault="00C65AE7">
      <w:pPr>
        <w:spacing w:line="500" w:lineRule="atLeast"/>
        <w:ind w:firstLine="600"/>
        <w:divId w:val="1325206007"/>
        <w:rPr>
          <w:rFonts w:hint="eastAsia"/>
          <w:sz w:val="30"/>
          <w:szCs w:val="30"/>
        </w:rPr>
      </w:pPr>
      <w:r>
        <w:rPr>
          <w:rFonts w:hint="eastAsia"/>
          <w:sz w:val="30"/>
          <w:szCs w:val="30"/>
        </w:rPr>
        <w:t>罗定市人民检察院以罗检公诉刑诉</w:t>
      </w:r>
      <w:r>
        <w:rPr>
          <w:rFonts w:hint="eastAsia"/>
          <w:sz w:val="30"/>
          <w:szCs w:val="30"/>
        </w:rPr>
        <w:t>[2016]206</w:t>
      </w:r>
      <w:r>
        <w:rPr>
          <w:rFonts w:hint="eastAsia"/>
          <w:sz w:val="30"/>
          <w:szCs w:val="30"/>
        </w:rPr>
        <w:t>号起诉书指控被告人罗某某犯贪污罪，于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日向本院提起公诉。本院受理后依法组成合议庭，公开开庭审理了本案。罗定市人民检察院指派检察员熊涛出庭支持公诉。被告人罗某某到庭参加诉讼。现已审理终结。</w:t>
      </w:r>
    </w:p>
    <w:p w:rsidR="00C65AE7" w:rsidRDefault="00C65AE7">
      <w:pPr>
        <w:spacing w:line="500" w:lineRule="atLeast"/>
        <w:ind w:firstLine="600"/>
        <w:divId w:val="1686520854"/>
        <w:rPr>
          <w:rFonts w:hint="eastAsia"/>
          <w:sz w:val="30"/>
          <w:szCs w:val="30"/>
        </w:rPr>
      </w:pPr>
      <w:r>
        <w:rPr>
          <w:rFonts w:hint="eastAsia"/>
          <w:sz w:val="30"/>
          <w:szCs w:val="30"/>
        </w:rPr>
        <w:t>经审理查明：被告人罗某某系罗定市某某村党支部书记、村民委员会主任。期间，被告人罗某某利用职务上的便利，在</w:t>
      </w:r>
      <w:r>
        <w:rPr>
          <w:rFonts w:hint="eastAsia"/>
          <w:sz w:val="30"/>
          <w:szCs w:val="30"/>
        </w:rPr>
        <w:t>2012</w:t>
      </w:r>
      <w:r>
        <w:rPr>
          <w:rFonts w:hint="eastAsia"/>
          <w:sz w:val="30"/>
          <w:szCs w:val="30"/>
        </w:rPr>
        <w:t>年度协助某某人民政府开展广东省农村低收入住房困难户危房改造建设工作的过程中，以其亲属罗某</w:t>
      </w:r>
      <w:r>
        <w:rPr>
          <w:rFonts w:hint="eastAsia"/>
          <w:sz w:val="30"/>
          <w:szCs w:val="30"/>
        </w:rPr>
        <w:t>A</w:t>
      </w:r>
      <w:r>
        <w:rPr>
          <w:rFonts w:hint="eastAsia"/>
          <w:sz w:val="30"/>
          <w:szCs w:val="30"/>
        </w:rPr>
        <w:t>的名义申请危房改造款，骗取广东省农村低收入住房困难户危房改造建设专项补助资金</w:t>
      </w:r>
      <w:r>
        <w:rPr>
          <w:rFonts w:hint="eastAsia"/>
          <w:sz w:val="30"/>
          <w:szCs w:val="30"/>
        </w:rPr>
        <w:t>11000</w:t>
      </w:r>
      <w:r>
        <w:rPr>
          <w:rFonts w:hint="eastAsia"/>
          <w:sz w:val="30"/>
          <w:szCs w:val="30"/>
        </w:rPr>
        <w:t>元占为已有。</w:t>
      </w:r>
    </w:p>
    <w:p w:rsidR="00C65AE7" w:rsidRDefault="00C65AE7">
      <w:pPr>
        <w:spacing w:line="500" w:lineRule="atLeast"/>
        <w:ind w:firstLine="600"/>
        <w:divId w:val="713236720"/>
        <w:rPr>
          <w:rFonts w:hint="eastAsia"/>
          <w:sz w:val="30"/>
          <w:szCs w:val="30"/>
        </w:rPr>
      </w:pPr>
      <w:r>
        <w:rPr>
          <w:rFonts w:hint="eastAsia"/>
          <w:sz w:val="30"/>
          <w:szCs w:val="30"/>
        </w:rPr>
        <w:t>另查明，罗定市纪委接群众举报，于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日电话通知被告人罗某某到罗定市纪委接受调查，其主动交待了犯罪事实，并退出赃款</w:t>
      </w:r>
      <w:r>
        <w:rPr>
          <w:rFonts w:hint="eastAsia"/>
          <w:sz w:val="30"/>
          <w:szCs w:val="30"/>
        </w:rPr>
        <w:t>11000</w:t>
      </w:r>
      <w:r>
        <w:rPr>
          <w:rFonts w:hint="eastAsia"/>
          <w:sz w:val="30"/>
          <w:szCs w:val="30"/>
        </w:rPr>
        <w:t>元。罗定市人民检察院经调取被告人罗某某涉嫌骗取危房改造款的案卷材料，认为其有贪污犯罪重大嫌疑，便电话通知其到罗定市人民检察院接受调查，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日其到罗定市人民检察院如实交待了犯罪事实，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日，罗定市人民检察院决定对被告人罗某某立案侦查。</w:t>
      </w:r>
    </w:p>
    <w:p w:rsidR="00C65AE7" w:rsidRDefault="00C65AE7">
      <w:pPr>
        <w:spacing w:line="500" w:lineRule="atLeast"/>
        <w:ind w:firstLine="600"/>
        <w:divId w:val="523250568"/>
        <w:rPr>
          <w:rFonts w:hint="eastAsia"/>
          <w:sz w:val="30"/>
          <w:szCs w:val="30"/>
        </w:rPr>
      </w:pPr>
      <w:r>
        <w:rPr>
          <w:rFonts w:hint="eastAsia"/>
          <w:sz w:val="30"/>
          <w:szCs w:val="30"/>
        </w:rPr>
        <w:lastRenderedPageBreak/>
        <w:t>上述事实，被告人罗某某在开庭审理过程中无异议，并有其在侦查机关的供述；证人王某某、关某某、王某</w:t>
      </w:r>
      <w:r>
        <w:rPr>
          <w:rFonts w:hint="eastAsia"/>
          <w:sz w:val="30"/>
          <w:szCs w:val="30"/>
        </w:rPr>
        <w:t>A</w:t>
      </w:r>
      <w:r>
        <w:rPr>
          <w:rFonts w:hint="eastAsia"/>
          <w:sz w:val="30"/>
          <w:szCs w:val="30"/>
        </w:rPr>
        <w:t>、李某某、罗某</w:t>
      </w:r>
      <w:r>
        <w:rPr>
          <w:rFonts w:hint="eastAsia"/>
          <w:sz w:val="30"/>
          <w:szCs w:val="30"/>
        </w:rPr>
        <w:t>A</w:t>
      </w:r>
      <w:r>
        <w:rPr>
          <w:rFonts w:hint="eastAsia"/>
          <w:sz w:val="30"/>
          <w:szCs w:val="30"/>
        </w:rPr>
        <w:t>、董某某、罗某</w:t>
      </w:r>
      <w:r>
        <w:rPr>
          <w:rFonts w:hint="eastAsia"/>
          <w:sz w:val="30"/>
          <w:szCs w:val="30"/>
        </w:rPr>
        <w:t>B</w:t>
      </w:r>
      <w:r>
        <w:rPr>
          <w:rFonts w:hint="eastAsia"/>
          <w:sz w:val="30"/>
          <w:szCs w:val="30"/>
        </w:rPr>
        <w:t>的证言；广东省农村低收入住房困难户住房改造申请登记基本信息表；广东省农村低收入住房困难户前后照片对比；户名李某某的罗定市农村信用合作联社华石信用社存折；广东省农村低收入住房困难户住房改造资金补助到户签收表；关于印发广东省农村低收入住房困难户住房改造建设实施细则的通知；罗定市纪委文件《关于给予罗某某同志党内严重警告处分的决定》；广东省暂时扣留（或冻结）财物收据；中共某某委员会关于某某村第六届党支部换届选举结果的批复；中共某某文件《关于罗某某同志职务任免的通知》；某某村第六届村民委员会选举结果报告单；罗定市某某人大办公室《证明》；罗定市某某第十六届人民代表大会名册；罗定市纪委《关于罗某某接受纪律审查经过》；户籍资料及到案经过等证据证实，足以认定。</w:t>
      </w:r>
    </w:p>
    <w:p w:rsidR="00C65AE7" w:rsidRDefault="00C65AE7">
      <w:pPr>
        <w:spacing w:line="500" w:lineRule="atLeast"/>
        <w:ind w:firstLine="600"/>
        <w:divId w:val="560600175"/>
        <w:rPr>
          <w:rFonts w:hint="eastAsia"/>
          <w:sz w:val="30"/>
          <w:szCs w:val="30"/>
        </w:rPr>
      </w:pPr>
      <w:r>
        <w:rPr>
          <w:rFonts w:hint="eastAsia"/>
          <w:sz w:val="30"/>
          <w:szCs w:val="30"/>
        </w:rPr>
        <w:t>本院认为，被告人罗某某身为村民委员会基层组织人员，在协助人民政府从事行政管理工作中，利用职务上的便利，采用虚构事实的方式骗取公共财物占为己有，其行为已构成贪污罪。公诉机关指控被告人犯贪污罪的事实清楚、证据确实、充分，罪名成立。被告人罗某某主动到案，并如实供述其犯罪事实，是自首，可以从轻或者减轻处罚；被告人已退出赃款，依法可酌情从轻处罚。鉴于被告人罗某某在提起公诉前如实供述自己的罪行、真诚悔罪、积极退赃，避免、减少损害结果的发生，故其犯罪情节轻微，可以免予刑事处罚。案经本院审判委员会讨论决定。依照《中华人民共和国刑法》第三百八十二条第一款、第三百八十三条第一款第（一）项、第三款、第六十七条第一款、第六十四条、第三十七条的规定，判决如下：</w:t>
      </w:r>
    </w:p>
    <w:p w:rsidR="00C65AE7" w:rsidRDefault="00C65AE7">
      <w:pPr>
        <w:spacing w:line="500" w:lineRule="atLeast"/>
        <w:ind w:firstLine="600"/>
        <w:divId w:val="1643384919"/>
        <w:rPr>
          <w:rFonts w:hint="eastAsia"/>
          <w:sz w:val="30"/>
          <w:szCs w:val="30"/>
        </w:rPr>
      </w:pPr>
      <w:r>
        <w:rPr>
          <w:rFonts w:hint="eastAsia"/>
          <w:sz w:val="30"/>
          <w:szCs w:val="30"/>
        </w:rPr>
        <w:t>一、被告人犯贪污罪，免予刑事处罚。</w:t>
      </w:r>
    </w:p>
    <w:p w:rsidR="00C65AE7" w:rsidRDefault="00C65AE7">
      <w:pPr>
        <w:spacing w:line="500" w:lineRule="atLeast"/>
        <w:ind w:firstLine="600"/>
        <w:divId w:val="1545487328"/>
        <w:rPr>
          <w:rFonts w:hint="eastAsia"/>
          <w:sz w:val="30"/>
          <w:szCs w:val="30"/>
        </w:rPr>
      </w:pPr>
      <w:r>
        <w:rPr>
          <w:rFonts w:hint="eastAsia"/>
          <w:sz w:val="30"/>
          <w:szCs w:val="30"/>
        </w:rPr>
        <w:t>二、被告人退缴了</w:t>
      </w:r>
      <w:r>
        <w:rPr>
          <w:rFonts w:hint="eastAsia"/>
          <w:sz w:val="30"/>
          <w:szCs w:val="30"/>
        </w:rPr>
        <w:t>11000</w:t>
      </w:r>
      <w:r>
        <w:rPr>
          <w:rFonts w:hint="eastAsia"/>
          <w:sz w:val="30"/>
          <w:szCs w:val="30"/>
        </w:rPr>
        <w:t>元赃款，予以没收。</w:t>
      </w:r>
    </w:p>
    <w:p w:rsidR="00C65AE7" w:rsidRDefault="00C65AE7">
      <w:pPr>
        <w:spacing w:line="500" w:lineRule="atLeast"/>
        <w:ind w:firstLine="600"/>
        <w:divId w:val="214337622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65AE7" w:rsidRDefault="00C65AE7">
      <w:pPr>
        <w:spacing w:line="500" w:lineRule="atLeast"/>
        <w:jc w:val="right"/>
        <w:divId w:val="181480749"/>
        <w:rPr>
          <w:rFonts w:hint="eastAsia"/>
          <w:sz w:val="30"/>
          <w:szCs w:val="30"/>
        </w:rPr>
      </w:pPr>
      <w:r>
        <w:rPr>
          <w:rFonts w:hint="eastAsia"/>
          <w:sz w:val="30"/>
          <w:szCs w:val="30"/>
        </w:rPr>
        <w:t>审　判　长　　陈汉文</w:t>
      </w:r>
    </w:p>
    <w:p w:rsidR="00C65AE7" w:rsidRDefault="00C65AE7">
      <w:pPr>
        <w:spacing w:line="500" w:lineRule="atLeast"/>
        <w:jc w:val="right"/>
        <w:divId w:val="560335525"/>
        <w:rPr>
          <w:rFonts w:hint="eastAsia"/>
          <w:sz w:val="30"/>
          <w:szCs w:val="30"/>
        </w:rPr>
      </w:pPr>
      <w:r>
        <w:rPr>
          <w:rFonts w:hint="eastAsia"/>
          <w:sz w:val="30"/>
          <w:szCs w:val="30"/>
        </w:rPr>
        <w:t>代理审判员　　梁　亮</w:t>
      </w:r>
    </w:p>
    <w:p w:rsidR="00C65AE7" w:rsidRDefault="00C65AE7">
      <w:pPr>
        <w:spacing w:line="500" w:lineRule="atLeast"/>
        <w:jc w:val="right"/>
        <w:divId w:val="1851941588"/>
        <w:rPr>
          <w:rFonts w:hint="eastAsia"/>
          <w:sz w:val="30"/>
          <w:szCs w:val="30"/>
        </w:rPr>
      </w:pPr>
      <w:r>
        <w:rPr>
          <w:rFonts w:hint="eastAsia"/>
          <w:sz w:val="30"/>
          <w:szCs w:val="30"/>
        </w:rPr>
        <w:t>人民陪审员　　黄仕杰</w:t>
      </w:r>
    </w:p>
    <w:p w:rsidR="00C65AE7" w:rsidRDefault="00C65AE7">
      <w:pPr>
        <w:spacing w:line="500" w:lineRule="atLeast"/>
        <w:jc w:val="right"/>
        <w:divId w:val="170032380"/>
        <w:rPr>
          <w:rFonts w:hint="eastAsia"/>
          <w:sz w:val="30"/>
          <w:szCs w:val="30"/>
        </w:rPr>
      </w:pPr>
      <w:r>
        <w:rPr>
          <w:rFonts w:hint="eastAsia"/>
          <w:sz w:val="30"/>
          <w:szCs w:val="30"/>
        </w:rPr>
        <w:t>二〇一六年八月十九日</w:t>
      </w:r>
    </w:p>
    <w:p w:rsidR="00C65AE7" w:rsidRDefault="00C65AE7">
      <w:pPr>
        <w:spacing w:line="500" w:lineRule="atLeast"/>
        <w:jc w:val="right"/>
        <w:divId w:val="164321336"/>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5AE7" w:rsidRDefault="00C65AE7" w:rsidP="00C65AE7">
      <w:pPr>
        <w:rPr>
          <w:rFonts w:hint="eastAsia"/>
        </w:rPr>
      </w:pPr>
      <w:r>
        <w:separator/>
      </w:r>
    </w:p>
  </w:endnote>
  <w:endnote w:type="continuationSeparator" w:id="0">
    <w:p w:rsidR="00C65AE7" w:rsidRDefault="00C65AE7" w:rsidP="00C65A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5AE7" w:rsidRDefault="00C65AE7" w:rsidP="00C65AE7">
      <w:pPr>
        <w:rPr>
          <w:rFonts w:hint="eastAsia"/>
        </w:rPr>
      </w:pPr>
      <w:r>
        <w:separator/>
      </w:r>
    </w:p>
  </w:footnote>
  <w:footnote w:type="continuationSeparator" w:id="0">
    <w:p w:rsidR="00C65AE7" w:rsidRDefault="00C65AE7" w:rsidP="00C65A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5AE7"/>
    <w:rsid w:val="007235DD"/>
    <w:rsid w:val="00C65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5AE7"/>
    <w:pPr>
      <w:tabs>
        <w:tab w:val="center" w:pos="4153"/>
        <w:tab w:val="right" w:pos="8306"/>
      </w:tabs>
      <w:snapToGrid w:val="0"/>
      <w:jc w:val="center"/>
    </w:pPr>
    <w:rPr>
      <w:sz w:val="18"/>
      <w:szCs w:val="18"/>
    </w:rPr>
  </w:style>
  <w:style w:type="character" w:customStyle="1" w:styleId="a4">
    <w:name w:val="页眉 字符"/>
    <w:basedOn w:val="a0"/>
    <w:link w:val="a3"/>
    <w:uiPriority w:val="99"/>
    <w:rsid w:val="00C65AE7"/>
    <w:rPr>
      <w:rFonts w:ascii="宋体" w:eastAsia="宋体" w:hAnsi="宋体" w:cs="宋体"/>
      <w:sz w:val="18"/>
      <w:szCs w:val="18"/>
    </w:rPr>
  </w:style>
  <w:style w:type="paragraph" w:styleId="a5">
    <w:name w:val="footer"/>
    <w:basedOn w:val="a"/>
    <w:link w:val="a6"/>
    <w:uiPriority w:val="99"/>
    <w:unhideWhenUsed/>
    <w:rsid w:val="00C65AE7"/>
    <w:pPr>
      <w:tabs>
        <w:tab w:val="center" w:pos="4153"/>
        <w:tab w:val="right" w:pos="8306"/>
      </w:tabs>
      <w:snapToGrid w:val="0"/>
    </w:pPr>
    <w:rPr>
      <w:sz w:val="18"/>
      <w:szCs w:val="18"/>
    </w:rPr>
  </w:style>
  <w:style w:type="character" w:customStyle="1" w:styleId="a6">
    <w:name w:val="页脚 字符"/>
    <w:basedOn w:val="a0"/>
    <w:link w:val="a5"/>
    <w:uiPriority w:val="99"/>
    <w:rsid w:val="00C65A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1336">
      <w:marLeft w:val="0"/>
      <w:marRight w:val="720"/>
      <w:marTop w:val="10"/>
      <w:marBottom w:val="10"/>
      <w:divBdr>
        <w:top w:val="none" w:sz="0" w:space="0" w:color="auto"/>
        <w:left w:val="none" w:sz="0" w:space="0" w:color="auto"/>
        <w:bottom w:val="none" w:sz="0" w:space="0" w:color="auto"/>
        <w:right w:val="none" w:sz="0" w:space="0" w:color="auto"/>
      </w:divBdr>
    </w:div>
    <w:div w:id="170032380">
      <w:marLeft w:val="0"/>
      <w:marRight w:val="720"/>
      <w:marTop w:val="10"/>
      <w:marBottom w:val="10"/>
      <w:divBdr>
        <w:top w:val="none" w:sz="0" w:space="0" w:color="auto"/>
        <w:left w:val="none" w:sz="0" w:space="0" w:color="auto"/>
        <w:bottom w:val="none" w:sz="0" w:space="0" w:color="auto"/>
        <w:right w:val="none" w:sz="0" w:space="0" w:color="auto"/>
      </w:divBdr>
    </w:div>
    <w:div w:id="181480749">
      <w:marLeft w:val="0"/>
      <w:marRight w:val="720"/>
      <w:marTop w:val="10"/>
      <w:marBottom w:val="10"/>
      <w:divBdr>
        <w:top w:val="none" w:sz="0" w:space="0" w:color="auto"/>
        <w:left w:val="none" w:sz="0" w:space="0" w:color="auto"/>
        <w:bottom w:val="none" w:sz="0" w:space="0" w:color="auto"/>
        <w:right w:val="none" w:sz="0" w:space="0" w:color="auto"/>
      </w:divBdr>
    </w:div>
    <w:div w:id="455292707">
      <w:marLeft w:val="0"/>
      <w:marRight w:val="0"/>
      <w:marTop w:val="10"/>
      <w:marBottom w:val="10"/>
      <w:divBdr>
        <w:top w:val="none" w:sz="0" w:space="0" w:color="auto"/>
        <w:left w:val="none" w:sz="0" w:space="0" w:color="auto"/>
        <w:bottom w:val="none" w:sz="0" w:space="0" w:color="auto"/>
        <w:right w:val="none" w:sz="0" w:space="0" w:color="auto"/>
      </w:divBdr>
    </w:div>
    <w:div w:id="523250568">
      <w:marLeft w:val="0"/>
      <w:marRight w:val="0"/>
      <w:marTop w:val="10"/>
      <w:marBottom w:val="10"/>
      <w:divBdr>
        <w:top w:val="none" w:sz="0" w:space="0" w:color="auto"/>
        <w:left w:val="none" w:sz="0" w:space="0" w:color="auto"/>
        <w:bottom w:val="none" w:sz="0" w:space="0" w:color="auto"/>
        <w:right w:val="none" w:sz="0" w:space="0" w:color="auto"/>
      </w:divBdr>
    </w:div>
    <w:div w:id="560335525">
      <w:marLeft w:val="0"/>
      <w:marRight w:val="720"/>
      <w:marTop w:val="10"/>
      <w:marBottom w:val="10"/>
      <w:divBdr>
        <w:top w:val="none" w:sz="0" w:space="0" w:color="auto"/>
        <w:left w:val="none" w:sz="0" w:space="0" w:color="auto"/>
        <w:bottom w:val="none" w:sz="0" w:space="0" w:color="auto"/>
        <w:right w:val="none" w:sz="0" w:space="0" w:color="auto"/>
      </w:divBdr>
    </w:div>
    <w:div w:id="560600175">
      <w:marLeft w:val="0"/>
      <w:marRight w:val="0"/>
      <w:marTop w:val="10"/>
      <w:marBottom w:val="10"/>
      <w:divBdr>
        <w:top w:val="none" w:sz="0" w:space="0" w:color="auto"/>
        <w:left w:val="none" w:sz="0" w:space="0" w:color="auto"/>
        <w:bottom w:val="none" w:sz="0" w:space="0" w:color="auto"/>
        <w:right w:val="none" w:sz="0" w:space="0" w:color="auto"/>
      </w:divBdr>
    </w:div>
    <w:div w:id="713236720">
      <w:marLeft w:val="0"/>
      <w:marRight w:val="0"/>
      <w:marTop w:val="10"/>
      <w:marBottom w:val="10"/>
      <w:divBdr>
        <w:top w:val="none" w:sz="0" w:space="0" w:color="auto"/>
        <w:left w:val="none" w:sz="0" w:space="0" w:color="auto"/>
        <w:bottom w:val="none" w:sz="0" w:space="0" w:color="auto"/>
        <w:right w:val="none" w:sz="0" w:space="0" w:color="auto"/>
      </w:divBdr>
    </w:div>
    <w:div w:id="1159616028">
      <w:marLeft w:val="0"/>
      <w:marRight w:val="0"/>
      <w:marTop w:val="10"/>
      <w:marBottom w:val="10"/>
      <w:divBdr>
        <w:top w:val="none" w:sz="0" w:space="0" w:color="auto"/>
        <w:left w:val="none" w:sz="0" w:space="0" w:color="auto"/>
        <w:bottom w:val="none" w:sz="0" w:space="0" w:color="auto"/>
        <w:right w:val="none" w:sz="0" w:space="0" w:color="auto"/>
      </w:divBdr>
    </w:div>
    <w:div w:id="1325206007">
      <w:marLeft w:val="0"/>
      <w:marRight w:val="0"/>
      <w:marTop w:val="10"/>
      <w:marBottom w:val="10"/>
      <w:divBdr>
        <w:top w:val="none" w:sz="0" w:space="0" w:color="auto"/>
        <w:left w:val="none" w:sz="0" w:space="0" w:color="auto"/>
        <w:bottom w:val="none" w:sz="0" w:space="0" w:color="auto"/>
        <w:right w:val="none" w:sz="0" w:space="0" w:color="auto"/>
      </w:divBdr>
    </w:div>
    <w:div w:id="1348950195">
      <w:marLeft w:val="0"/>
      <w:marRight w:val="0"/>
      <w:marTop w:val="10"/>
      <w:marBottom w:val="10"/>
      <w:divBdr>
        <w:top w:val="none" w:sz="0" w:space="0" w:color="auto"/>
        <w:left w:val="none" w:sz="0" w:space="0" w:color="auto"/>
        <w:bottom w:val="none" w:sz="0" w:space="0" w:color="auto"/>
        <w:right w:val="none" w:sz="0" w:space="0" w:color="auto"/>
      </w:divBdr>
    </w:div>
    <w:div w:id="1538815233">
      <w:marLeft w:val="0"/>
      <w:marRight w:val="0"/>
      <w:marTop w:val="10"/>
      <w:marBottom w:val="10"/>
      <w:divBdr>
        <w:top w:val="none" w:sz="0" w:space="0" w:color="auto"/>
        <w:left w:val="none" w:sz="0" w:space="0" w:color="auto"/>
        <w:bottom w:val="none" w:sz="0" w:space="0" w:color="auto"/>
        <w:right w:val="none" w:sz="0" w:space="0" w:color="auto"/>
      </w:divBdr>
    </w:div>
    <w:div w:id="1545487328">
      <w:marLeft w:val="0"/>
      <w:marRight w:val="0"/>
      <w:marTop w:val="10"/>
      <w:marBottom w:val="10"/>
      <w:divBdr>
        <w:top w:val="none" w:sz="0" w:space="0" w:color="auto"/>
        <w:left w:val="none" w:sz="0" w:space="0" w:color="auto"/>
        <w:bottom w:val="none" w:sz="0" w:space="0" w:color="auto"/>
        <w:right w:val="none" w:sz="0" w:space="0" w:color="auto"/>
      </w:divBdr>
    </w:div>
    <w:div w:id="1643384919">
      <w:marLeft w:val="0"/>
      <w:marRight w:val="0"/>
      <w:marTop w:val="10"/>
      <w:marBottom w:val="10"/>
      <w:divBdr>
        <w:top w:val="none" w:sz="0" w:space="0" w:color="auto"/>
        <w:left w:val="none" w:sz="0" w:space="0" w:color="auto"/>
        <w:bottom w:val="none" w:sz="0" w:space="0" w:color="auto"/>
        <w:right w:val="none" w:sz="0" w:space="0" w:color="auto"/>
      </w:divBdr>
    </w:div>
    <w:div w:id="1686520854">
      <w:marLeft w:val="0"/>
      <w:marRight w:val="0"/>
      <w:marTop w:val="10"/>
      <w:marBottom w:val="10"/>
      <w:divBdr>
        <w:top w:val="none" w:sz="0" w:space="0" w:color="auto"/>
        <w:left w:val="none" w:sz="0" w:space="0" w:color="auto"/>
        <w:bottom w:val="none" w:sz="0" w:space="0" w:color="auto"/>
        <w:right w:val="none" w:sz="0" w:space="0" w:color="auto"/>
      </w:divBdr>
    </w:div>
    <w:div w:id="1792894011">
      <w:marLeft w:val="0"/>
      <w:marRight w:val="0"/>
      <w:marTop w:val="10"/>
      <w:marBottom w:val="10"/>
      <w:divBdr>
        <w:top w:val="none" w:sz="0" w:space="0" w:color="auto"/>
        <w:left w:val="none" w:sz="0" w:space="0" w:color="auto"/>
        <w:bottom w:val="none" w:sz="0" w:space="0" w:color="auto"/>
        <w:right w:val="none" w:sz="0" w:space="0" w:color="auto"/>
      </w:divBdr>
    </w:div>
    <w:div w:id="1851941588">
      <w:marLeft w:val="0"/>
      <w:marRight w:val="720"/>
      <w:marTop w:val="10"/>
      <w:marBottom w:val="10"/>
      <w:divBdr>
        <w:top w:val="none" w:sz="0" w:space="0" w:color="auto"/>
        <w:left w:val="none" w:sz="0" w:space="0" w:color="auto"/>
        <w:bottom w:val="none" w:sz="0" w:space="0" w:color="auto"/>
        <w:right w:val="none" w:sz="0" w:space="0" w:color="auto"/>
      </w:divBdr>
    </w:div>
    <w:div w:id="2143376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