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171C" w:rsidRDefault="0052171C">
      <w:pPr>
        <w:spacing w:line="500" w:lineRule="atLeast"/>
        <w:jc w:val="center"/>
        <w:divId w:val="2111386318"/>
        <w:rPr>
          <w:rFonts w:ascii="黑体" w:eastAsia="黑体" w:hAnsi="黑体"/>
          <w:sz w:val="36"/>
          <w:szCs w:val="36"/>
        </w:rPr>
      </w:pPr>
      <w:r>
        <w:rPr>
          <w:rFonts w:ascii="黑体" w:eastAsia="黑体" w:hAnsi="黑体" w:hint="eastAsia"/>
          <w:sz w:val="36"/>
          <w:szCs w:val="36"/>
        </w:rPr>
        <w:t>广东省佛山市禅城区人民法院</w:t>
      </w:r>
    </w:p>
    <w:p w:rsidR="0052171C" w:rsidRDefault="0052171C">
      <w:pPr>
        <w:spacing w:line="500" w:lineRule="atLeast"/>
        <w:jc w:val="center"/>
        <w:divId w:val="2515930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2171C" w:rsidRDefault="0052171C">
      <w:pPr>
        <w:spacing w:line="500" w:lineRule="atLeast"/>
        <w:jc w:val="right"/>
        <w:divId w:val="1135835292"/>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694</w:t>
      </w:r>
      <w:r>
        <w:rPr>
          <w:rFonts w:hint="eastAsia"/>
          <w:sz w:val="30"/>
          <w:szCs w:val="30"/>
        </w:rPr>
        <w:t>号</w:t>
      </w:r>
    </w:p>
    <w:p w:rsidR="0052171C" w:rsidRDefault="0052171C">
      <w:pPr>
        <w:spacing w:line="500" w:lineRule="atLeast"/>
        <w:ind w:firstLine="600"/>
        <w:divId w:val="807085870"/>
        <w:rPr>
          <w:rFonts w:hint="eastAsia"/>
          <w:sz w:val="30"/>
          <w:szCs w:val="30"/>
        </w:rPr>
      </w:pPr>
      <w:r>
        <w:rPr>
          <w:rFonts w:hint="eastAsia"/>
          <w:sz w:val="30"/>
          <w:szCs w:val="30"/>
        </w:rPr>
        <w:t>公诉机关佛山市禅城区人民检察院。</w:t>
      </w:r>
    </w:p>
    <w:p w:rsidR="0052171C" w:rsidRDefault="0052171C">
      <w:pPr>
        <w:spacing w:line="500" w:lineRule="atLeast"/>
        <w:ind w:firstLine="600"/>
        <w:divId w:val="827862875"/>
        <w:rPr>
          <w:rFonts w:hint="eastAsia"/>
          <w:sz w:val="30"/>
          <w:szCs w:val="30"/>
        </w:rPr>
      </w:pPr>
      <w:r>
        <w:rPr>
          <w:rFonts w:hint="eastAsia"/>
          <w:sz w:val="30"/>
          <w:szCs w:val="30"/>
        </w:rPr>
        <w:t>被告人罗某甲，男，</w:t>
      </w:r>
      <w:r>
        <w:rPr>
          <w:rFonts w:hint="eastAsia"/>
          <w:sz w:val="30"/>
          <w:szCs w:val="30"/>
        </w:rPr>
        <w:t>1981</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日出生，汉族，住广东省佛山市禅城区。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日因本案被取保候审。</w:t>
      </w:r>
    </w:p>
    <w:p w:rsidR="0052171C" w:rsidRDefault="0052171C">
      <w:pPr>
        <w:spacing w:line="500" w:lineRule="atLeast"/>
        <w:ind w:firstLine="600"/>
        <w:divId w:val="965546237"/>
        <w:rPr>
          <w:rFonts w:hint="eastAsia"/>
          <w:sz w:val="30"/>
          <w:szCs w:val="30"/>
        </w:rPr>
      </w:pPr>
      <w:r>
        <w:rPr>
          <w:rFonts w:hint="eastAsia"/>
          <w:sz w:val="30"/>
          <w:szCs w:val="30"/>
        </w:rPr>
        <w:t>辩护人袁运武，广东国信信扬律师事务所律师。</w:t>
      </w:r>
    </w:p>
    <w:p w:rsidR="0052171C" w:rsidRDefault="0052171C">
      <w:pPr>
        <w:spacing w:line="500" w:lineRule="atLeast"/>
        <w:ind w:firstLine="600"/>
        <w:divId w:val="1128549157"/>
        <w:rPr>
          <w:rFonts w:hint="eastAsia"/>
          <w:sz w:val="30"/>
          <w:szCs w:val="30"/>
        </w:rPr>
      </w:pPr>
      <w:r>
        <w:rPr>
          <w:rFonts w:hint="eastAsia"/>
          <w:sz w:val="30"/>
          <w:szCs w:val="30"/>
        </w:rPr>
        <w:t>佛山市禅城区人民检察院以佛禅检刑诉（</w:t>
      </w:r>
      <w:r>
        <w:rPr>
          <w:rFonts w:hint="eastAsia"/>
          <w:sz w:val="30"/>
          <w:szCs w:val="30"/>
        </w:rPr>
        <w:t>2015</w:t>
      </w:r>
      <w:r>
        <w:rPr>
          <w:rFonts w:hint="eastAsia"/>
          <w:sz w:val="30"/>
          <w:szCs w:val="30"/>
        </w:rPr>
        <w:t>）</w:t>
      </w:r>
      <w:r>
        <w:rPr>
          <w:rFonts w:hint="eastAsia"/>
          <w:sz w:val="30"/>
          <w:szCs w:val="30"/>
        </w:rPr>
        <w:t>708</w:t>
      </w:r>
      <w:r>
        <w:rPr>
          <w:rFonts w:hint="eastAsia"/>
          <w:sz w:val="30"/>
          <w:szCs w:val="30"/>
        </w:rPr>
        <w:t>号起诉书指控被告人罗某甲犯行贿罪，于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日向本院提起公诉，并建议适用简易程序。本院于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日转为普通程序并依法组成合议庭，公开开庭审理了本案。佛山市禅城区人民检察院指派检察员肖南岳出庭支持公诉。被告人罗某甲及其辩护人袁运武到庭参加诉讼。本案现已审理终结。</w:t>
      </w:r>
    </w:p>
    <w:p w:rsidR="0052171C" w:rsidRDefault="0052171C">
      <w:pPr>
        <w:spacing w:line="500" w:lineRule="atLeast"/>
        <w:ind w:firstLine="600"/>
        <w:divId w:val="1818182646"/>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年，被告人罗某甲在不符合计划生育政策的情况下生育儿子罗兆康，为通过假收养方式顺利办理罗兆康入户手续，逃避缴纳社会抚养费及避免村集体罚扣其分红，被告人罗某甲交给李某（另案处理）人民币</w:t>
      </w:r>
      <w:r>
        <w:rPr>
          <w:rFonts w:hint="eastAsia"/>
          <w:sz w:val="30"/>
          <w:szCs w:val="30"/>
        </w:rPr>
        <w:t>80000</w:t>
      </w:r>
      <w:r>
        <w:rPr>
          <w:rFonts w:hint="eastAsia"/>
          <w:sz w:val="30"/>
          <w:szCs w:val="30"/>
        </w:rPr>
        <w:t>元，通过李某送给韶关市曲江区社会福利院院长王某（另案处理），从而办理了假收养手续。</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日，被告人罗某甲经电话通知后，自行到佛山市禅城区人民检察院接受调查，并如实交代上述犯罪事实。</w:t>
      </w:r>
    </w:p>
    <w:p w:rsidR="0052171C" w:rsidRDefault="0052171C">
      <w:pPr>
        <w:spacing w:line="500" w:lineRule="atLeast"/>
        <w:ind w:firstLine="600"/>
        <w:divId w:val="1546409712"/>
        <w:rPr>
          <w:rFonts w:hint="eastAsia"/>
          <w:sz w:val="30"/>
          <w:szCs w:val="30"/>
        </w:rPr>
      </w:pPr>
      <w:r>
        <w:rPr>
          <w:rFonts w:hint="eastAsia"/>
          <w:sz w:val="30"/>
          <w:szCs w:val="30"/>
        </w:rPr>
        <w:t>上述事实，被告人罗某甲在开庭审理过程中无异议，并有证人罗某乙、李某、王某的证言，收养登记证，办理收养的书证复印件，韶关市曲江区民政局出具的《关于收养登记管理工作的情况说明》，王某任职材料，抓获经过，户籍材料，被告人罗某甲的供述等证据证实，足以认定。</w:t>
      </w:r>
    </w:p>
    <w:p w:rsidR="0052171C" w:rsidRDefault="0052171C">
      <w:pPr>
        <w:spacing w:line="500" w:lineRule="atLeast"/>
        <w:ind w:firstLine="600"/>
        <w:divId w:val="1167939923"/>
        <w:rPr>
          <w:rFonts w:hint="eastAsia"/>
          <w:sz w:val="30"/>
          <w:szCs w:val="30"/>
        </w:rPr>
      </w:pPr>
      <w:r>
        <w:rPr>
          <w:rFonts w:hint="eastAsia"/>
          <w:sz w:val="30"/>
          <w:szCs w:val="30"/>
        </w:rPr>
        <w:lastRenderedPageBreak/>
        <w:t>本院认为，被告人罗某甲为谋取不正当利益，给予国家工作人员财物人民币</w:t>
      </w:r>
      <w:r>
        <w:rPr>
          <w:rFonts w:hint="eastAsia"/>
          <w:sz w:val="30"/>
          <w:szCs w:val="30"/>
        </w:rPr>
        <w:t>80000</w:t>
      </w:r>
      <w:r>
        <w:rPr>
          <w:rFonts w:hint="eastAsia"/>
          <w:sz w:val="30"/>
          <w:szCs w:val="30"/>
        </w:rPr>
        <w:t>元，其行为已构成行贿罪。公诉机关的指控成立。被告人罗某甲主动到案，如实交代犯罪事实，是自首，依法可以从轻处罚。辩护人据此请求从轻处罚的辩护意见成立，本院予以采纳。公诉机关建议判处被告人罗某甲有期徒刑一年六个月以下的量刑意见成立，本院予以采纳。鉴于被告人罗某甲有自首情节，确有悔罪表现，可以适用缓刑。依照《中华人民共和国刑法》第三百八十九条第一款、第三百九十条、第六十七条第一款、第七十二条第一款、第七十三条第二、三款的规定，判决如下：</w:t>
      </w:r>
    </w:p>
    <w:p w:rsidR="0052171C" w:rsidRDefault="0052171C">
      <w:pPr>
        <w:spacing w:line="500" w:lineRule="atLeast"/>
        <w:ind w:firstLine="600"/>
        <w:divId w:val="1839036694"/>
        <w:rPr>
          <w:rFonts w:hint="eastAsia"/>
          <w:sz w:val="30"/>
          <w:szCs w:val="30"/>
        </w:rPr>
      </w:pPr>
      <w:r>
        <w:rPr>
          <w:rFonts w:hint="eastAsia"/>
          <w:sz w:val="30"/>
          <w:szCs w:val="30"/>
        </w:rPr>
        <w:t>被告人罗某甲犯行贿罪，判处有期徒刑一年，缓刑一年六个月。</w:t>
      </w:r>
    </w:p>
    <w:p w:rsidR="0052171C" w:rsidRDefault="0052171C">
      <w:pPr>
        <w:spacing w:line="500" w:lineRule="atLeast"/>
        <w:ind w:firstLine="600"/>
        <w:divId w:val="1532298387"/>
        <w:rPr>
          <w:rFonts w:hint="eastAsia"/>
          <w:sz w:val="30"/>
          <w:szCs w:val="30"/>
        </w:rPr>
      </w:pPr>
      <w:r>
        <w:rPr>
          <w:rFonts w:hint="eastAsia"/>
          <w:sz w:val="30"/>
          <w:szCs w:val="30"/>
        </w:rPr>
        <w:t>（缓刑考验期限从判决确定之日起计算。）</w:t>
      </w:r>
    </w:p>
    <w:p w:rsidR="0052171C" w:rsidRDefault="0052171C">
      <w:pPr>
        <w:spacing w:line="500" w:lineRule="atLeast"/>
        <w:ind w:firstLine="600"/>
        <w:divId w:val="2144809390"/>
        <w:rPr>
          <w:rFonts w:hint="eastAsia"/>
          <w:sz w:val="30"/>
          <w:szCs w:val="30"/>
        </w:rPr>
      </w:pPr>
      <w:r>
        <w:rPr>
          <w:rFonts w:hint="eastAsia"/>
          <w:sz w:val="30"/>
          <w:szCs w:val="30"/>
        </w:rPr>
        <w:t>如不服本判决，可于接到判决书的第二日起十日内，通过本院或者直接向佛山市中级人民法院提出上诉。书面上诉的，应当提交上诉状正本一份，副本二份。</w:t>
      </w:r>
    </w:p>
    <w:p w:rsidR="0052171C" w:rsidRDefault="0052171C">
      <w:pPr>
        <w:spacing w:line="500" w:lineRule="atLeast"/>
        <w:jc w:val="right"/>
        <w:divId w:val="1969314667"/>
        <w:rPr>
          <w:rFonts w:hint="eastAsia"/>
          <w:sz w:val="30"/>
          <w:szCs w:val="30"/>
        </w:rPr>
      </w:pPr>
      <w:r>
        <w:rPr>
          <w:rFonts w:hint="eastAsia"/>
          <w:sz w:val="30"/>
          <w:szCs w:val="30"/>
        </w:rPr>
        <w:t>审　判　长　　毛月红</w:t>
      </w:r>
    </w:p>
    <w:p w:rsidR="0052171C" w:rsidRDefault="0052171C">
      <w:pPr>
        <w:spacing w:line="500" w:lineRule="atLeast"/>
        <w:jc w:val="right"/>
        <w:divId w:val="1032195634"/>
        <w:rPr>
          <w:rFonts w:hint="eastAsia"/>
          <w:sz w:val="30"/>
          <w:szCs w:val="30"/>
        </w:rPr>
      </w:pPr>
      <w:r>
        <w:rPr>
          <w:rFonts w:hint="eastAsia"/>
          <w:sz w:val="30"/>
          <w:szCs w:val="30"/>
        </w:rPr>
        <w:t>人民陪审员　　余露露</w:t>
      </w:r>
    </w:p>
    <w:p w:rsidR="0052171C" w:rsidRDefault="0052171C">
      <w:pPr>
        <w:spacing w:line="500" w:lineRule="atLeast"/>
        <w:jc w:val="right"/>
        <w:divId w:val="377752874"/>
        <w:rPr>
          <w:rFonts w:hint="eastAsia"/>
          <w:sz w:val="30"/>
          <w:szCs w:val="30"/>
        </w:rPr>
      </w:pPr>
      <w:r>
        <w:rPr>
          <w:rFonts w:hint="eastAsia"/>
          <w:sz w:val="30"/>
          <w:szCs w:val="30"/>
        </w:rPr>
        <w:t>人民陪审员　　宋淑瑾</w:t>
      </w:r>
    </w:p>
    <w:p w:rsidR="0052171C" w:rsidRDefault="0052171C">
      <w:pPr>
        <w:spacing w:line="500" w:lineRule="atLeast"/>
        <w:jc w:val="right"/>
        <w:divId w:val="103423385"/>
        <w:rPr>
          <w:rFonts w:hint="eastAsia"/>
          <w:sz w:val="30"/>
          <w:szCs w:val="30"/>
        </w:rPr>
      </w:pPr>
      <w:r>
        <w:rPr>
          <w:rFonts w:hint="eastAsia"/>
          <w:sz w:val="30"/>
          <w:szCs w:val="30"/>
        </w:rPr>
        <w:t>二〇一五年九月九日</w:t>
      </w:r>
    </w:p>
    <w:p w:rsidR="0052171C" w:rsidRDefault="0052171C">
      <w:pPr>
        <w:spacing w:line="500" w:lineRule="atLeast"/>
        <w:jc w:val="right"/>
        <w:divId w:val="2074354451"/>
        <w:rPr>
          <w:rFonts w:hint="eastAsia"/>
          <w:sz w:val="30"/>
          <w:szCs w:val="30"/>
        </w:rPr>
      </w:pPr>
      <w:r>
        <w:rPr>
          <w:rFonts w:hint="eastAsia"/>
          <w:sz w:val="30"/>
          <w:szCs w:val="30"/>
        </w:rPr>
        <w:t>书　记　员　　黄顺兴</w:t>
      </w:r>
    </w:p>
    <w:p w:rsidR="0052171C" w:rsidRDefault="0052171C">
      <w:pPr>
        <w:spacing w:line="500" w:lineRule="atLeast"/>
        <w:ind w:firstLine="600"/>
        <w:divId w:val="458112696"/>
        <w:rPr>
          <w:rFonts w:hint="eastAsia"/>
          <w:sz w:val="30"/>
          <w:szCs w:val="30"/>
        </w:rPr>
      </w:pPr>
      <w:r>
        <w:rPr>
          <w:rFonts w:hint="eastAsia"/>
          <w:sz w:val="30"/>
          <w:szCs w:val="30"/>
        </w:rPr>
        <w:t>附：《中华人民共和国刑法》相关法条</w:t>
      </w:r>
    </w:p>
    <w:p w:rsidR="0052171C" w:rsidRDefault="0052171C">
      <w:pPr>
        <w:spacing w:line="500" w:lineRule="atLeast"/>
        <w:ind w:firstLine="600"/>
        <w:divId w:val="751927037"/>
        <w:rPr>
          <w:rFonts w:hint="eastAsia"/>
          <w:sz w:val="30"/>
          <w:szCs w:val="30"/>
        </w:rPr>
      </w:pPr>
      <w:r>
        <w:rPr>
          <w:rFonts w:hint="eastAsia"/>
          <w:sz w:val="30"/>
          <w:szCs w:val="30"/>
        </w:rPr>
        <w:t>第三百八十九条为谋取不正当利益，给予国家工作人员以财物的，是行贿罪。</w:t>
      </w:r>
    </w:p>
    <w:p w:rsidR="0052171C" w:rsidRDefault="0052171C">
      <w:pPr>
        <w:spacing w:line="500" w:lineRule="atLeast"/>
        <w:ind w:firstLine="600"/>
        <w:divId w:val="1499611255"/>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52171C" w:rsidRDefault="0052171C">
      <w:pPr>
        <w:spacing w:line="500" w:lineRule="atLeast"/>
        <w:ind w:firstLine="600"/>
        <w:divId w:val="656961838"/>
        <w:rPr>
          <w:rFonts w:hint="eastAsia"/>
          <w:sz w:val="30"/>
          <w:szCs w:val="30"/>
        </w:rPr>
      </w:pPr>
      <w:r>
        <w:rPr>
          <w:rFonts w:hint="eastAsia"/>
          <w:sz w:val="30"/>
          <w:szCs w:val="30"/>
        </w:rPr>
        <w:t>因被勒索给予国家工作人员以财物，没有获得不正当利益的，不是行贿。</w:t>
      </w:r>
    </w:p>
    <w:p w:rsidR="0052171C" w:rsidRDefault="0052171C">
      <w:pPr>
        <w:spacing w:line="500" w:lineRule="atLeast"/>
        <w:ind w:firstLine="600"/>
        <w:divId w:val="636496690"/>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52171C" w:rsidRDefault="0052171C">
      <w:pPr>
        <w:spacing w:line="500" w:lineRule="atLeast"/>
        <w:ind w:firstLine="600"/>
        <w:divId w:val="718093383"/>
        <w:rPr>
          <w:rFonts w:hint="eastAsia"/>
          <w:sz w:val="30"/>
          <w:szCs w:val="30"/>
        </w:rPr>
      </w:pPr>
      <w:r>
        <w:rPr>
          <w:rFonts w:hint="eastAsia"/>
          <w:sz w:val="30"/>
          <w:szCs w:val="30"/>
        </w:rPr>
        <w:t>行贿人在被追诉前主动交待行贿行为的，可以减轻处罚或者免除处罚。</w:t>
      </w:r>
    </w:p>
    <w:p w:rsidR="0052171C" w:rsidRDefault="0052171C">
      <w:pPr>
        <w:spacing w:line="500" w:lineRule="atLeast"/>
        <w:ind w:firstLine="600"/>
        <w:divId w:val="204763639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52171C" w:rsidRDefault="0052171C">
      <w:pPr>
        <w:spacing w:line="500" w:lineRule="atLeast"/>
        <w:ind w:firstLine="600"/>
        <w:divId w:val="141782153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52171C" w:rsidRDefault="0052171C">
      <w:pPr>
        <w:spacing w:line="500" w:lineRule="atLeast"/>
        <w:ind w:firstLine="600"/>
        <w:divId w:val="55131245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52171C" w:rsidRDefault="0052171C">
      <w:pPr>
        <w:spacing w:line="500" w:lineRule="atLeast"/>
        <w:ind w:firstLine="600"/>
        <w:divId w:val="207134196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52171C" w:rsidRDefault="0052171C">
      <w:pPr>
        <w:spacing w:line="500" w:lineRule="atLeast"/>
        <w:ind w:firstLine="600"/>
        <w:divId w:val="370346393"/>
        <w:rPr>
          <w:rFonts w:hint="eastAsia"/>
          <w:sz w:val="30"/>
          <w:szCs w:val="30"/>
        </w:rPr>
      </w:pPr>
      <w:r>
        <w:rPr>
          <w:rFonts w:hint="eastAsia"/>
          <w:sz w:val="30"/>
          <w:szCs w:val="30"/>
        </w:rPr>
        <w:t>（一）犯罪情节较轻；</w:t>
      </w:r>
    </w:p>
    <w:p w:rsidR="0052171C" w:rsidRDefault="0052171C">
      <w:pPr>
        <w:spacing w:line="500" w:lineRule="atLeast"/>
        <w:ind w:firstLine="600"/>
        <w:divId w:val="1071808239"/>
        <w:rPr>
          <w:rFonts w:hint="eastAsia"/>
          <w:sz w:val="30"/>
          <w:szCs w:val="30"/>
        </w:rPr>
      </w:pPr>
      <w:r>
        <w:rPr>
          <w:rFonts w:hint="eastAsia"/>
          <w:sz w:val="30"/>
          <w:szCs w:val="30"/>
        </w:rPr>
        <w:t>（二）有悔罪表现；</w:t>
      </w:r>
    </w:p>
    <w:p w:rsidR="0052171C" w:rsidRDefault="0052171C">
      <w:pPr>
        <w:spacing w:line="500" w:lineRule="atLeast"/>
        <w:ind w:firstLine="600"/>
        <w:divId w:val="1352562883"/>
        <w:rPr>
          <w:rFonts w:hint="eastAsia"/>
          <w:sz w:val="30"/>
          <w:szCs w:val="30"/>
        </w:rPr>
      </w:pPr>
      <w:r>
        <w:rPr>
          <w:rFonts w:hint="eastAsia"/>
          <w:sz w:val="30"/>
          <w:szCs w:val="30"/>
        </w:rPr>
        <w:t>（三）没有再犯罪的危险；</w:t>
      </w:r>
    </w:p>
    <w:p w:rsidR="0052171C" w:rsidRDefault="0052171C">
      <w:pPr>
        <w:spacing w:line="500" w:lineRule="atLeast"/>
        <w:ind w:firstLine="600"/>
        <w:divId w:val="33432220"/>
        <w:rPr>
          <w:rFonts w:hint="eastAsia"/>
          <w:sz w:val="30"/>
          <w:szCs w:val="30"/>
        </w:rPr>
      </w:pPr>
      <w:r>
        <w:rPr>
          <w:rFonts w:hint="eastAsia"/>
          <w:sz w:val="30"/>
          <w:szCs w:val="30"/>
        </w:rPr>
        <w:t>（四）宣告缓刑对所居住社区没有重大不良影响。</w:t>
      </w:r>
    </w:p>
    <w:p w:rsidR="0052171C" w:rsidRDefault="0052171C">
      <w:pPr>
        <w:spacing w:line="500" w:lineRule="atLeast"/>
        <w:ind w:firstLine="600"/>
        <w:divId w:val="135727520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52171C" w:rsidRDefault="0052171C">
      <w:pPr>
        <w:spacing w:line="500" w:lineRule="atLeast"/>
        <w:ind w:firstLine="600"/>
        <w:divId w:val="192113931"/>
        <w:rPr>
          <w:rFonts w:hint="eastAsia"/>
          <w:sz w:val="30"/>
          <w:szCs w:val="30"/>
        </w:rPr>
      </w:pPr>
      <w:r>
        <w:rPr>
          <w:rFonts w:hint="eastAsia"/>
          <w:sz w:val="30"/>
          <w:szCs w:val="30"/>
        </w:rPr>
        <w:t>被宣告缓刑的犯罪分子，如果被判处附加刑，附加刑仍须执行。</w:t>
      </w:r>
    </w:p>
    <w:p w:rsidR="0052171C" w:rsidRDefault="0052171C">
      <w:pPr>
        <w:spacing w:line="500" w:lineRule="atLeast"/>
        <w:ind w:firstLine="600"/>
        <w:divId w:val="1542667537"/>
        <w:rPr>
          <w:rFonts w:hint="eastAsia"/>
          <w:sz w:val="30"/>
          <w:szCs w:val="30"/>
        </w:rPr>
      </w:pPr>
      <w:r>
        <w:rPr>
          <w:rFonts w:hint="eastAsia"/>
          <w:sz w:val="30"/>
          <w:szCs w:val="30"/>
        </w:rPr>
        <w:t>第七十三条拘役的缓刑考验期限为原判刑期以上一年以下，但是不能少于二个月。</w:t>
      </w:r>
    </w:p>
    <w:p w:rsidR="0052171C" w:rsidRDefault="0052171C">
      <w:pPr>
        <w:spacing w:line="500" w:lineRule="atLeast"/>
        <w:ind w:firstLine="600"/>
        <w:divId w:val="1648778862"/>
        <w:rPr>
          <w:rFonts w:hint="eastAsia"/>
          <w:sz w:val="30"/>
          <w:szCs w:val="30"/>
        </w:rPr>
      </w:pPr>
      <w:r>
        <w:rPr>
          <w:rFonts w:hint="eastAsia"/>
          <w:sz w:val="30"/>
          <w:szCs w:val="30"/>
        </w:rPr>
        <w:t>有期徒刑的缓刑考验期限为原判刑期以上五年以下，但是不能少于一年。</w:t>
      </w:r>
    </w:p>
    <w:p w:rsidR="0052171C" w:rsidRDefault="0052171C">
      <w:pPr>
        <w:spacing w:line="500" w:lineRule="atLeast"/>
        <w:ind w:firstLine="600"/>
        <w:divId w:val="967052669"/>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171C" w:rsidRDefault="0052171C" w:rsidP="0052171C">
      <w:pPr>
        <w:rPr>
          <w:rFonts w:hint="eastAsia"/>
        </w:rPr>
      </w:pPr>
      <w:r>
        <w:separator/>
      </w:r>
    </w:p>
  </w:endnote>
  <w:endnote w:type="continuationSeparator" w:id="0">
    <w:p w:rsidR="0052171C" w:rsidRDefault="0052171C" w:rsidP="0052171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171C" w:rsidRDefault="0052171C" w:rsidP="0052171C">
      <w:pPr>
        <w:rPr>
          <w:rFonts w:hint="eastAsia"/>
        </w:rPr>
      </w:pPr>
      <w:r>
        <w:separator/>
      </w:r>
    </w:p>
  </w:footnote>
  <w:footnote w:type="continuationSeparator" w:id="0">
    <w:p w:rsidR="0052171C" w:rsidRDefault="0052171C" w:rsidP="0052171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2171C"/>
    <w:rsid w:val="0052171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2171C"/>
    <w:pPr>
      <w:tabs>
        <w:tab w:val="center" w:pos="4153"/>
        <w:tab w:val="right" w:pos="8306"/>
      </w:tabs>
      <w:snapToGrid w:val="0"/>
      <w:jc w:val="center"/>
    </w:pPr>
    <w:rPr>
      <w:sz w:val="18"/>
      <w:szCs w:val="18"/>
    </w:rPr>
  </w:style>
  <w:style w:type="character" w:customStyle="1" w:styleId="a4">
    <w:name w:val="页眉 字符"/>
    <w:basedOn w:val="a0"/>
    <w:link w:val="a3"/>
    <w:uiPriority w:val="99"/>
    <w:rsid w:val="0052171C"/>
    <w:rPr>
      <w:rFonts w:ascii="宋体" w:eastAsia="宋体" w:hAnsi="宋体" w:cs="宋体"/>
      <w:sz w:val="18"/>
      <w:szCs w:val="18"/>
    </w:rPr>
  </w:style>
  <w:style w:type="paragraph" w:styleId="a5">
    <w:name w:val="footer"/>
    <w:basedOn w:val="a"/>
    <w:link w:val="a6"/>
    <w:uiPriority w:val="99"/>
    <w:unhideWhenUsed/>
    <w:rsid w:val="0052171C"/>
    <w:pPr>
      <w:tabs>
        <w:tab w:val="center" w:pos="4153"/>
        <w:tab w:val="right" w:pos="8306"/>
      </w:tabs>
      <w:snapToGrid w:val="0"/>
    </w:pPr>
    <w:rPr>
      <w:sz w:val="18"/>
      <w:szCs w:val="18"/>
    </w:rPr>
  </w:style>
  <w:style w:type="character" w:customStyle="1" w:styleId="a6">
    <w:name w:val="页脚 字符"/>
    <w:basedOn w:val="a0"/>
    <w:link w:val="a5"/>
    <w:uiPriority w:val="99"/>
    <w:rsid w:val="0052171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32220">
      <w:marLeft w:val="0"/>
      <w:marRight w:val="0"/>
      <w:marTop w:val="10"/>
      <w:marBottom w:val="10"/>
      <w:divBdr>
        <w:top w:val="none" w:sz="0" w:space="0" w:color="auto"/>
        <w:left w:val="none" w:sz="0" w:space="0" w:color="auto"/>
        <w:bottom w:val="none" w:sz="0" w:space="0" w:color="auto"/>
        <w:right w:val="none" w:sz="0" w:space="0" w:color="auto"/>
      </w:divBdr>
    </w:div>
    <w:div w:id="103423385">
      <w:marLeft w:val="0"/>
      <w:marRight w:val="720"/>
      <w:marTop w:val="10"/>
      <w:marBottom w:val="10"/>
      <w:divBdr>
        <w:top w:val="none" w:sz="0" w:space="0" w:color="auto"/>
        <w:left w:val="none" w:sz="0" w:space="0" w:color="auto"/>
        <w:bottom w:val="none" w:sz="0" w:space="0" w:color="auto"/>
        <w:right w:val="none" w:sz="0" w:space="0" w:color="auto"/>
      </w:divBdr>
    </w:div>
    <w:div w:id="192113931">
      <w:marLeft w:val="0"/>
      <w:marRight w:val="0"/>
      <w:marTop w:val="10"/>
      <w:marBottom w:val="10"/>
      <w:divBdr>
        <w:top w:val="none" w:sz="0" w:space="0" w:color="auto"/>
        <w:left w:val="none" w:sz="0" w:space="0" w:color="auto"/>
        <w:bottom w:val="none" w:sz="0" w:space="0" w:color="auto"/>
        <w:right w:val="none" w:sz="0" w:space="0" w:color="auto"/>
      </w:divBdr>
    </w:div>
    <w:div w:id="251593073">
      <w:marLeft w:val="0"/>
      <w:marRight w:val="0"/>
      <w:marTop w:val="10"/>
      <w:marBottom w:val="10"/>
      <w:divBdr>
        <w:top w:val="none" w:sz="0" w:space="0" w:color="auto"/>
        <w:left w:val="none" w:sz="0" w:space="0" w:color="auto"/>
        <w:bottom w:val="none" w:sz="0" w:space="0" w:color="auto"/>
        <w:right w:val="none" w:sz="0" w:space="0" w:color="auto"/>
      </w:divBdr>
    </w:div>
    <w:div w:id="370346393">
      <w:marLeft w:val="0"/>
      <w:marRight w:val="0"/>
      <w:marTop w:val="10"/>
      <w:marBottom w:val="10"/>
      <w:divBdr>
        <w:top w:val="none" w:sz="0" w:space="0" w:color="auto"/>
        <w:left w:val="none" w:sz="0" w:space="0" w:color="auto"/>
        <w:bottom w:val="none" w:sz="0" w:space="0" w:color="auto"/>
        <w:right w:val="none" w:sz="0" w:space="0" w:color="auto"/>
      </w:divBdr>
    </w:div>
    <w:div w:id="377752874">
      <w:marLeft w:val="0"/>
      <w:marRight w:val="720"/>
      <w:marTop w:val="10"/>
      <w:marBottom w:val="10"/>
      <w:divBdr>
        <w:top w:val="none" w:sz="0" w:space="0" w:color="auto"/>
        <w:left w:val="none" w:sz="0" w:space="0" w:color="auto"/>
        <w:bottom w:val="none" w:sz="0" w:space="0" w:color="auto"/>
        <w:right w:val="none" w:sz="0" w:space="0" w:color="auto"/>
      </w:divBdr>
    </w:div>
    <w:div w:id="458112696">
      <w:marLeft w:val="0"/>
      <w:marRight w:val="0"/>
      <w:marTop w:val="10"/>
      <w:marBottom w:val="10"/>
      <w:divBdr>
        <w:top w:val="none" w:sz="0" w:space="0" w:color="auto"/>
        <w:left w:val="none" w:sz="0" w:space="0" w:color="auto"/>
        <w:bottom w:val="none" w:sz="0" w:space="0" w:color="auto"/>
        <w:right w:val="none" w:sz="0" w:space="0" w:color="auto"/>
      </w:divBdr>
    </w:div>
    <w:div w:id="551312454">
      <w:marLeft w:val="0"/>
      <w:marRight w:val="0"/>
      <w:marTop w:val="10"/>
      <w:marBottom w:val="10"/>
      <w:divBdr>
        <w:top w:val="none" w:sz="0" w:space="0" w:color="auto"/>
        <w:left w:val="none" w:sz="0" w:space="0" w:color="auto"/>
        <w:bottom w:val="none" w:sz="0" w:space="0" w:color="auto"/>
        <w:right w:val="none" w:sz="0" w:space="0" w:color="auto"/>
      </w:divBdr>
    </w:div>
    <w:div w:id="636496690">
      <w:marLeft w:val="0"/>
      <w:marRight w:val="0"/>
      <w:marTop w:val="10"/>
      <w:marBottom w:val="10"/>
      <w:divBdr>
        <w:top w:val="none" w:sz="0" w:space="0" w:color="auto"/>
        <w:left w:val="none" w:sz="0" w:space="0" w:color="auto"/>
        <w:bottom w:val="none" w:sz="0" w:space="0" w:color="auto"/>
        <w:right w:val="none" w:sz="0" w:space="0" w:color="auto"/>
      </w:divBdr>
    </w:div>
    <w:div w:id="656961838">
      <w:marLeft w:val="0"/>
      <w:marRight w:val="0"/>
      <w:marTop w:val="10"/>
      <w:marBottom w:val="10"/>
      <w:divBdr>
        <w:top w:val="none" w:sz="0" w:space="0" w:color="auto"/>
        <w:left w:val="none" w:sz="0" w:space="0" w:color="auto"/>
        <w:bottom w:val="none" w:sz="0" w:space="0" w:color="auto"/>
        <w:right w:val="none" w:sz="0" w:space="0" w:color="auto"/>
      </w:divBdr>
    </w:div>
    <w:div w:id="718093383">
      <w:marLeft w:val="0"/>
      <w:marRight w:val="0"/>
      <w:marTop w:val="10"/>
      <w:marBottom w:val="10"/>
      <w:divBdr>
        <w:top w:val="none" w:sz="0" w:space="0" w:color="auto"/>
        <w:left w:val="none" w:sz="0" w:space="0" w:color="auto"/>
        <w:bottom w:val="none" w:sz="0" w:space="0" w:color="auto"/>
        <w:right w:val="none" w:sz="0" w:space="0" w:color="auto"/>
      </w:divBdr>
    </w:div>
    <w:div w:id="751927037">
      <w:marLeft w:val="0"/>
      <w:marRight w:val="0"/>
      <w:marTop w:val="10"/>
      <w:marBottom w:val="10"/>
      <w:divBdr>
        <w:top w:val="none" w:sz="0" w:space="0" w:color="auto"/>
        <w:left w:val="none" w:sz="0" w:space="0" w:color="auto"/>
        <w:bottom w:val="none" w:sz="0" w:space="0" w:color="auto"/>
        <w:right w:val="none" w:sz="0" w:space="0" w:color="auto"/>
      </w:divBdr>
    </w:div>
    <w:div w:id="807085870">
      <w:marLeft w:val="0"/>
      <w:marRight w:val="0"/>
      <w:marTop w:val="10"/>
      <w:marBottom w:val="10"/>
      <w:divBdr>
        <w:top w:val="none" w:sz="0" w:space="0" w:color="auto"/>
        <w:left w:val="none" w:sz="0" w:space="0" w:color="auto"/>
        <w:bottom w:val="none" w:sz="0" w:space="0" w:color="auto"/>
        <w:right w:val="none" w:sz="0" w:space="0" w:color="auto"/>
      </w:divBdr>
    </w:div>
    <w:div w:id="827862875">
      <w:marLeft w:val="0"/>
      <w:marRight w:val="0"/>
      <w:marTop w:val="10"/>
      <w:marBottom w:val="10"/>
      <w:divBdr>
        <w:top w:val="none" w:sz="0" w:space="0" w:color="auto"/>
        <w:left w:val="none" w:sz="0" w:space="0" w:color="auto"/>
        <w:bottom w:val="none" w:sz="0" w:space="0" w:color="auto"/>
        <w:right w:val="none" w:sz="0" w:space="0" w:color="auto"/>
      </w:divBdr>
    </w:div>
    <w:div w:id="965546237">
      <w:marLeft w:val="0"/>
      <w:marRight w:val="0"/>
      <w:marTop w:val="10"/>
      <w:marBottom w:val="10"/>
      <w:divBdr>
        <w:top w:val="none" w:sz="0" w:space="0" w:color="auto"/>
        <w:left w:val="none" w:sz="0" w:space="0" w:color="auto"/>
        <w:bottom w:val="none" w:sz="0" w:space="0" w:color="auto"/>
        <w:right w:val="none" w:sz="0" w:space="0" w:color="auto"/>
      </w:divBdr>
    </w:div>
    <w:div w:id="967052669">
      <w:marLeft w:val="0"/>
      <w:marRight w:val="0"/>
      <w:marTop w:val="10"/>
      <w:marBottom w:val="10"/>
      <w:divBdr>
        <w:top w:val="none" w:sz="0" w:space="0" w:color="auto"/>
        <w:left w:val="none" w:sz="0" w:space="0" w:color="auto"/>
        <w:bottom w:val="none" w:sz="0" w:space="0" w:color="auto"/>
        <w:right w:val="none" w:sz="0" w:space="0" w:color="auto"/>
      </w:divBdr>
    </w:div>
    <w:div w:id="1032195634">
      <w:marLeft w:val="0"/>
      <w:marRight w:val="720"/>
      <w:marTop w:val="10"/>
      <w:marBottom w:val="10"/>
      <w:divBdr>
        <w:top w:val="none" w:sz="0" w:space="0" w:color="auto"/>
        <w:left w:val="none" w:sz="0" w:space="0" w:color="auto"/>
        <w:bottom w:val="none" w:sz="0" w:space="0" w:color="auto"/>
        <w:right w:val="none" w:sz="0" w:space="0" w:color="auto"/>
      </w:divBdr>
    </w:div>
    <w:div w:id="1071808239">
      <w:marLeft w:val="0"/>
      <w:marRight w:val="0"/>
      <w:marTop w:val="10"/>
      <w:marBottom w:val="10"/>
      <w:divBdr>
        <w:top w:val="none" w:sz="0" w:space="0" w:color="auto"/>
        <w:left w:val="none" w:sz="0" w:space="0" w:color="auto"/>
        <w:bottom w:val="none" w:sz="0" w:space="0" w:color="auto"/>
        <w:right w:val="none" w:sz="0" w:space="0" w:color="auto"/>
      </w:divBdr>
    </w:div>
    <w:div w:id="1128549157">
      <w:marLeft w:val="0"/>
      <w:marRight w:val="0"/>
      <w:marTop w:val="10"/>
      <w:marBottom w:val="10"/>
      <w:divBdr>
        <w:top w:val="none" w:sz="0" w:space="0" w:color="auto"/>
        <w:left w:val="none" w:sz="0" w:space="0" w:color="auto"/>
        <w:bottom w:val="none" w:sz="0" w:space="0" w:color="auto"/>
        <w:right w:val="none" w:sz="0" w:space="0" w:color="auto"/>
      </w:divBdr>
    </w:div>
    <w:div w:id="1135835292">
      <w:marLeft w:val="0"/>
      <w:marRight w:val="0"/>
      <w:marTop w:val="10"/>
      <w:marBottom w:val="10"/>
      <w:divBdr>
        <w:top w:val="none" w:sz="0" w:space="0" w:color="auto"/>
        <w:left w:val="none" w:sz="0" w:space="0" w:color="auto"/>
        <w:bottom w:val="none" w:sz="0" w:space="0" w:color="auto"/>
        <w:right w:val="none" w:sz="0" w:space="0" w:color="auto"/>
      </w:divBdr>
    </w:div>
    <w:div w:id="1167939923">
      <w:marLeft w:val="0"/>
      <w:marRight w:val="0"/>
      <w:marTop w:val="10"/>
      <w:marBottom w:val="10"/>
      <w:divBdr>
        <w:top w:val="none" w:sz="0" w:space="0" w:color="auto"/>
        <w:left w:val="none" w:sz="0" w:space="0" w:color="auto"/>
        <w:bottom w:val="none" w:sz="0" w:space="0" w:color="auto"/>
        <w:right w:val="none" w:sz="0" w:space="0" w:color="auto"/>
      </w:divBdr>
    </w:div>
    <w:div w:id="1352562883">
      <w:marLeft w:val="0"/>
      <w:marRight w:val="0"/>
      <w:marTop w:val="10"/>
      <w:marBottom w:val="10"/>
      <w:divBdr>
        <w:top w:val="none" w:sz="0" w:space="0" w:color="auto"/>
        <w:left w:val="none" w:sz="0" w:space="0" w:color="auto"/>
        <w:bottom w:val="none" w:sz="0" w:space="0" w:color="auto"/>
        <w:right w:val="none" w:sz="0" w:space="0" w:color="auto"/>
      </w:divBdr>
    </w:div>
    <w:div w:id="1357275203">
      <w:marLeft w:val="0"/>
      <w:marRight w:val="0"/>
      <w:marTop w:val="10"/>
      <w:marBottom w:val="10"/>
      <w:divBdr>
        <w:top w:val="none" w:sz="0" w:space="0" w:color="auto"/>
        <w:left w:val="none" w:sz="0" w:space="0" w:color="auto"/>
        <w:bottom w:val="none" w:sz="0" w:space="0" w:color="auto"/>
        <w:right w:val="none" w:sz="0" w:space="0" w:color="auto"/>
      </w:divBdr>
    </w:div>
    <w:div w:id="1417821533">
      <w:marLeft w:val="0"/>
      <w:marRight w:val="0"/>
      <w:marTop w:val="10"/>
      <w:marBottom w:val="10"/>
      <w:divBdr>
        <w:top w:val="none" w:sz="0" w:space="0" w:color="auto"/>
        <w:left w:val="none" w:sz="0" w:space="0" w:color="auto"/>
        <w:bottom w:val="none" w:sz="0" w:space="0" w:color="auto"/>
        <w:right w:val="none" w:sz="0" w:space="0" w:color="auto"/>
      </w:divBdr>
    </w:div>
    <w:div w:id="1499611255">
      <w:marLeft w:val="0"/>
      <w:marRight w:val="0"/>
      <w:marTop w:val="10"/>
      <w:marBottom w:val="10"/>
      <w:divBdr>
        <w:top w:val="none" w:sz="0" w:space="0" w:color="auto"/>
        <w:left w:val="none" w:sz="0" w:space="0" w:color="auto"/>
        <w:bottom w:val="none" w:sz="0" w:space="0" w:color="auto"/>
        <w:right w:val="none" w:sz="0" w:space="0" w:color="auto"/>
      </w:divBdr>
    </w:div>
    <w:div w:id="1532298387">
      <w:marLeft w:val="0"/>
      <w:marRight w:val="0"/>
      <w:marTop w:val="10"/>
      <w:marBottom w:val="10"/>
      <w:divBdr>
        <w:top w:val="none" w:sz="0" w:space="0" w:color="auto"/>
        <w:left w:val="none" w:sz="0" w:space="0" w:color="auto"/>
        <w:bottom w:val="none" w:sz="0" w:space="0" w:color="auto"/>
        <w:right w:val="none" w:sz="0" w:space="0" w:color="auto"/>
      </w:divBdr>
    </w:div>
    <w:div w:id="1542667537">
      <w:marLeft w:val="0"/>
      <w:marRight w:val="0"/>
      <w:marTop w:val="10"/>
      <w:marBottom w:val="10"/>
      <w:divBdr>
        <w:top w:val="none" w:sz="0" w:space="0" w:color="auto"/>
        <w:left w:val="none" w:sz="0" w:space="0" w:color="auto"/>
        <w:bottom w:val="none" w:sz="0" w:space="0" w:color="auto"/>
        <w:right w:val="none" w:sz="0" w:space="0" w:color="auto"/>
      </w:divBdr>
    </w:div>
    <w:div w:id="1546409712">
      <w:marLeft w:val="0"/>
      <w:marRight w:val="0"/>
      <w:marTop w:val="10"/>
      <w:marBottom w:val="10"/>
      <w:divBdr>
        <w:top w:val="none" w:sz="0" w:space="0" w:color="auto"/>
        <w:left w:val="none" w:sz="0" w:space="0" w:color="auto"/>
        <w:bottom w:val="none" w:sz="0" w:space="0" w:color="auto"/>
        <w:right w:val="none" w:sz="0" w:space="0" w:color="auto"/>
      </w:divBdr>
    </w:div>
    <w:div w:id="1648778862">
      <w:marLeft w:val="0"/>
      <w:marRight w:val="0"/>
      <w:marTop w:val="10"/>
      <w:marBottom w:val="10"/>
      <w:divBdr>
        <w:top w:val="none" w:sz="0" w:space="0" w:color="auto"/>
        <w:left w:val="none" w:sz="0" w:space="0" w:color="auto"/>
        <w:bottom w:val="none" w:sz="0" w:space="0" w:color="auto"/>
        <w:right w:val="none" w:sz="0" w:space="0" w:color="auto"/>
      </w:divBdr>
    </w:div>
    <w:div w:id="1818182646">
      <w:marLeft w:val="0"/>
      <w:marRight w:val="0"/>
      <w:marTop w:val="10"/>
      <w:marBottom w:val="10"/>
      <w:divBdr>
        <w:top w:val="none" w:sz="0" w:space="0" w:color="auto"/>
        <w:left w:val="none" w:sz="0" w:space="0" w:color="auto"/>
        <w:bottom w:val="none" w:sz="0" w:space="0" w:color="auto"/>
        <w:right w:val="none" w:sz="0" w:space="0" w:color="auto"/>
      </w:divBdr>
    </w:div>
    <w:div w:id="1839036694">
      <w:marLeft w:val="0"/>
      <w:marRight w:val="0"/>
      <w:marTop w:val="10"/>
      <w:marBottom w:val="10"/>
      <w:divBdr>
        <w:top w:val="none" w:sz="0" w:space="0" w:color="auto"/>
        <w:left w:val="none" w:sz="0" w:space="0" w:color="auto"/>
        <w:bottom w:val="none" w:sz="0" w:space="0" w:color="auto"/>
        <w:right w:val="none" w:sz="0" w:space="0" w:color="auto"/>
      </w:divBdr>
    </w:div>
    <w:div w:id="1969314667">
      <w:marLeft w:val="0"/>
      <w:marRight w:val="720"/>
      <w:marTop w:val="10"/>
      <w:marBottom w:val="10"/>
      <w:divBdr>
        <w:top w:val="none" w:sz="0" w:space="0" w:color="auto"/>
        <w:left w:val="none" w:sz="0" w:space="0" w:color="auto"/>
        <w:bottom w:val="none" w:sz="0" w:space="0" w:color="auto"/>
        <w:right w:val="none" w:sz="0" w:space="0" w:color="auto"/>
      </w:divBdr>
    </w:div>
    <w:div w:id="2047636397">
      <w:marLeft w:val="0"/>
      <w:marRight w:val="0"/>
      <w:marTop w:val="10"/>
      <w:marBottom w:val="10"/>
      <w:divBdr>
        <w:top w:val="none" w:sz="0" w:space="0" w:color="auto"/>
        <w:left w:val="none" w:sz="0" w:space="0" w:color="auto"/>
        <w:bottom w:val="none" w:sz="0" w:space="0" w:color="auto"/>
        <w:right w:val="none" w:sz="0" w:space="0" w:color="auto"/>
      </w:divBdr>
    </w:div>
    <w:div w:id="2071341967">
      <w:marLeft w:val="0"/>
      <w:marRight w:val="0"/>
      <w:marTop w:val="10"/>
      <w:marBottom w:val="10"/>
      <w:divBdr>
        <w:top w:val="none" w:sz="0" w:space="0" w:color="auto"/>
        <w:left w:val="none" w:sz="0" w:space="0" w:color="auto"/>
        <w:bottom w:val="none" w:sz="0" w:space="0" w:color="auto"/>
        <w:right w:val="none" w:sz="0" w:space="0" w:color="auto"/>
      </w:divBdr>
    </w:div>
    <w:div w:id="2074354451">
      <w:marLeft w:val="0"/>
      <w:marRight w:val="720"/>
      <w:marTop w:val="10"/>
      <w:marBottom w:val="10"/>
      <w:divBdr>
        <w:top w:val="none" w:sz="0" w:space="0" w:color="auto"/>
        <w:left w:val="none" w:sz="0" w:space="0" w:color="auto"/>
        <w:bottom w:val="none" w:sz="0" w:space="0" w:color="auto"/>
        <w:right w:val="none" w:sz="0" w:space="0" w:color="auto"/>
      </w:divBdr>
    </w:div>
    <w:div w:id="2111386318">
      <w:marLeft w:val="0"/>
      <w:marRight w:val="0"/>
      <w:marTop w:val="10"/>
      <w:marBottom w:val="10"/>
      <w:divBdr>
        <w:top w:val="none" w:sz="0" w:space="0" w:color="auto"/>
        <w:left w:val="none" w:sz="0" w:space="0" w:color="auto"/>
        <w:bottom w:val="none" w:sz="0" w:space="0" w:color="auto"/>
        <w:right w:val="none" w:sz="0" w:space="0" w:color="auto"/>
      </w:divBdr>
    </w:div>
    <w:div w:id="214480939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277</Words>
  <Characters>1579</Characters>
  <Application>Microsoft Office Word</Application>
  <DocSecurity>0</DocSecurity>
  <Lines>13</Lines>
  <Paragraphs>3</Paragraphs>
  <ScaleCrop>false</ScaleCrop>
  <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