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623F" w:rsidRDefault="0091623F">
      <w:pPr>
        <w:spacing w:line="500" w:lineRule="atLeast"/>
        <w:jc w:val="center"/>
        <w:divId w:val="618028281"/>
        <w:rPr>
          <w:rFonts w:ascii="黑体" w:eastAsia="黑体" w:hAnsi="黑体"/>
          <w:sz w:val="36"/>
          <w:szCs w:val="36"/>
        </w:rPr>
      </w:pPr>
      <w:r>
        <w:rPr>
          <w:rFonts w:ascii="黑体" w:eastAsia="黑体" w:hAnsi="黑体" w:hint="eastAsia"/>
          <w:sz w:val="36"/>
          <w:szCs w:val="36"/>
        </w:rPr>
        <w:t>广东省佛山市禅城区人民法院</w:t>
      </w:r>
    </w:p>
    <w:p w:rsidR="0091623F" w:rsidRDefault="0091623F">
      <w:pPr>
        <w:spacing w:line="500" w:lineRule="atLeast"/>
        <w:jc w:val="center"/>
        <w:divId w:val="17387415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1623F" w:rsidRDefault="0091623F">
      <w:pPr>
        <w:spacing w:line="500" w:lineRule="atLeast"/>
        <w:jc w:val="right"/>
        <w:divId w:val="17631266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0604</w:t>
      </w:r>
      <w:r>
        <w:rPr>
          <w:rFonts w:hint="eastAsia"/>
          <w:sz w:val="30"/>
          <w:szCs w:val="30"/>
        </w:rPr>
        <w:t>刑初第</w:t>
      </w:r>
      <w:r>
        <w:rPr>
          <w:rFonts w:hint="eastAsia"/>
          <w:sz w:val="30"/>
          <w:szCs w:val="30"/>
        </w:rPr>
        <w:t>302</w:t>
      </w:r>
      <w:r>
        <w:rPr>
          <w:rFonts w:hint="eastAsia"/>
          <w:sz w:val="30"/>
          <w:szCs w:val="30"/>
        </w:rPr>
        <w:t>号</w:t>
      </w:r>
    </w:p>
    <w:p w:rsidR="0091623F" w:rsidRDefault="0091623F">
      <w:pPr>
        <w:spacing w:line="500" w:lineRule="atLeast"/>
        <w:ind w:firstLine="600"/>
        <w:divId w:val="1121998800"/>
        <w:rPr>
          <w:rFonts w:hint="eastAsia"/>
          <w:sz w:val="30"/>
          <w:szCs w:val="30"/>
        </w:rPr>
      </w:pPr>
      <w:r>
        <w:rPr>
          <w:rFonts w:hint="eastAsia"/>
          <w:sz w:val="30"/>
          <w:szCs w:val="30"/>
        </w:rPr>
        <w:t>公诉机关佛山市禅城区人民检察院。</w:t>
      </w:r>
    </w:p>
    <w:p w:rsidR="0091623F" w:rsidRDefault="0091623F">
      <w:pPr>
        <w:spacing w:line="500" w:lineRule="atLeast"/>
        <w:ind w:firstLine="600"/>
        <w:divId w:val="1541085165"/>
        <w:rPr>
          <w:rFonts w:hint="eastAsia"/>
          <w:sz w:val="30"/>
          <w:szCs w:val="30"/>
        </w:rPr>
      </w:pPr>
      <w:r>
        <w:rPr>
          <w:rFonts w:hint="eastAsia"/>
          <w:sz w:val="30"/>
          <w:szCs w:val="30"/>
        </w:rPr>
        <w:t>被告人罗某甲，男，汉族，初中文化，个体户，住广东省佛山市禅城区，公民身份号码×××</w:t>
      </w:r>
      <w:r>
        <w:rPr>
          <w:rFonts w:hint="eastAsia"/>
          <w:sz w:val="30"/>
          <w:szCs w:val="30"/>
        </w:rPr>
        <w:t>501X</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日因本案被取保候审。</w:t>
      </w:r>
    </w:p>
    <w:p w:rsidR="0091623F" w:rsidRDefault="0091623F">
      <w:pPr>
        <w:spacing w:line="500" w:lineRule="atLeast"/>
        <w:ind w:firstLine="600"/>
        <w:divId w:val="1538279440"/>
        <w:rPr>
          <w:rFonts w:hint="eastAsia"/>
          <w:sz w:val="30"/>
          <w:szCs w:val="30"/>
        </w:rPr>
      </w:pPr>
      <w:r>
        <w:rPr>
          <w:rFonts w:hint="eastAsia"/>
          <w:sz w:val="30"/>
          <w:szCs w:val="30"/>
        </w:rPr>
        <w:t>佛山市禅城区人民检察院以佛禅检刑诉</w:t>
      </w:r>
      <w:r>
        <w:rPr>
          <w:rFonts w:hint="eastAsia"/>
          <w:sz w:val="30"/>
          <w:szCs w:val="30"/>
        </w:rPr>
        <w:t>[2016]289</w:t>
      </w:r>
      <w:r>
        <w:rPr>
          <w:rFonts w:hint="eastAsia"/>
          <w:sz w:val="30"/>
          <w:szCs w:val="30"/>
        </w:rPr>
        <w:t>号起诉书指控被告人罗某甲犯行贿罪，于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日向本院提起公诉。本院依法适用简易程序，实行独任审判，并于同月</w:t>
      </w:r>
      <w:r>
        <w:rPr>
          <w:rFonts w:hint="eastAsia"/>
          <w:sz w:val="30"/>
          <w:szCs w:val="30"/>
        </w:rPr>
        <w:t>22</w:t>
      </w:r>
      <w:r>
        <w:rPr>
          <w:rFonts w:hint="eastAsia"/>
          <w:sz w:val="30"/>
          <w:szCs w:val="30"/>
        </w:rPr>
        <w:t>日公开开庭审理了本案，佛山市禅城区人民检察院指派检察员胡凌惠出庭支持公诉，被告人罗某甲到庭参加诉讼。现已审理终结。</w:t>
      </w:r>
    </w:p>
    <w:p w:rsidR="0091623F" w:rsidRDefault="0091623F">
      <w:pPr>
        <w:spacing w:line="500" w:lineRule="atLeast"/>
        <w:ind w:firstLine="600"/>
        <w:divId w:val="448473425"/>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罗某甲欲为其超生的女儿办理入户，为了逃避缴纳社会抚养费及村集体罚扣股份分红，被告人罗某甲与其前妻罗某乙（另案处理）经共同商议，由罗某乙转账给原某市社会福利院副院长陈某（已退休，另案处理）人民币</w:t>
      </w:r>
      <w:r>
        <w:rPr>
          <w:rFonts w:hint="eastAsia"/>
          <w:sz w:val="30"/>
          <w:szCs w:val="30"/>
        </w:rPr>
        <w:t>85000</w:t>
      </w:r>
      <w:r>
        <w:rPr>
          <w:rFonts w:hint="eastAsia"/>
          <w:sz w:val="30"/>
          <w:szCs w:val="30"/>
        </w:rPr>
        <w:t>元，通过陈某送给韶关市某区社会福利院院长王某（另案处理）等人。</w:t>
      </w:r>
    </w:p>
    <w:p w:rsidR="0091623F" w:rsidRDefault="0091623F">
      <w:pPr>
        <w:spacing w:line="500" w:lineRule="atLeast"/>
        <w:ind w:firstLine="600"/>
        <w:divId w:val="279341772"/>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日，经佛山市禅城区人民检察院电话通知，被告人罗某甲到佛山市禅城区人民检察院接受调查，被告人罗某甲如实供述了上述事实。同年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日，佛山市禅城区人民检察院对被告人罗某甲立案侦查，并对其取保候审。</w:t>
      </w:r>
    </w:p>
    <w:p w:rsidR="0091623F" w:rsidRDefault="0091623F">
      <w:pPr>
        <w:spacing w:line="500" w:lineRule="atLeast"/>
        <w:ind w:firstLine="600"/>
        <w:divId w:val="1110199678"/>
        <w:rPr>
          <w:rFonts w:hint="eastAsia"/>
          <w:sz w:val="30"/>
          <w:szCs w:val="30"/>
        </w:rPr>
      </w:pPr>
      <w:r>
        <w:rPr>
          <w:rFonts w:hint="eastAsia"/>
          <w:sz w:val="30"/>
          <w:szCs w:val="30"/>
        </w:rPr>
        <w:t>上述事实，被告人罗某甲在开庭审理过程中均无异议，并有证人陈某、陆某、谭某、王某、罗某乙的证言，到案经过，陈某的人口信息查询表、干部任免审批表、退休审批表、年度考核鉴定表，佛民办【</w:t>
      </w:r>
      <w:r>
        <w:rPr>
          <w:rFonts w:hint="eastAsia"/>
          <w:sz w:val="30"/>
          <w:szCs w:val="30"/>
        </w:rPr>
        <w:t>2008</w:t>
      </w:r>
      <w:r>
        <w:rPr>
          <w:rFonts w:hint="eastAsia"/>
          <w:sz w:val="30"/>
          <w:szCs w:val="30"/>
        </w:rPr>
        <w:t>】</w:t>
      </w:r>
      <w:r>
        <w:rPr>
          <w:rFonts w:hint="eastAsia"/>
          <w:sz w:val="30"/>
          <w:szCs w:val="30"/>
        </w:rPr>
        <w:t>28</w:t>
      </w:r>
      <w:r>
        <w:rPr>
          <w:rFonts w:hint="eastAsia"/>
          <w:sz w:val="30"/>
          <w:szCs w:val="30"/>
        </w:rPr>
        <w:t>号关于朱建军等同志职务聘任</w:t>
      </w:r>
      <w:r>
        <w:rPr>
          <w:rFonts w:hint="eastAsia"/>
          <w:sz w:val="30"/>
          <w:szCs w:val="30"/>
        </w:rPr>
        <w:lastRenderedPageBreak/>
        <w:t>的通知，曲民【</w:t>
      </w:r>
      <w:r>
        <w:rPr>
          <w:rFonts w:hint="eastAsia"/>
          <w:sz w:val="30"/>
          <w:szCs w:val="30"/>
        </w:rPr>
        <w:t>1999</w:t>
      </w:r>
      <w:r>
        <w:rPr>
          <w:rFonts w:hint="eastAsia"/>
          <w:sz w:val="30"/>
          <w:szCs w:val="30"/>
        </w:rPr>
        <w:t>】</w:t>
      </w:r>
      <w:r>
        <w:rPr>
          <w:rFonts w:hint="eastAsia"/>
          <w:sz w:val="30"/>
          <w:szCs w:val="30"/>
        </w:rPr>
        <w:t>10</w:t>
      </w:r>
      <w:r>
        <w:rPr>
          <w:rFonts w:hint="eastAsia"/>
          <w:sz w:val="30"/>
          <w:szCs w:val="30"/>
        </w:rPr>
        <w:t>号、【</w:t>
      </w:r>
      <w:r>
        <w:rPr>
          <w:rFonts w:hint="eastAsia"/>
          <w:sz w:val="30"/>
          <w:szCs w:val="30"/>
        </w:rPr>
        <w:t>2005</w:t>
      </w:r>
      <w:r>
        <w:rPr>
          <w:rFonts w:hint="eastAsia"/>
          <w:sz w:val="30"/>
          <w:szCs w:val="30"/>
        </w:rPr>
        <w:t>】</w:t>
      </w:r>
      <w:r>
        <w:rPr>
          <w:rFonts w:hint="eastAsia"/>
          <w:sz w:val="30"/>
          <w:szCs w:val="30"/>
        </w:rPr>
        <w:t>20</w:t>
      </w:r>
      <w:r>
        <w:rPr>
          <w:rFonts w:hint="eastAsia"/>
          <w:sz w:val="30"/>
          <w:szCs w:val="30"/>
        </w:rPr>
        <w:t>号关于王某职务任免的通知、王某的干部任免审批表，收养登记申请表、收养登记调查记录、收养登记审查处理表，韶曲府办【</w:t>
      </w:r>
      <w:r>
        <w:rPr>
          <w:rFonts w:hint="eastAsia"/>
          <w:sz w:val="30"/>
          <w:szCs w:val="30"/>
        </w:rPr>
        <w:t>2010</w:t>
      </w:r>
      <w:r>
        <w:rPr>
          <w:rFonts w:hint="eastAsia"/>
          <w:sz w:val="30"/>
          <w:szCs w:val="30"/>
        </w:rPr>
        <w:t>】</w:t>
      </w:r>
      <w:r>
        <w:rPr>
          <w:rFonts w:hint="eastAsia"/>
          <w:sz w:val="30"/>
          <w:szCs w:val="30"/>
        </w:rPr>
        <w:t>127</w:t>
      </w:r>
      <w:r>
        <w:rPr>
          <w:rFonts w:hint="eastAsia"/>
          <w:sz w:val="30"/>
          <w:szCs w:val="30"/>
        </w:rPr>
        <w:t>号印发某区民政局主要职责内设机构和人员编制规定的通知，韶曲机编【</w:t>
      </w:r>
      <w:r>
        <w:rPr>
          <w:rFonts w:hint="eastAsia"/>
          <w:sz w:val="30"/>
          <w:szCs w:val="30"/>
        </w:rPr>
        <w:t>2014</w:t>
      </w:r>
      <w:r>
        <w:rPr>
          <w:rFonts w:hint="eastAsia"/>
          <w:sz w:val="30"/>
          <w:szCs w:val="30"/>
        </w:rPr>
        <w:t>】</w:t>
      </w:r>
      <w:r>
        <w:rPr>
          <w:rFonts w:hint="eastAsia"/>
          <w:sz w:val="30"/>
          <w:szCs w:val="30"/>
        </w:rPr>
        <w:t>40</w:t>
      </w:r>
      <w:r>
        <w:rPr>
          <w:rFonts w:hint="eastAsia"/>
          <w:sz w:val="30"/>
          <w:szCs w:val="30"/>
        </w:rPr>
        <w:t>号关于印发《某区民政局所属事业单位分类改革方案》的通知，关于收养登记管理工作的情况说明，转账汇款证明，户籍证明，被告人罗某甲在侦查阶段的供述等证据证实，足以认定。</w:t>
      </w:r>
    </w:p>
    <w:p w:rsidR="0091623F" w:rsidRDefault="0091623F">
      <w:pPr>
        <w:spacing w:line="500" w:lineRule="atLeast"/>
        <w:ind w:firstLine="600"/>
        <w:divId w:val="140509709"/>
        <w:rPr>
          <w:rFonts w:hint="eastAsia"/>
          <w:sz w:val="30"/>
          <w:szCs w:val="30"/>
        </w:rPr>
      </w:pPr>
      <w:r>
        <w:rPr>
          <w:rFonts w:hint="eastAsia"/>
          <w:sz w:val="30"/>
          <w:szCs w:val="30"/>
        </w:rPr>
        <w:t>本院认为，被告人罗某甲无视国家法律，为谋取不正当利益，给予国家工作人员财物共人民币</w:t>
      </w:r>
      <w:r>
        <w:rPr>
          <w:rFonts w:hint="eastAsia"/>
          <w:sz w:val="30"/>
          <w:szCs w:val="30"/>
        </w:rPr>
        <w:t>85000</w:t>
      </w:r>
      <w:r>
        <w:rPr>
          <w:rFonts w:hint="eastAsia"/>
          <w:sz w:val="30"/>
          <w:szCs w:val="30"/>
        </w:rPr>
        <w:t>元，其行为已构成行贿罪。公诉机关的指控成立。被告人罗某甲在被追诉前主动交待行贿行为，可以从轻处罚。被告人罗某甲在归案后如实供述犯罪事实，当庭自愿认罪，认罪态度较好，可以从轻处罚。公诉机关建议判处被告人罗某甲一年以下有期徒刑并适用缓刑的量刑意见，本院予以采纳。鉴于被告人罗某甲犯罪情节较轻，有悔罪表现，符合缓刑条件，可以宣告缓刑。依照《中华人民共和国刑法》第三百八十九条第一款，第三百九十条，第六十七条，第七十二条第一款，第七十三条第二款、第三款的规定，判决如下：</w:t>
      </w:r>
    </w:p>
    <w:p w:rsidR="0091623F" w:rsidRDefault="0091623F">
      <w:pPr>
        <w:spacing w:line="500" w:lineRule="atLeast"/>
        <w:ind w:firstLine="600"/>
        <w:divId w:val="863523280"/>
        <w:rPr>
          <w:rFonts w:hint="eastAsia"/>
          <w:sz w:val="30"/>
          <w:szCs w:val="30"/>
        </w:rPr>
      </w:pPr>
      <w:r>
        <w:rPr>
          <w:rFonts w:hint="eastAsia"/>
          <w:sz w:val="30"/>
          <w:szCs w:val="30"/>
        </w:rPr>
        <w:t>被告人罗某甲犯行贿罪，判处有期徒刑八个月，缓刑一年。</w:t>
      </w:r>
    </w:p>
    <w:p w:rsidR="0091623F" w:rsidRDefault="0091623F">
      <w:pPr>
        <w:spacing w:line="500" w:lineRule="atLeast"/>
        <w:ind w:firstLine="600"/>
        <w:divId w:val="1261329042"/>
        <w:rPr>
          <w:rFonts w:hint="eastAsia"/>
          <w:sz w:val="30"/>
          <w:szCs w:val="30"/>
        </w:rPr>
      </w:pPr>
      <w:r>
        <w:rPr>
          <w:rFonts w:hint="eastAsia"/>
          <w:sz w:val="30"/>
          <w:szCs w:val="30"/>
        </w:rPr>
        <w:t>（缓刑考验期限从判决确定之日起计算。）</w:t>
      </w:r>
    </w:p>
    <w:p w:rsidR="0091623F" w:rsidRDefault="0091623F">
      <w:pPr>
        <w:spacing w:line="500" w:lineRule="atLeast"/>
        <w:ind w:firstLine="600"/>
        <w:divId w:val="1051228543"/>
        <w:rPr>
          <w:rFonts w:hint="eastAsia"/>
          <w:sz w:val="30"/>
          <w:szCs w:val="30"/>
        </w:rPr>
      </w:pPr>
      <w:r>
        <w:rPr>
          <w:rFonts w:hint="eastAsia"/>
          <w:sz w:val="30"/>
          <w:szCs w:val="30"/>
        </w:rPr>
        <w:t>如不服本判决，可于接到判决书的第二日起十日内，通过本院或者直接向广东省佛山市中级人民法院提出上诉。书面上诉的，应当提交上诉状正本一份，副本二份。</w:t>
      </w:r>
    </w:p>
    <w:p w:rsidR="0091623F" w:rsidRDefault="0091623F">
      <w:pPr>
        <w:spacing w:line="500" w:lineRule="atLeast"/>
        <w:jc w:val="right"/>
        <w:divId w:val="704058892"/>
        <w:rPr>
          <w:rFonts w:hint="eastAsia"/>
          <w:sz w:val="30"/>
          <w:szCs w:val="30"/>
        </w:rPr>
      </w:pPr>
      <w:r>
        <w:rPr>
          <w:rFonts w:hint="eastAsia"/>
          <w:sz w:val="30"/>
          <w:szCs w:val="30"/>
        </w:rPr>
        <w:t>审判员　　林永春</w:t>
      </w:r>
    </w:p>
    <w:p w:rsidR="0091623F" w:rsidRDefault="0091623F">
      <w:pPr>
        <w:spacing w:line="500" w:lineRule="atLeast"/>
        <w:jc w:val="right"/>
        <w:divId w:val="1242329911"/>
        <w:rPr>
          <w:rFonts w:hint="eastAsia"/>
          <w:sz w:val="30"/>
          <w:szCs w:val="30"/>
        </w:rPr>
      </w:pPr>
      <w:r>
        <w:rPr>
          <w:rFonts w:hint="eastAsia"/>
          <w:sz w:val="30"/>
          <w:szCs w:val="30"/>
        </w:rPr>
        <w:t>二〇一六年四月二十七日</w:t>
      </w:r>
    </w:p>
    <w:p w:rsidR="0091623F" w:rsidRDefault="0091623F">
      <w:pPr>
        <w:spacing w:line="500" w:lineRule="atLeast"/>
        <w:jc w:val="right"/>
        <w:divId w:val="507911860"/>
        <w:rPr>
          <w:rFonts w:hint="eastAsia"/>
          <w:sz w:val="30"/>
          <w:szCs w:val="30"/>
        </w:rPr>
      </w:pPr>
      <w:r>
        <w:rPr>
          <w:rFonts w:hint="eastAsia"/>
          <w:sz w:val="30"/>
          <w:szCs w:val="30"/>
        </w:rPr>
        <w:t>书记员　　简紫君</w:t>
      </w:r>
    </w:p>
    <w:p w:rsidR="0091623F" w:rsidRDefault="0091623F">
      <w:pPr>
        <w:spacing w:line="500" w:lineRule="atLeast"/>
        <w:ind w:firstLine="600"/>
        <w:divId w:val="58603787"/>
        <w:rPr>
          <w:rFonts w:hint="eastAsia"/>
          <w:sz w:val="30"/>
          <w:szCs w:val="30"/>
        </w:rPr>
      </w:pPr>
      <w:r>
        <w:rPr>
          <w:rFonts w:hint="eastAsia"/>
          <w:sz w:val="30"/>
          <w:szCs w:val="30"/>
        </w:rPr>
        <w:t>附：《中华人民共和国刑法》相关法条</w:t>
      </w:r>
    </w:p>
    <w:p w:rsidR="0091623F" w:rsidRDefault="0091623F">
      <w:pPr>
        <w:spacing w:line="500" w:lineRule="atLeast"/>
        <w:ind w:firstLine="600"/>
        <w:divId w:val="1936790063"/>
        <w:rPr>
          <w:rFonts w:hint="eastAsia"/>
          <w:sz w:val="30"/>
          <w:szCs w:val="30"/>
        </w:rPr>
      </w:pPr>
      <w:r>
        <w:rPr>
          <w:rFonts w:hint="eastAsia"/>
          <w:sz w:val="30"/>
          <w:szCs w:val="30"/>
        </w:rPr>
        <w:t>第三百八十九条为谋取不正当利益，给予国家工作人员以财物的，是行贿罪。</w:t>
      </w:r>
    </w:p>
    <w:p w:rsidR="0091623F" w:rsidRDefault="0091623F">
      <w:pPr>
        <w:spacing w:line="500" w:lineRule="atLeast"/>
        <w:ind w:firstLine="600"/>
        <w:divId w:val="677779539"/>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91623F" w:rsidRDefault="0091623F">
      <w:pPr>
        <w:spacing w:line="500" w:lineRule="atLeast"/>
        <w:ind w:firstLine="600"/>
        <w:divId w:val="1218934972"/>
        <w:rPr>
          <w:rFonts w:hint="eastAsia"/>
          <w:sz w:val="30"/>
          <w:szCs w:val="30"/>
        </w:rPr>
      </w:pPr>
      <w:r>
        <w:rPr>
          <w:rFonts w:hint="eastAsia"/>
          <w:sz w:val="30"/>
          <w:szCs w:val="30"/>
        </w:rPr>
        <w:t>因被勒索给予国家工作人员以财物，没有获得不正当利益的，不是行贿。</w:t>
      </w:r>
    </w:p>
    <w:p w:rsidR="0091623F" w:rsidRDefault="0091623F">
      <w:pPr>
        <w:spacing w:line="500" w:lineRule="atLeast"/>
        <w:ind w:firstLine="600"/>
        <w:divId w:val="1589388396"/>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rsidR="0091623F" w:rsidRDefault="0091623F">
      <w:pPr>
        <w:spacing w:line="500" w:lineRule="atLeast"/>
        <w:ind w:firstLine="600"/>
        <w:divId w:val="1656834945"/>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91623F" w:rsidRDefault="0091623F">
      <w:pPr>
        <w:spacing w:line="500" w:lineRule="atLeast"/>
        <w:ind w:firstLine="600"/>
        <w:divId w:val="97642166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1623F" w:rsidRDefault="0091623F">
      <w:pPr>
        <w:spacing w:line="500" w:lineRule="atLeast"/>
        <w:ind w:firstLine="600"/>
        <w:divId w:val="115679926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1623F" w:rsidRDefault="0091623F">
      <w:pPr>
        <w:spacing w:line="500" w:lineRule="atLeast"/>
        <w:ind w:firstLine="600"/>
        <w:divId w:val="102991625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91623F" w:rsidRDefault="0091623F">
      <w:pPr>
        <w:spacing w:line="500" w:lineRule="atLeast"/>
        <w:ind w:firstLine="600"/>
        <w:divId w:val="162896953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91623F" w:rsidRDefault="0091623F">
      <w:pPr>
        <w:spacing w:line="500" w:lineRule="atLeast"/>
        <w:ind w:firstLine="600"/>
        <w:divId w:val="1531333407"/>
        <w:rPr>
          <w:rFonts w:hint="eastAsia"/>
          <w:sz w:val="30"/>
          <w:szCs w:val="30"/>
        </w:rPr>
      </w:pPr>
      <w:r>
        <w:rPr>
          <w:rFonts w:hint="eastAsia"/>
          <w:sz w:val="30"/>
          <w:szCs w:val="30"/>
        </w:rPr>
        <w:t>（一）犯罪情节较轻；</w:t>
      </w:r>
    </w:p>
    <w:p w:rsidR="0091623F" w:rsidRDefault="0091623F">
      <w:pPr>
        <w:spacing w:line="500" w:lineRule="atLeast"/>
        <w:ind w:firstLine="600"/>
        <w:divId w:val="2130588993"/>
        <w:rPr>
          <w:rFonts w:hint="eastAsia"/>
          <w:sz w:val="30"/>
          <w:szCs w:val="30"/>
        </w:rPr>
      </w:pPr>
      <w:r>
        <w:rPr>
          <w:rFonts w:hint="eastAsia"/>
          <w:sz w:val="30"/>
          <w:szCs w:val="30"/>
        </w:rPr>
        <w:t>（二）有悔罪表现；</w:t>
      </w:r>
    </w:p>
    <w:p w:rsidR="0091623F" w:rsidRDefault="0091623F">
      <w:pPr>
        <w:spacing w:line="500" w:lineRule="atLeast"/>
        <w:ind w:firstLine="600"/>
        <w:divId w:val="648246964"/>
        <w:rPr>
          <w:rFonts w:hint="eastAsia"/>
          <w:sz w:val="30"/>
          <w:szCs w:val="30"/>
        </w:rPr>
      </w:pPr>
      <w:r>
        <w:rPr>
          <w:rFonts w:hint="eastAsia"/>
          <w:sz w:val="30"/>
          <w:szCs w:val="30"/>
        </w:rPr>
        <w:t>（三）没有再犯罪的危险；</w:t>
      </w:r>
    </w:p>
    <w:p w:rsidR="0091623F" w:rsidRDefault="0091623F">
      <w:pPr>
        <w:spacing w:line="500" w:lineRule="atLeast"/>
        <w:ind w:firstLine="600"/>
        <w:divId w:val="1999112390"/>
        <w:rPr>
          <w:rFonts w:hint="eastAsia"/>
          <w:sz w:val="30"/>
          <w:szCs w:val="30"/>
        </w:rPr>
      </w:pPr>
      <w:r>
        <w:rPr>
          <w:rFonts w:hint="eastAsia"/>
          <w:sz w:val="30"/>
          <w:szCs w:val="30"/>
        </w:rPr>
        <w:t>（四）宣告缓刑对所居住社区没有重大不良影响。</w:t>
      </w:r>
    </w:p>
    <w:p w:rsidR="0091623F" w:rsidRDefault="0091623F">
      <w:pPr>
        <w:spacing w:line="500" w:lineRule="atLeast"/>
        <w:ind w:firstLine="600"/>
        <w:divId w:val="62006507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91623F" w:rsidRDefault="0091623F">
      <w:pPr>
        <w:spacing w:line="500" w:lineRule="atLeast"/>
        <w:ind w:firstLine="600"/>
        <w:divId w:val="273367617"/>
        <w:rPr>
          <w:rFonts w:hint="eastAsia"/>
          <w:sz w:val="30"/>
          <w:szCs w:val="30"/>
        </w:rPr>
      </w:pPr>
      <w:r>
        <w:rPr>
          <w:rFonts w:hint="eastAsia"/>
          <w:sz w:val="30"/>
          <w:szCs w:val="30"/>
        </w:rPr>
        <w:t>被宣告缓刑的犯罪分子，如果被判处附加刑，附加刑仍须执行。</w:t>
      </w:r>
    </w:p>
    <w:p w:rsidR="0091623F" w:rsidRDefault="0091623F">
      <w:pPr>
        <w:spacing w:line="500" w:lineRule="atLeast"/>
        <w:ind w:firstLine="600"/>
        <w:divId w:val="1268805291"/>
        <w:rPr>
          <w:rFonts w:hint="eastAsia"/>
          <w:sz w:val="30"/>
          <w:szCs w:val="30"/>
        </w:rPr>
      </w:pPr>
      <w:r>
        <w:rPr>
          <w:rFonts w:hint="eastAsia"/>
          <w:sz w:val="30"/>
          <w:szCs w:val="30"/>
        </w:rPr>
        <w:t>第七十三条拘役的缓刑考验期限为原判刑期以上一年以下，但是不能少于二个月。</w:t>
      </w:r>
    </w:p>
    <w:p w:rsidR="0091623F" w:rsidRDefault="0091623F">
      <w:pPr>
        <w:spacing w:line="500" w:lineRule="atLeast"/>
        <w:ind w:firstLine="600"/>
        <w:divId w:val="1011224857"/>
        <w:rPr>
          <w:rFonts w:hint="eastAsia"/>
          <w:sz w:val="30"/>
          <w:szCs w:val="30"/>
        </w:rPr>
      </w:pPr>
      <w:r>
        <w:rPr>
          <w:rFonts w:hint="eastAsia"/>
          <w:sz w:val="30"/>
          <w:szCs w:val="30"/>
        </w:rPr>
        <w:t>有期徒刑的缓刑考验期限为原判刑期以上五年以下，但是不能少于一年。</w:t>
      </w:r>
    </w:p>
    <w:p w:rsidR="0091623F" w:rsidRDefault="0091623F">
      <w:pPr>
        <w:spacing w:line="500" w:lineRule="atLeast"/>
        <w:ind w:firstLine="600"/>
        <w:divId w:val="2075198097"/>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1623F" w:rsidRDefault="0091623F" w:rsidP="0091623F">
      <w:pPr>
        <w:rPr>
          <w:rFonts w:hint="eastAsia"/>
        </w:rPr>
      </w:pPr>
      <w:r>
        <w:separator/>
      </w:r>
    </w:p>
  </w:endnote>
  <w:endnote w:type="continuationSeparator" w:id="0">
    <w:p w:rsidR="0091623F" w:rsidRDefault="0091623F" w:rsidP="0091623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1623F" w:rsidRDefault="0091623F" w:rsidP="0091623F">
      <w:pPr>
        <w:rPr>
          <w:rFonts w:hint="eastAsia"/>
        </w:rPr>
      </w:pPr>
      <w:r>
        <w:separator/>
      </w:r>
    </w:p>
  </w:footnote>
  <w:footnote w:type="continuationSeparator" w:id="0">
    <w:p w:rsidR="0091623F" w:rsidRDefault="0091623F" w:rsidP="0091623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1623F"/>
    <w:rsid w:val="007235DD"/>
    <w:rsid w:val="009162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1623F"/>
    <w:pPr>
      <w:tabs>
        <w:tab w:val="center" w:pos="4153"/>
        <w:tab w:val="right" w:pos="8306"/>
      </w:tabs>
      <w:snapToGrid w:val="0"/>
      <w:jc w:val="center"/>
    </w:pPr>
    <w:rPr>
      <w:sz w:val="18"/>
      <w:szCs w:val="18"/>
    </w:rPr>
  </w:style>
  <w:style w:type="character" w:customStyle="1" w:styleId="a4">
    <w:name w:val="页眉 字符"/>
    <w:basedOn w:val="a0"/>
    <w:link w:val="a3"/>
    <w:uiPriority w:val="99"/>
    <w:rsid w:val="0091623F"/>
    <w:rPr>
      <w:rFonts w:ascii="宋体" w:eastAsia="宋体" w:hAnsi="宋体" w:cs="宋体"/>
      <w:sz w:val="18"/>
      <w:szCs w:val="18"/>
    </w:rPr>
  </w:style>
  <w:style w:type="paragraph" w:styleId="a5">
    <w:name w:val="footer"/>
    <w:basedOn w:val="a"/>
    <w:link w:val="a6"/>
    <w:uiPriority w:val="99"/>
    <w:unhideWhenUsed/>
    <w:rsid w:val="0091623F"/>
    <w:pPr>
      <w:tabs>
        <w:tab w:val="center" w:pos="4153"/>
        <w:tab w:val="right" w:pos="8306"/>
      </w:tabs>
      <w:snapToGrid w:val="0"/>
    </w:pPr>
    <w:rPr>
      <w:sz w:val="18"/>
      <w:szCs w:val="18"/>
    </w:rPr>
  </w:style>
  <w:style w:type="character" w:customStyle="1" w:styleId="a6">
    <w:name w:val="页脚 字符"/>
    <w:basedOn w:val="a0"/>
    <w:link w:val="a5"/>
    <w:uiPriority w:val="99"/>
    <w:rsid w:val="0091623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03787">
      <w:marLeft w:val="0"/>
      <w:marRight w:val="0"/>
      <w:marTop w:val="10"/>
      <w:marBottom w:val="10"/>
      <w:divBdr>
        <w:top w:val="none" w:sz="0" w:space="0" w:color="auto"/>
        <w:left w:val="none" w:sz="0" w:space="0" w:color="auto"/>
        <w:bottom w:val="none" w:sz="0" w:space="0" w:color="auto"/>
        <w:right w:val="none" w:sz="0" w:space="0" w:color="auto"/>
      </w:divBdr>
    </w:div>
    <w:div w:id="140509709">
      <w:marLeft w:val="0"/>
      <w:marRight w:val="0"/>
      <w:marTop w:val="10"/>
      <w:marBottom w:val="10"/>
      <w:divBdr>
        <w:top w:val="none" w:sz="0" w:space="0" w:color="auto"/>
        <w:left w:val="none" w:sz="0" w:space="0" w:color="auto"/>
        <w:bottom w:val="none" w:sz="0" w:space="0" w:color="auto"/>
        <w:right w:val="none" w:sz="0" w:space="0" w:color="auto"/>
      </w:divBdr>
    </w:div>
    <w:div w:id="176312664">
      <w:marLeft w:val="0"/>
      <w:marRight w:val="0"/>
      <w:marTop w:val="10"/>
      <w:marBottom w:val="10"/>
      <w:divBdr>
        <w:top w:val="none" w:sz="0" w:space="0" w:color="auto"/>
        <w:left w:val="none" w:sz="0" w:space="0" w:color="auto"/>
        <w:bottom w:val="none" w:sz="0" w:space="0" w:color="auto"/>
        <w:right w:val="none" w:sz="0" w:space="0" w:color="auto"/>
      </w:divBdr>
    </w:div>
    <w:div w:id="273367617">
      <w:marLeft w:val="0"/>
      <w:marRight w:val="0"/>
      <w:marTop w:val="10"/>
      <w:marBottom w:val="10"/>
      <w:divBdr>
        <w:top w:val="none" w:sz="0" w:space="0" w:color="auto"/>
        <w:left w:val="none" w:sz="0" w:space="0" w:color="auto"/>
        <w:bottom w:val="none" w:sz="0" w:space="0" w:color="auto"/>
        <w:right w:val="none" w:sz="0" w:space="0" w:color="auto"/>
      </w:divBdr>
    </w:div>
    <w:div w:id="279341772">
      <w:marLeft w:val="0"/>
      <w:marRight w:val="0"/>
      <w:marTop w:val="10"/>
      <w:marBottom w:val="10"/>
      <w:divBdr>
        <w:top w:val="none" w:sz="0" w:space="0" w:color="auto"/>
        <w:left w:val="none" w:sz="0" w:space="0" w:color="auto"/>
        <w:bottom w:val="none" w:sz="0" w:space="0" w:color="auto"/>
        <w:right w:val="none" w:sz="0" w:space="0" w:color="auto"/>
      </w:divBdr>
    </w:div>
    <w:div w:id="448473425">
      <w:marLeft w:val="0"/>
      <w:marRight w:val="0"/>
      <w:marTop w:val="10"/>
      <w:marBottom w:val="10"/>
      <w:divBdr>
        <w:top w:val="none" w:sz="0" w:space="0" w:color="auto"/>
        <w:left w:val="none" w:sz="0" w:space="0" w:color="auto"/>
        <w:bottom w:val="none" w:sz="0" w:space="0" w:color="auto"/>
        <w:right w:val="none" w:sz="0" w:space="0" w:color="auto"/>
      </w:divBdr>
    </w:div>
    <w:div w:id="507911860">
      <w:marLeft w:val="0"/>
      <w:marRight w:val="720"/>
      <w:marTop w:val="10"/>
      <w:marBottom w:val="10"/>
      <w:divBdr>
        <w:top w:val="none" w:sz="0" w:space="0" w:color="auto"/>
        <w:left w:val="none" w:sz="0" w:space="0" w:color="auto"/>
        <w:bottom w:val="none" w:sz="0" w:space="0" w:color="auto"/>
        <w:right w:val="none" w:sz="0" w:space="0" w:color="auto"/>
      </w:divBdr>
    </w:div>
    <w:div w:id="618028281">
      <w:marLeft w:val="0"/>
      <w:marRight w:val="0"/>
      <w:marTop w:val="10"/>
      <w:marBottom w:val="10"/>
      <w:divBdr>
        <w:top w:val="none" w:sz="0" w:space="0" w:color="auto"/>
        <w:left w:val="none" w:sz="0" w:space="0" w:color="auto"/>
        <w:bottom w:val="none" w:sz="0" w:space="0" w:color="auto"/>
        <w:right w:val="none" w:sz="0" w:space="0" w:color="auto"/>
      </w:divBdr>
    </w:div>
    <w:div w:id="620065076">
      <w:marLeft w:val="0"/>
      <w:marRight w:val="0"/>
      <w:marTop w:val="10"/>
      <w:marBottom w:val="10"/>
      <w:divBdr>
        <w:top w:val="none" w:sz="0" w:space="0" w:color="auto"/>
        <w:left w:val="none" w:sz="0" w:space="0" w:color="auto"/>
        <w:bottom w:val="none" w:sz="0" w:space="0" w:color="auto"/>
        <w:right w:val="none" w:sz="0" w:space="0" w:color="auto"/>
      </w:divBdr>
    </w:div>
    <w:div w:id="648246964">
      <w:marLeft w:val="0"/>
      <w:marRight w:val="0"/>
      <w:marTop w:val="10"/>
      <w:marBottom w:val="10"/>
      <w:divBdr>
        <w:top w:val="none" w:sz="0" w:space="0" w:color="auto"/>
        <w:left w:val="none" w:sz="0" w:space="0" w:color="auto"/>
        <w:bottom w:val="none" w:sz="0" w:space="0" w:color="auto"/>
        <w:right w:val="none" w:sz="0" w:space="0" w:color="auto"/>
      </w:divBdr>
    </w:div>
    <w:div w:id="677779539">
      <w:marLeft w:val="0"/>
      <w:marRight w:val="0"/>
      <w:marTop w:val="10"/>
      <w:marBottom w:val="10"/>
      <w:divBdr>
        <w:top w:val="none" w:sz="0" w:space="0" w:color="auto"/>
        <w:left w:val="none" w:sz="0" w:space="0" w:color="auto"/>
        <w:bottom w:val="none" w:sz="0" w:space="0" w:color="auto"/>
        <w:right w:val="none" w:sz="0" w:space="0" w:color="auto"/>
      </w:divBdr>
    </w:div>
    <w:div w:id="704058892">
      <w:marLeft w:val="0"/>
      <w:marRight w:val="720"/>
      <w:marTop w:val="10"/>
      <w:marBottom w:val="10"/>
      <w:divBdr>
        <w:top w:val="none" w:sz="0" w:space="0" w:color="auto"/>
        <w:left w:val="none" w:sz="0" w:space="0" w:color="auto"/>
        <w:bottom w:val="none" w:sz="0" w:space="0" w:color="auto"/>
        <w:right w:val="none" w:sz="0" w:space="0" w:color="auto"/>
      </w:divBdr>
    </w:div>
    <w:div w:id="863523280">
      <w:marLeft w:val="0"/>
      <w:marRight w:val="0"/>
      <w:marTop w:val="10"/>
      <w:marBottom w:val="10"/>
      <w:divBdr>
        <w:top w:val="none" w:sz="0" w:space="0" w:color="auto"/>
        <w:left w:val="none" w:sz="0" w:space="0" w:color="auto"/>
        <w:bottom w:val="none" w:sz="0" w:space="0" w:color="auto"/>
        <w:right w:val="none" w:sz="0" w:space="0" w:color="auto"/>
      </w:divBdr>
    </w:div>
    <w:div w:id="976421666">
      <w:marLeft w:val="0"/>
      <w:marRight w:val="0"/>
      <w:marTop w:val="10"/>
      <w:marBottom w:val="10"/>
      <w:divBdr>
        <w:top w:val="none" w:sz="0" w:space="0" w:color="auto"/>
        <w:left w:val="none" w:sz="0" w:space="0" w:color="auto"/>
        <w:bottom w:val="none" w:sz="0" w:space="0" w:color="auto"/>
        <w:right w:val="none" w:sz="0" w:space="0" w:color="auto"/>
      </w:divBdr>
    </w:div>
    <w:div w:id="1011224857">
      <w:marLeft w:val="0"/>
      <w:marRight w:val="0"/>
      <w:marTop w:val="10"/>
      <w:marBottom w:val="10"/>
      <w:divBdr>
        <w:top w:val="none" w:sz="0" w:space="0" w:color="auto"/>
        <w:left w:val="none" w:sz="0" w:space="0" w:color="auto"/>
        <w:bottom w:val="none" w:sz="0" w:space="0" w:color="auto"/>
        <w:right w:val="none" w:sz="0" w:space="0" w:color="auto"/>
      </w:divBdr>
    </w:div>
    <w:div w:id="1029916252">
      <w:marLeft w:val="0"/>
      <w:marRight w:val="0"/>
      <w:marTop w:val="10"/>
      <w:marBottom w:val="10"/>
      <w:divBdr>
        <w:top w:val="none" w:sz="0" w:space="0" w:color="auto"/>
        <w:left w:val="none" w:sz="0" w:space="0" w:color="auto"/>
        <w:bottom w:val="none" w:sz="0" w:space="0" w:color="auto"/>
        <w:right w:val="none" w:sz="0" w:space="0" w:color="auto"/>
      </w:divBdr>
    </w:div>
    <w:div w:id="1051228543">
      <w:marLeft w:val="0"/>
      <w:marRight w:val="0"/>
      <w:marTop w:val="10"/>
      <w:marBottom w:val="10"/>
      <w:divBdr>
        <w:top w:val="none" w:sz="0" w:space="0" w:color="auto"/>
        <w:left w:val="none" w:sz="0" w:space="0" w:color="auto"/>
        <w:bottom w:val="none" w:sz="0" w:space="0" w:color="auto"/>
        <w:right w:val="none" w:sz="0" w:space="0" w:color="auto"/>
      </w:divBdr>
    </w:div>
    <w:div w:id="1110199678">
      <w:marLeft w:val="0"/>
      <w:marRight w:val="0"/>
      <w:marTop w:val="10"/>
      <w:marBottom w:val="10"/>
      <w:divBdr>
        <w:top w:val="none" w:sz="0" w:space="0" w:color="auto"/>
        <w:left w:val="none" w:sz="0" w:space="0" w:color="auto"/>
        <w:bottom w:val="none" w:sz="0" w:space="0" w:color="auto"/>
        <w:right w:val="none" w:sz="0" w:space="0" w:color="auto"/>
      </w:divBdr>
    </w:div>
    <w:div w:id="1121998800">
      <w:marLeft w:val="0"/>
      <w:marRight w:val="0"/>
      <w:marTop w:val="10"/>
      <w:marBottom w:val="10"/>
      <w:divBdr>
        <w:top w:val="none" w:sz="0" w:space="0" w:color="auto"/>
        <w:left w:val="none" w:sz="0" w:space="0" w:color="auto"/>
        <w:bottom w:val="none" w:sz="0" w:space="0" w:color="auto"/>
        <w:right w:val="none" w:sz="0" w:space="0" w:color="auto"/>
      </w:divBdr>
    </w:div>
    <w:div w:id="1156799269">
      <w:marLeft w:val="0"/>
      <w:marRight w:val="0"/>
      <w:marTop w:val="10"/>
      <w:marBottom w:val="10"/>
      <w:divBdr>
        <w:top w:val="none" w:sz="0" w:space="0" w:color="auto"/>
        <w:left w:val="none" w:sz="0" w:space="0" w:color="auto"/>
        <w:bottom w:val="none" w:sz="0" w:space="0" w:color="auto"/>
        <w:right w:val="none" w:sz="0" w:space="0" w:color="auto"/>
      </w:divBdr>
    </w:div>
    <w:div w:id="1218934972">
      <w:marLeft w:val="0"/>
      <w:marRight w:val="0"/>
      <w:marTop w:val="10"/>
      <w:marBottom w:val="10"/>
      <w:divBdr>
        <w:top w:val="none" w:sz="0" w:space="0" w:color="auto"/>
        <w:left w:val="none" w:sz="0" w:space="0" w:color="auto"/>
        <w:bottom w:val="none" w:sz="0" w:space="0" w:color="auto"/>
        <w:right w:val="none" w:sz="0" w:space="0" w:color="auto"/>
      </w:divBdr>
    </w:div>
    <w:div w:id="1242329911">
      <w:marLeft w:val="0"/>
      <w:marRight w:val="720"/>
      <w:marTop w:val="10"/>
      <w:marBottom w:val="10"/>
      <w:divBdr>
        <w:top w:val="none" w:sz="0" w:space="0" w:color="auto"/>
        <w:left w:val="none" w:sz="0" w:space="0" w:color="auto"/>
        <w:bottom w:val="none" w:sz="0" w:space="0" w:color="auto"/>
        <w:right w:val="none" w:sz="0" w:space="0" w:color="auto"/>
      </w:divBdr>
    </w:div>
    <w:div w:id="1261329042">
      <w:marLeft w:val="0"/>
      <w:marRight w:val="0"/>
      <w:marTop w:val="10"/>
      <w:marBottom w:val="10"/>
      <w:divBdr>
        <w:top w:val="none" w:sz="0" w:space="0" w:color="auto"/>
        <w:left w:val="none" w:sz="0" w:space="0" w:color="auto"/>
        <w:bottom w:val="none" w:sz="0" w:space="0" w:color="auto"/>
        <w:right w:val="none" w:sz="0" w:space="0" w:color="auto"/>
      </w:divBdr>
    </w:div>
    <w:div w:id="1268805291">
      <w:marLeft w:val="0"/>
      <w:marRight w:val="0"/>
      <w:marTop w:val="10"/>
      <w:marBottom w:val="10"/>
      <w:divBdr>
        <w:top w:val="none" w:sz="0" w:space="0" w:color="auto"/>
        <w:left w:val="none" w:sz="0" w:space="0" w:color="auto"/>
        <w:bottom w:val="none" w:sz="0" w:space="0" w:color="auto"/>
        <w:right w:val="none" w:sz="0" w:space="0" w:color="auto"/>
      </w:divBdr>
    </w:div>
    <w:div w:id="1531333407">
      <w:marLeft w:val="0"/>
      <w:marRight w:val="0"/>
      <w:marTop w:val="10"/>
      <w:marBottom w:val="10"/>
      <w:divBdr>
        <w:top w:val="none" w:sz="0" w:space="0" w:color="auto"/>
        <w:left w:val="none" w:sz="0" w:space="0" w:color="auto"/>
        <w:bottom w:val="none" w:sz="0" w:space="0" w:color="auto"/>
        <w:right w:val="none" w:sz="0" w:space="0" w:color="auto"/>
      </w:divBdr>
    </w:div>
    <w:div w:id="1538279440">
      <w:marLeft w:val="0"/>
      <w:marRight w:val="0"/>
      <w:marTop w:val="10"/>
      <w:marBottom w:val="10"/>
      <w:divBdr>
        <w:top w:val="none" w:sz="0" w:space="0" w:color="auto"/>
        <w:left w:val="none" w:sz="0" w:space="0" w:color="auto"/>
        <w:bottom w:val="none" w:sz="0" w:space="0" w:color="auto"/>
        <w:right w:val="none" w:sz="0" w:space="0" w:color="auto"/>
      </w:divBdr>
    </w:div>
    <w:div w:id="1541085165">
      <w:marLeft w:val="0"/>
      <w:marRight w:val="0"/>
      <w:marTop w:val="10"/>
      <w:marBottom w:val="10"/>
      <w:divBdr>
        <w:top w:val="none" w:sz="0" w:space="0" w:color="auto"/>
        <w:left w:val="none" w:sz="0" w:space="0" w:color="auto"/>
        <w:bottom w:val="none" w:sz="0" w:space="0" w:color="auto"/>
        <w:right w:val="none" w:sz="0" w:space="0" w:color="auto"/>
      </w:divBdr>
    </w:div>
    <w:div w:id="1589388396">
      <w:marLeft w:val="0"/>
      <w:marRight w:val="0"/>
      <w:marTop w:val="10"/>
      <w:marBottom w:val="10"/>
      <w:divBdr>
        <w:top w:val="none" w:sz="0" w:space="0" w:color="auto"/>
        <w:left w:val="none" w:sz="0" w:space="0" w:color="auto"/>
        <w:bottom w:val="none" w:sz="0" w:space="0" w:color="auto"/>
        <w:right w:val="none" w:sz="0" w:space="0" w:color="auto"/>
      </w:divBdr>
    </w:div>
    <w:div w:id="1628969534">
      <w:marLeft w:val="0"/>
      <w:marRight w:val="0"/>
      <w:marTop w:val="10"/>
      <w:marBottom w:val="10"/>
      <w:divBdr>
        <w:top w:val="none" w:sz="0" w:space="0" w:color="auto"/>
        <w:left w:val="none" w:sz="0" w:space="0" w:color="auto"/>
        <w:bottom w:val="none" w:sz="0" w:space="0" w:color="auto"/>
        <w:right w:val="none" w:sz="0" w:space="0" w:color="auto"/>
      </w:divBdr>
    </w:div>
    <w:div w:id="1656834945">
      <w:marLeft w:val="0"/>
      <w:marRight w:val="0"/>
      <w:marTop w:val="10"/>
      <w:marBottom w:val="10"/>
      <w:divBdr>
        <w:top w:val="none" w:sz="0" w:space="0" w:color="auto"/>
        <w:left w:val="none" w:sz="0" w:space="0" w:color="auto"/>
        <w:bottom w:val="none" w:sz="0" w:space="0" w:color="auto"/>
        <w:right w:val="none" w:sz="0" w:space="0" w:color="auto"/>
      </w:divBdr>
    </w:div>
    <w:div w:id="1738741508">
      <w:marLeft w:val="0"/>
      <w:marRight w:val="0"/>
      <w:marTop w:val="10"/>
      <w:marBottom w:val="10"/>
      <w:divBdr>
        <w:top w:val="none" w:sz="0" w:space="0" w:color="auto"/>
        <w:left w:val="none" w:sz="0" w:space="0" w:color="auto"/>
        <w:bottom w:val="none" w:sz="0" w:space="0" w:color="auto"/>
        <w:right w:val="none" w:sz="0" w:space="0" w:color="auto"/>
      </w:divBdr>
    </w:div>
    <w:div w:id="1936790063">
      <w:marLeft w:val="0"/>
      <w:marRight w:val="0"/>
      <w:marTop w:val="10"/>
      <w:marBottom w:val="10"/>
      <w:divBdr>
        <w:top w:val="none" w:sz="0" w:space="0" w:color="auto"/>
        <w:left w:val="none" w:sz="0" w:space="0" w:color="auto"/>
        <w:bottom w:val="none" w:sz="0" w:space="0" w:color="auto"/>
        <w:right w:val="none" w:sz="0" w:space="0" w:color="auto"/>
      </w:divBdr>
    </w:div>
    <w:div w:id="1999112390">
      <w:marLeft w:val="0"/>
      <w:marRight w:val="0"/>
      <w:marTop w:val="10"/>
      <w:marBottom w:val="10"/>
      <w:divBdr>
        <w:top w:val="none" w:sz="0" w:space="0" w:color="auto"/>
        <w:left w:val="none" w:sz="0" w:space="0" w:color="auto"/>
        <w:bottom w:val="none" w:sz="0" w:space="0" w:color="auto"/>
        <w:right w:val="none" w:sz="0" w:space="0" w:color="auto"/>
      </w:divBdr>
    </w:div>
    <w:div w:id="2075198097">
      <w:marLeft w:val="0"/>
      <w:marRight w:val="0"/>
      <w:marTop w:val="10"/>
      <w:marBottom w:val="10"/>
      <w:divBdr>
        <w:top w:val="none" w:sz="0" w:space="0" w:color="auto"/>
        <w:left w:val="none" w:sz="0" w:space="0" w:color="auto"/>
        <w:bottom w:val="none" w:sz="0" w:space="0" w:color="auto"/>
        <w:right w:val="none" w:sz="0" w:space="0" w:color="auto"/>
      </w:divBdr>
    </w:div>
    <w:div w:id="21305889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320</Words>
  <Characters>1826</Characters>
  <Application>Microsoft Office Word</Application>
  <DocSecurity>0</DocSecurity>
  <Lines>15</Lines>
  <Paragraphs>4</Paragraphs>
  <ScaleCrop>false</ScaleCrop>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