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5135E" w:rsidRDefault="00C5135E">
      <w:pPr>
        <w:spacing w:line="500" w:lineRule="atLeast"/>
        <w:jc w:val="center"/>
        <w:divId w:val="1167406899"/>
        <w:rPr>
          <w:rFonts w:ascii="黑体" w:eastAsia="黑体" w:hAnsi="黑体"/>
          <w:sz w:val="36"/>
          <w:szCs w:val="36"/>
        </w:rPr>
      </w:pPr>
      <w:r>
        <w:rPr>
          <w:rFonts w:ascii="黑体" w:eastAsia="黑体" w:hAnsi="黑体" w:hint="eastAsia"/>
          <w:sz w:val="36"/>
          <w:szCs w:val="36"/>
        </w:rPr>
        <w:t>广东省广州市黄埔区人民法院</w:t>
      </w:r>
    </w:p>
    <w:p w:rsidR="00C5135E" w:rsidRDefault="00C5135E">
      <w:pPr>
        <w:spacing w:line="500" w:lineRule="atLeast"/>
        <w:jc w:val="center"/>
        <w:divId w:val="123813033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5135E" w:rsidRDefault="00C5135E">
      <w:pPr>
        <w:spacing w:line="500" w:lineRule="atLeast"/>
        <w:jc w:val="right"/>
        <w:divId w:val="435906843"/>
        <w:rPr>
          <w:rFonts w:hint="eastAsia"/>
          <w:sz w:val="30"/>
          <w:szCs w:val="30"/>
        </w:rPr>
      </w:pPr>
      <w:r>
        <w:rPr>
          <w:rFonts w:hint="eastAsia"/>
          <w:sz w:val="30"/>
          <w:szCs w:val="30"/>
        </w:rPr>
        <w:t>（</w:t>
      </w:r>
      <w:r>
        <w:rPr>
          <w:rFonts w:hint="eastAsia"/>
          <w:sz w:val="30"/>
          <w:szCs w:val="30"/>
        </w:rPr>
        <w:t>2014</w:t>
      </w:r>
      <w:r>
        <w:rPr>
          <w:rFonts w:hint="eastAsia"/>
          <w:sz w:val="30"/>
          <w:szCs w:val="30"/>
        </w:rPr>
        <w:t>）穗黄法刑初字第</w:t>
      </w:r>
      <w:r>
        <w:rPr>
          <w:rFonts w:hint="eastAsia"/>
          <w:sz w:val="30"/>
          <w:szCs w:val="30"/>
        </w:rPr>
        <w:t>385</w:t>
      </w:r>
      <w:r>
        <w:rPr>
          <w:rFonts w:hint="eastAsia"/>
          <w:sz w:val="30"/>
          <w:szCs w:val="30"/>
        </w:rPr>
        <w:t>号</w:t>
      </w:r>
    </w:p>
    <w:p w:rsidR="00C5135E" w:rsidRDefault="00C5135E">
      <w:pPr>
        <w:spacing w:line="500" w:lineRule="atLeast"/>
        <w:ind w:firstLine="600"/>
        <w:divId w:val="1669820773"/>
        <w:rPr>
          <w:rFonts w:hint="eastAsia"/>
          <w:sz w:val="30"/>
          <w:szCs w:val="30"/>
        </w:rPr>
      </w:pPr>
      <w:r>
        <w:rPr>
          <w:rFonts w:hint="eastAsia"/>
          <w:sz w:val="30"/>
          <w:szCs w:val="30"/>
        </w:rPr>
        <w:t>公诉机关广州市黄埔区人民检察院。</w:t>
      </w:r>
    </w:p>
    <w:p w:rsidR="00C5135E" w:rsidRDefault="00C5135E">
      <w:pPr>
        <w:spacing w:line="500" w:lineRule="atLeast"/>
        <w:ind w:firstLine="600"/>
        <w:divId w:val="1687705805"/>
        <w:rPr>
          <w:rFonts w:hint="eastAsia"/>
          <w:sz w:val="30"/>
          <w:szCs w:val="30"/>
        </w:rPr>
      </w:pPr>
      <w:r>
        <w:rPr>
          <w:rFonts w:hint="eastAsia"/>
          <w:sz w:val="30"/>
          <w:szCs w:val="30"/>
        </w:rPr>
        <w:t>被告人罗某甲，龙田人民法庭副庭长。因本案于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日被羁押，次日被刑事拘留，同年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日被逮捕，同年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日被取保候审，</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日被逮捕，现被羁押于广州市黄埔区看守所。</w:t>
      </w:r>
    </w:p>
    <w:p w:rsidR="00C5135E" w:rsidRDefault="00C5135E">
      <w:pPr>
        <w:spacing w:line="500" w:lineRule="atLeast"/>
        <w:ind w:firstLine="600"/>
        <w:divId w:val="1699816787"/>
        <w:rPr>
          <w:rFonts w:hint="eastAsia"/>
          <w:sz w:val="30"/>
          <w:szCs w:val="30"/>
        </w:rPr>
      </w:pPr>
      <w:r>
        <w:rPr>
          <w:rFonts w:hint="eastAsia"/>
          <w:sz w:val="30"/>
          <w:szCs w:val="30"/>
        </w:rPr>
        <w:t>辩护人廖某杰、李萍，均系广东明浩律师事务所律师。</w:t>
      </w:r>
    </w:p>
    <w:p w:rsidR="00C5135E" w:rsidRDefault="00C5135E">
      <w:pPr>
        <w:spacing w:line="500" w:lineRule="atLeast"/>
        <w:ind w:firstLine="600"/>
        <w:divId w:val="1966695275"/>
        <w:rPr>
          <w:rFonts w:hint="eastAsia"/>
          <w:sz w:val="30"/>
          <w:szCs w:val="30"/>
        </w:rPr>
      </w:pPr>
      <w:r>
        <w:rPr>
          <w:rFonts w:hint="eastAsia"/>
          <w:sz w:val="30"/>
          <w:szCs w:val="30"/>
        </w:rPr>
        <w:t>被告人罗某乙，龙田人民法庭庭长。因本案于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日被羁押，次日被刑事拘留，同年</w:t>
      </w:r>
      <w:r>
        <w:rPr>
          <w:rFonts w:hint="eastAsia"/>
          <w:sz w:val="30"/>
          <w:szCs w:val="30"/>
        </w:rPr>
        <w:t>8</w:t>
      </w:r>
      <w:r>
        <w:rPr>
          <w:rFonts w:hint="eastAsia"/>
          <w:sz w:val="30"/>
          <w:szCs w:val="30"/>
        </w:rPr>
        <w:t>月</w:t>
      </w:r>
      <w:r>
        <w:rPr>
          <w:rFonts w:hint="eastAsia"/>
          <w:sz w:val="30"/>
          <w:szCs w:val="30"/>
        </w:rPr>
        <w:t>9</w:t>
      </w:r>
      <w:r>
        <w:rPr>
          <w:rFonts w:hint="eastAsia"/>
          <w:sz w:val="30"/>
          <w:szCs w:val="30"/>
        </w:rPr>
        <w:t>日被逮捕，同年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日被取保候审，</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日被羁押，现被羁押于广州市黄埔区看守所。</w:t>
      </w:r>
    </w:p>
    <w:p w:rsidR="00C5135E" w:rsidRDefault="00C5135E">
      <w:pPr>
        <w:spacing w:line="500" w:lineRule="atLeast"/>
        <w:ind w:firstLine="600"/>
        <w:divId w:val="684795183"/>
        <w:rPr>
          <w:rFonts w:hint="eastAsia"/>
          <w:sz w:val="30"/>
          <w:szCs w:val="30"/>
        </w:rPr>
      </w:pPr>
      <w:r>
        <w:rPr>
          <w:rFonts w:hint="eastAsia"/>
          <w:sz w:val="30"/>
          <w:szCs w:val="30"/>
        </w:rPr>
        <w:t>辩护人黄少英、李金兴，分别系广东粤东律师事务所律师、广东定海针律师事务所律师。</w:t>
      </w:r>
    </w:p>
    <w:p w:rsidR="00C5135E" w:rsidRDefault="00C5135E">
      <w:pPr>
        <w:spacing w:line="500" w:lineRule="atLeast"/>
        <w:ind w:firstLine="600"/>
        <w:divId w:val="277686789"/>
        <w:rPr>
          <w:rFonts w:hint="eastAsia"/>
          <w:sz w:val="30"/>
          <w:szCs w:val="30"/>
        </w:rPr>
      </w:pPr>
      <w:r>
        <w:rPr>
          <w:rFonts w:hint="eastAsia"/>
          <w:sz w:val="30"/>
          <w:szCs w:val="30"/>
        </w:rPr>
        <w:t>广州市黄埔区人民检察院以穗埔检刑诉（</w:t>
      </w:r>
      <w:r>
        <w:rPr>
          <w:rFonts w:hint="eastAsia"/>
          <w:sz w:val="30"/>
          <w:szCs w:val="30"/>
        </w:rPr>
        <w:t>2014</w:t>
      </w:r>
      <w:r>
        <w:rPr>
          <w:rFonts w:hint="eastAsia"/>
          <w:sz w:val="30"/>
          <w:szCs w:val="30"/>
        </w:rPr>
        <w:t>）</w:t>
      </w:r>
      <w:r>
        <w:rPr>
          <w:rFonts w:hint="eastAsia"/>
          <w:sz w:val="30"/>
          <w:szCs w:val="30"/>
        </w:rPr>
        <w:t>219</w:t>
      </w:r>
      <w:r>
        <w:rPr>
          <w:rFonts w:hint="eastAsia"/>
          <w:sz w:val="30"/>
          <w:szCs w:val="30"/>
        </w:rPr>
        <w:t>号起诉书指控被告人罗某甲、罗某乙犯滥用职权、单位受贿罪，于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日向本院提起公诉，后于同年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日向本院提交穗埔检诉刑变诉（</w:t>
      </w:r>
      <w:r>
        <w:rPr>
          <w:rFonts w:hint="eastAsia"/>
          <w:sz w:val="30"/>
          <w:szCs w:val="30"/>
        </w:rPr>
        <w:t>2014</w:t>
      </w:r>
      <w:r>
        <w:rPr>
          <w:rFonts w:hint="eastAsia"/>
          <w:sz w:val="30"/>
          <w:szCs w:val="30"/>
        </w:rPr>
        <w:t>）</w:t>
      </w:r>
      <w:r>
        <w:rPr>
          <w:rFonts w:hint="eastAsia"/>
          <w:sz w:val="30"/>
          <w:szCs w:val="30"/>
        </w:rPr>
        <w:t>1</w:t>
      </w:r>
      <w:r>
        <w:rPr>
          <w:rFonts w:hint="eastAsia"/>
          <w:sz w:val="30"/>
          <w:szCs w:val="30"/>
        </w:rPr>
        <w:t>号变更起诉书。本院受理后，依法组成合议庭，公开合并开庭审理了本案。广州市黄埔区人民检察院指派代理检察员吕志双出庭支持公诉，被告人罗某甲、罗某乙及其辩护人等均到庭参加诉讼。现已审理终结。</w:t>
      </w:r>
    </w:p>
    <w:p w:rsidR="00C5135E" w:rsidRDefault="00C5135E">
      <w:pPr>
        <w:spacing w:line="500" w:lineRule="atLeast"/>
        <w:divId w:val="242765918"/>
        <w:rPr>
          <w:rFonts w:hint="eastAsia"/>
          <w:sz w:val="30"/>
          <w:szCs w:val="30"/>
        </w:rPr>
      </w:pPr>
      <w:r>
        <w:rPr>
          <w:rFonts w:hint="eastAsia"/>
          <w:sz w:val="30"/>
          <w:szCs w:val="30"/>
        </w:rPr>
        <w:t>公诉机关指控：</w:t>
      </w:r>
    </w:p>
    <w:p w:rsidR="00C5135E" w:rsidRDefault="00C5135E">
      <w:pPr>
        <w:spacing w:line="500" w:lineRule="atLeast"/>
        <w:ind w:firstLine="600"/>
        <w:divId w:val="1270428021"/>
        <w:rPr>
          <w:rFonts w:hint="eastAsia"/>
          <w:sz w:val="30"/>
          <w:szCs w:val="30"/>
        </w:rPr>
      </w:pP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月，被告人罗某乙在担任广东省兴宁市人民法院龙田人民法庭庭长，负责法庭的立案、审判等全面工作，被告人罗某甲在担任龙田法庭副庭长，负责审判工作期间，存在以下犯罪事实：</w:t>
      </w:r>
    </w:p>
    <w:p w:rsidR="00C5135E" w:rsidRDefault="00C5135E">
      <w:pPr>
        <w:spacing w:line="500" w:lineRule="atLeast"/>
        <w:ind w:firstLine="600"/>
        <w:divId w:val="1516848435"/>
        <w:rPr>
          <w:rFonts w:hint="eastAsia"/>
          <w:sz w:val="30"/>
          <w:szCs w:val="30"/>
        </w:rPr>
      </w:pPr>
      <w:r>
        <w:rPr>
          <w:rFonts w:hint="eastAsia"/>
          <w:sz w:val="30"/>
          <w:szCs w:val="30"/>
        </w:rPr>
        <w:lastRenderedPageBreak/>
        <w:t>一、自</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日起，广东省深圳市开始实施住房限购政策，对于深圳市居民家庭限购</w:t>
      </w:r>
      <w:r>
        <w:rPr>
          <w:rFonts w:hint="eastAsia"/>
          <w:sz w:val="30"/>
          <w:szCs w:val="30"/>
        </w:rPr>
        <w:t>2</w:t>
      </w:r>
      <w:r>
        <w:rPr>
          <w:rFonts w:hint="eastAsia"/>
          <w:sz w:val="30"/>
          <w:szCs w:val="30"/>
        </w:rPr>
        <w:t>套住房；对于提供在深圳市</w:t>
      </w:r>
      <w:r>
        <w:rPr>
          <w:rFonts w:hint="eastAsia"/>
          <w:sz w:val="30"/>
          <w:szCs w:val="30"/>
        </w:rPr>
        <w:t>1</w:t>
      </w:r>
      <w:r>
        <w:rPr>
          <w:rFonts w:hint="eastAsia"/>
          <w:sz w:val="30"/>
          <w:szCs w:val="30"/>
        </w:rPr>
        <w:t>年以上纳税证明或社会保险缴纳证明的非深圳市户籍居民家庭，限购</w:t>
      </w:r>
      <w:r>
        <w:rPr>
          <w:rFonts w:hint="eastAsia"/>
          <w:sz w:val="30"/>
          <w:szCs w:val="30"/>
        </w:rPr>
        <w:t>1</w:t>
      </w:r>
      <w:r>
        <w:rPr>
          <w:rFonts w:hint="eastAsia"/>
          <w:sz w:val="30"/>
          <w:szCs w:val="30"/>
        </w:rPr>
        <w:t>套住房；暂停超出上述条件的居民家庭在深圳市购房。</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开始，刘某军（另案处理）、谢某青（已判决）等人为了帮助不符合上述深圳市住房限购规定的买卖双方实现房产过户以从中牟利，与被告人罗某乙、罗某甲约定采用虚假民事诉讼的方式，由被告人罗某乙根据刘某军、谢某青等人提供的房屋买卖双方的身份信息、虚假的买卖双方存在债权债务关系的借款协议、借据等材料（借款协议内包含有在卖方无力偿还借款的情况下，以房抵债以及发生纠纷时由广东省兴宁市人民法院管辖等内容），在龙田法庭无管辖权的情况下，对案件违规立案，后由被告人罗某甲具体经办该类案件，在买卖双方均未到龙田法庭参与诉讼的情况下，制作后续虚假的《开庭笔录》、《民事调解书》等法律文书，再违反执行规定，向深圳市房地产权登记中心制发《广东省兴宁市人民法院协助执行通知书》，要求房产中心协助进行房产过户。</w:t>
      </w:r>
    </w:p>
    <w:p w:rsidR="00C5135E" w:rsidRDefault="00C5135E">
      <w:pPr>
        <w:spacing w:line="500" w:lineRule="atLeast"/>
        <w:ind w:firstLine="600"/>
        <w:divId w:val="1564638683"/>
        <w:rPr>
          <w:rFonts w:hint="eastAsia"/>
          <w:sz w:val="30"/>
          <w:szCs w:val="30"/>
        </w:rPr>
      </w:pP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月，被告人罗某甲、罗某乙按照上述方式制作《民事调解书》、《广东省兴宁市人民法院协助执行通知书》各</w:t>
      </w:r>
      <w:r>
        <w:rPr>
          <w:rFonts w:hint="eastAsia"/>
          <w:sz w:val="30"/>
          <w:szCs w:val="30"/>
        </w:rPr>
        <w:t>115</w:t>
      </w:r>
      <w:r>
        <w:rPr>
          <w:rFonts w:hint="eastAsia"/>
          <w:sz w:val="30"/>
          <w:szCs w:val="30"/>
        </w:rPr>
        <w:t>份，现深圳市房地产登记中心已按照协助执行通知书转移过户房产</w:t>
      </w:r>
      <w:r>
        <w:rPr>
          <w:rFonts w:hint="eastAsia"/>
          <w:sz w:val="30"/>
          <w:szCs w:val="30"/>
        </w:rPr>
        <w:t>111</w:t>
      </w:r>
      <w:r>
        <w:rPr>
          <w:rFonts w:hint="eastAsia"/>
          <w:sz w:val="30"/>
          <w:szCs w:val="30"/>
        </w:rPr>
        <w:t>套，造成国家税款损失共计人民币</w:t>
      </w:r>
      <w:r>
        <w:rPr>
          <w:rFonts w:hint="eastAsia"/>
          <w:sz w:val="30"/>
          <w:szCs w:val="30"/>
        </w:rPr>
        <w:t>6654386.49</w:t>
      </w:r>
      <w:r>
        <w:rPr>
          <w:rFonts w:hint="eastAsia"/>
          <w:sz w:val="30"/>
          <w:szCs w:val="30"/>
        </w:rPr>
        <w:t>元。</w:t>
      </w:r>
    </w:p>
    <w:p w:rsidR="00C5135E" w:rsidRDefault="00C5135E">
      <w:pPr>
        <w:spacing w:line="500" w:lineRule="atLeast"/>
        <w:ind w:firstLine="600"/>
        <w:divId w:val="1507210469"/>
        <w:rPr>
          <w:rFonts w:hint="eastAsia"/>
          <w:sz w:val="30"/>
          <w:szCs w:val="30"/>
        </w:rPr>
      </w:pPr>
      <w:r>
        <w:rPr>
          <w:rFonts w:hint="eastAsia"/>
          <w:sz w:val="30"/>
          <w:szCs w:val="30"/>
        </w:rPr>
        <w:t>二、</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月，龙田法庭在办理上述虚假诉讼案件的过程中，经法庭主管人员即被告人罗某乙同意，由被告人罗某甲等人收受刘某军、谢某青等人贿送的“好处费”共计人民币</w:t>
      </w:r>
      <w:r>
        <w:rPr>
          <w:rFonts w:hint="eastAsia"/>
          <w:sz w:val="30"/>
          <w:szCs w:val="30"/>
        </w:rPr>
        <w:t>21.9</w:t>
      </w:r>
      <w:r>
        <w:rPr>
          <w:rFonts w:hint="eastAsia"/>
          <w:sz w:val="30"/>
          <w:szCs w:val="30"/>
        </w:rPr>
        <w:t>万元，后交由庭室内勤统一保管。</w:t>
      </w:r>
    </w:p>
    <w:p w:rsidR="00C5135E" w:rsidRDefault="00C5135E">
      <w:pPr>
        <w:spacing w:line="500" w:lineRule="atLeast"/>
        <w:ind w:firstLine="600"/>
        <w:divId w:val="1370104212"/>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日，被告人罗某甲被传唤后归案；同年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日，被告人罗某乙在配合广东省新丰县人民检察院调查被告人罗某甲案件时，主动如实供述了自己的罪行，同年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日，广东省新丰县人民检察院对被告人罗某乙立案侦查，同月</w:t>
      </w:r>
      <w:r>
        <w:rPr>
          <w:rFonts w:hint="eastAsia"/>
          <w:sz w:val="30"/>
          <w:szCs w:val="30"/>
        </w:rPr>
        <w:t>25</w:t>
      </w:r>
      <w:r>
        <w:rPr>
          <w:rFonts w:hint="eastAsia"/>
          <w:sz w:val="30"/>
          <w:szCs w:val="30"/>
        </w:rPr>
        <w:t>日，被告人罗某乙被传唤后归案。</w:t>
      </w:r>
    </w:p>
    <w:p w:rsidR="00C5135E" w:rsidRDefault="00C5135E">
      <w:pPr>
        <w:spacing w:line="500" w:lineRule="atLeast"/>
        <w:ind w:firstLine="600"/>
        <w:divId w:val="718435408"/>
        <w:rPr>
          <w:rFonts w:hint="eastAsia"/>
          <w:sz w:val="30"/>
          <w:szCs w:val="30"/>
        </w:rPr>
      </w:pPr>
      <w:r>
        <w:rPr>
          <w:rFonts w:hint="eastAsia"/>
          <w:sz w:val="30"/>
          <w:szCs w:val="30"/>
        </w:rPr>
        <w:t>对于上述指控，公诉机关出示了相关书证，宣读了证人证言及被告人的供述等证据证实，据此认为，被告人罗某甲、罗某乙行为已构成滥用职权、单位受贿罪，特提请本院判处。</w:t>
      </w:r>
    </w:p>
    <w:p w:rsidR="00C5135E" w:rsidRDefault="00C5135E">
      <w:pPr>
        <w:spacing w:line="500" w:lineRule="atLeast"/>
        <w:ind w:firstLine="600"/>
        <w:divId w:val="1457678023"/>
        <w:rPr>
          <w:rFonts w:hint="eastAsia"/>
          <w:sz w:val="30"/>
          <w:szCs w:val="30"/>
        </w:rPr>
      </w:pPr>
      <w:r>
        <w:rPr>
          <w:rFonts w:hint="eastAsia"/>
          <w:sz w:val="30"/>
          <w:szCs w:val="30"/>
        </w:rPr>
        <w:t>被告人罗某甲及其辩护人对公诉机关指控的罪名均无异议。但辩称罗某甲仅应对其参与办理的</w:t>
      </w:r>
      <w:r>
        <w:rPr>
          <w:rFonts w:hint="eastAsia"/>
          <w:sz w:val="30"/>
          <w:szCs w:val="30"/>
        </w:rPr>
        <w:t>36</w:t>
      </w:r>
      <w:r>
        <w:rPr>
          <w:rFonts w:hint="eastAsia"/>
          <w:sz w:val="30"/>
          <w:szCs w:val="30"/>
        </w:rPr>
        <w:t>宗案件及其造成的国家税款损失承担法律责任；罗某甲确认其受领导指派参与</w:t>
      </w:r>
      <w:r>
        <w:rPr>
          <w:rFonts w:hint="eastAsia"/>
          <w:sz w:val="30"/>
          <w:szCs w:val="30"/>
        </w:rPr>
        <w:t>36</w:t>
      </w:r>
      <w:r>
        <w:rPr>
          <w:rFonts w:hint="eastAsia"/>
          <w:sz w:val="30"/>
          <w:szCs w:val="30"/>
        </w:rPr>
        <w:t>宗案件送达的职务行为，但不应认定为犯罪事实；其余部分虚假诉讼与罗某甲无关。其有自首；受领导指派参与犯罪，仅起代收代转部分费用的作用，属从犯，且涉案款项</w:t>
      </w:r>
      <w:r>
        <w:rPr>
          <w:rFonts w:hint="eastAsia"/>
          <w:sz w:val="30"/>
          <w:szCs w:val="30"/>
        </w:rPr>
        <w:t>5</w:t>
      </w:r>
      <w:r>
        <w:rPr>
          <w:rFonts w:hint="eastAsia"/>
          <w:sz w:val="30"/>
          <w:szCs w:val="30"/>
        </w:rPr>
        <w:t>万余元已全部上缴，希望法庭对其减轻处罚并适用缓刑。</w:t>
      </w:r>
    </w:p>
    <w:p w:rsidR="00C5135E" w:rsidRDefault="00C5135E">
      <w:pPr>
        <w:spacing w:line="500" w:lineRule="atLeast"/>
        <w:ind w:firstLine="600"/>
        <w:divId w:val="2133203536"/>
        <w:rPr>
          <w:rFonts w:hint="eastAsia"/>
          <w:sz w:val="30"/>
          <w:szCs w:val="30"/>
        </w:rPr>
      </w:pPr>
      <w:r>
        <w:rPr>
          <w:rFonts w:hint="eastAsia"/>
          <w:sz w:val="30"/>
          <w:szCs w:val="30"/>
        </w:rPr>
        <w:t>被告人罗某乙及其辩护人对公诉机关指控的基本事实予以确认并辩称公诉机关认定的税款损失数额有误，应扣除非法院强制过户</w:t>
      </w:r>
      <w:r>
        <w:rPr>
          <w:rFonts w:hint="eastAsia"/>
          <w:sz w:val="30"/>
          <w:szCs w:val="30"/>
        </w:rPr>
        <w:t>4</w:t>
      </w:r>
      <w:r>
        <w:rPr>
          <w:rFonts w:hint="eastAsia"/>
          <w:sz w:val="30"/>
          <w:szCs w:val="30"/>
        </w:rPr>
        <w:t>套房产所涉税费，且罗某乙的行为依牵连犯理论应认定一罪即滥用职权罪，且其有自首、退赃情节，希望对其减轻处罚并适用缓刑。</w:t>
      </w:r>
    </w:p>
    <w:p w:rsidR="00C5135E" w:rsidRDefault="00C5135E">
      <w:pPr>
        <w:spacing w:line="500" w:lineRule="atLeast"/>
        <w:ind w:firstLine="600"/>
        <w:divId w:val="1807619348"/>
        <w:rPr>
          <w:rFonts w:hint="eastAsia"/>
          <w:sz w:val="30"/>
          <w:szCs w:val="30"/>
        </w:rPr>
      </w:pPr>
      <w:r>
        <w:rPr>
          <w:rFonts w:hint="eastAsia"/>
          <w:sz w:val="30"/>
          <w:szCs w:val="30"/>
        </w:rPr>
        <w:t>经审理查明：</w:t>
      </w:r>
    </w:p>
    <w:p w:rsidR="00C5135E" w:rsidRDefault="00C5135E">
      <w:pPr>
        <w:spacing w:line="500" w:lineRule="atLeast"/>
        <w:ind w:firstLine="600"/>
        <w:divId w:val="960765720"/>
        <w:rPr>
          <w:rFonts w:hint="eastAsia"/>
          <w:sz w:val="30"/>
          <w:szCs w:val="30"/>
        </w:rPr>
      </w:pPr>
      <w:r>
        <w:rPr>
          <w:rFonts w:hint="eastAsia"/>
          <w:sz w:val="30"/>
          <w:szCs w:val="30"/>
        </w:rPr>
        <w:t>在</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期间，被告人罗某乙在广东省兴宁市人民法院（以下简称：兴宁法院）龙田法庭（以下简称：龙田法庭）担任庭长，负责法庭立案、审判、审批、签发法律文书等全面管理工作；被告人罗某甲在龙田法庭担任副庭长，负责日常审判工作。</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初，刘某军（另案处理）通过他人找到被告人罗某乙，提出：由刘某军提供名为以房抵债的合同当事人（实为房屋买卖双方）身份信息、借款协议（约定发生纠纷时由兴宁法院管辖）、借据、诉状等；由被告人罗某乙安排庭室审判人员先行制作《开庭笔录》、《民事调解书》、《协助执行通知书》等法律文书，再到深圳找房屋买卖双方会签前述法律文书，最后，向深圳市房地产权登记中心（以下简称：房产中心）出具《协助执行通知书》等执行文书；从而通过虚假民事诉讼和强制执行的方式，达到避开深圳市房屋限购政策，实现房产过户的目的。被告人罗某乙得到刘某军除案件诉讼费以外另行支付所谓办案费的承诺后，明知所涉诉讼属虚假民事诉讼，其所在的龙田法庭无管辖权，仍答应了刘某军提议，并安排被告人罗某甲等庭室工作人员办理该类案件。后谢某青通过被告人罗某甲找到被告人罗某乙，商请被告人罗某乙办理类似业务。被告人罗某乙得到谢某青同样承</w:t>
      </w:r>
      <w:r>
        <w:rPr>
          <w:rFonts w:hint="eastAsia"/>
          <w:sz w:val="30"/>
          <w:szCs w:val="30"/>
        </w:rPr>
        <w:t>诺后，亦同意了谢某青的请求。前述期间内，被告人罗某乙或参与或安排庭室成员办理</w:t>
      </w:r>
      <w:r>
        <w:rPr>
          <w:rFonts w:hint="eastAsia"/>
          <w:sz w:val="30"/>
          <w:szCs w:val="30"/>
        </w:rPr>
        <w:t>115</w:t>
      </w:r>
      <w:r>
        <w:rPr>
          <w:rFonts w:hint="eastAsia"/>
          <w:sz w:val="30"/>
          <w:szCs w:val="30"/>
        </w:rPr>
        <w:t>宗虚假诉讼案件，制发相应民事调解书、协助执行通知书等文书，通过房产中心办理司法强制执行程序实现</w:t>
      </w:r>
      <w:r>
        <w:rPr>
          <w:rFonts w:hint="eastAsia"/>
          <w:sz w:val="30"/>
          <w:szCs w:val="30"/>
        </w:rPr>
        <w:t>111</w:t>
      </w:r>
      <w:r>
        <w:rPr>
          <w:rFonts w:hint="eastAsia"/>
          <w:sz w:val="30"/>
          <w:szCs w:val="30"/>
        </w:rPr>
        <w:t>套房产过户，造成国家税款损失共计</w:t>
      </w:r>
      <w:r>
        <w:rPr>
          <w:rFonts w:hint="eastAsia"/>
          <w:sz w:val="30"/>
          <w:szCs w:val="30"/>
        </w:rPr>
        <w:t>6654386.49</w:t>
      </w:r>
      <w:r>
        <w:rPr>
          <w:rFonts w:hint="eastAsia"/>
          <w:sz w:val="30"/>
          <w:szCs w:val="30"/>
        </w:rPr>
        <w:t>元。其中，被告人罗某甲参与办理或送达共计</w:t>
      </w:r>
      <w:r>
        <w:rPr>
          <w:rFonts w:hint="eastAsia"/>
          <w:sz w:val="30"/>
          <w:szCs w:val="30"/>
        </w:rPr>
        <w:t>72</w:t>
      </w:r>
      <w:r>
        <w:rPr>
          <w:rFonts w:hint="eastAsia"/>
          <w:sz w:val="30"/>
          <w:szCs w:val="30"/>
        </w:rPr>
        <w:t>宗虚假诉讼案件，造成国家税款损失共计</w:t>
      </w:r>
      <w:r>
        <w:rPr>
          <w:rFonts w:hint="eastAsia"/>
          <w:sz w:val="30"/>
          <w:szCs w:val="30"/>
        </w:rPr>
        <w:t>4601921.52</w:t>
      </w:r>
      <w:r>
        <w:rPr>
          <w:rFonts w:hint="eastAsia"/>
          <w:sz w:val="30"/>
          <w:szCs w:val="30"/>
        </w:rPr>
        <w:t>元。</w:t>
      </w:r>
    </w:p>
    <w:p w:rsidR="00C5135E" w:rsidRDefault="00C5135E">
      <w:pPr>
        <w:spacing w:line="500" w:lineRule="atLeast"/>
        <w:ind w:firstLine="600"/>
        <w:divId w:val="1603493392"/>
        <w:rPr>
          <w:rFonts w:hint="eastAsia"/>
          <w:sz w:val="30"/>
          <w:szCs w:val="30"/>
        </w:rPr>
      </w:pPr>
      <w:r>
        <w:rPr>
          <w:rFonts w:hint="eastAsia"/>
          <w:sz w:val="30"/>
          <w:szCs w:val="30"/>
        </w:rPr>
        <w:t>前述期间内，在被告人罗某乙指示下，龙田法庭内勤接收刘某军、谢某青等贿送的办案费共计</w:t>
      </w:r>
      <w:r>
        <w:rPr>
          <w:rFonts w:hint="eastAsia"/>
          <w:sz w:val="30"/>
          <w:szCs w:val="30"/>
        </w:rPr>
        <w:t>219000</w:t>
      </w:r>
      <w:r>
        <w:rPr>
          <w:rFonts w:hint="eastAsia"/>
          <w:sz w:val="30"/>
          <w:szCs w:val="30"/>
        </w:rPr>
        <w:t>元；其中包括罗某甲上交的办案费</w:t>
      </w:r>
      <w:r>
        <w:rPr>
          <w:rFonts w:hint="eastAsia"/>
          <w:sz w:val="30"/>
          <w:szCs w:val="30"/>
        </w:rPr>
        <w:t>164000</w:t>
      </w:r>
      <w:r>
        <w:rPr>
          <w:rFonts w:hint="eastAsia"/>
          <w:sz w:val="30"/>
          <w:szCs w:val="30"/>
        </w:rPr>
        <w:t>元。</w:t>
      </w:r>
    </w:p>
    <w:p w:rsidR="00C5135E" w:rsidRDefault="00C5135E">
      <w:pPr>
        <w:spacing w:line="500" w:lineRule="atLeast"/>
        <w:ind w:firstLine="600"/>
        <w:divId w:val="507981424"/>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日，被告人罗某甲被广东省新丰县人民检察院（以下简称：新丰检院）传唤到案后供述其参与部分虚假诉讼案件审理、执行活动。同年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日，被告人罗某乙在配合新丰检院调查被告人罗某甲案件时，主动如实供述了自己的罪行，同年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日，新丰检院对被告人罗某乙立案侦查，同月</w:t>
      </w:r>
      <w:r>
        <w:rPr>
          <w:rFonts w:hint="eastAsia"/>
          <w:sz w:val="30"/>
          <w:szCs w:val="30"/>
        </w:rPr>
        <w:t>25</w:t>
      </w:r>
      <w:r>
        <w:rPr>
          <w:rFonts w:hint="eastAsia"/>
          <w:sz w:val="30"/>
          <w:szCs w:val="30"/>
        </w:rPr>
        <w:t>日，被告人罗某乙主动投案。后被告人罗某乙、罗某甲等通过所在单位向新丰检院退缴上述额外收取的</w:t>
      </w:r>
      <w:r>
        <w:rPr>
          <w:rFonts w:hint="eastAsia"/>
          <w:sz w:val="30"/>
          <w:szCs w:val="30"/>
        </w:rPr>
        <w:t>219000</w:t>
      </w:r>
      <w:r>
        <w:rPr>
          <w:rFonts w:hint="eastAsia"/>
          <w:sz w:val="30"/>
          <w:szCs w:val="30"/>
        </w:rPr>
        <w:t>元的办案费。</w:t>
      </w:r>
    </w:p>
    <w:p w:rsidR="00C5135E" w:rsidRDefault="00C5135E">
      <w:pPr>
        <w:spacing w:line="500" w:lineRule="atLeast"/>
        <w:ind w:firstLine="600"/>
        <w:divId w:val="57870473"/>
        <w:rPr>
          <w:rFonts w:hint="eastAsia"/>
          <w:sz w:val="30"/>
          <w:szCs w:val="30"/>
        </w:rPr>
      </w:pPr>
      <w:r>
        <w:rPr>
          <w:rFonts w:hint="eastAsia"/>
          <w:sz w:val="30"/>
          <w:szCs w:val="30"/>
        </w:rPr>
        <w:t>以上事实有以下证据予以证实：</w:t>
      </w:r>
    </w:p>
    <w:p w:rsidR="00C5135E" w:rsidRDefault="00C5135E">
      <w:pPr>
        <w:spacing w:line="500" w:lineRule="atLeast"/>
        <w:ind w:firstLine="600"/>
        <w:divId w:val="1808084929"/>
        <w:rPr>
          <w:rFonts w:hint="eastAsia"/>
          <w:sz w:val="30"/>
          <w:szCs w:val="30"/>
        </w:rPr>
      </w:pPr>
      <w:r>
        <w:rPr>
          <w:rFonts w:hint="eastAsia"/>
          <w:sz w:val="30"/>
          <w:szCs w:val="30"/>
        </w:rPr>
        <w:t>一、涉案人员的基本资料和到案过程</w:t>
      </w:r>
    </w:p>
    <w:p w:rsidR="00C5135E" w:rsidRDefault="00C5135E">
      <w:pPr>
        <w:spacing w:line="500" w:lineRule="atLeast"/>
        <w:ind w:firstLine="600"/>
        <w:divId w:val="42489728"/>
        <w:rPr>
          <w:rFonts w:hint="eastAsia"/>
          <w:sz w:val="30"/>
          <w:szCs w:val="30"/>
        </w:rPr>
      </w:pPr>
      <w:r>
        <w:rPr>
          <w:rFonts w:hint="eastAsia"/>
          <w:sz w:val="30"/>
          <w:szCs w:val="30"/>
        </w:rPr>
        <w:t>1</w:t>
      </w:r>
      <w:r>
        <w:rPr>
          <w:rFonts w:hint="eastAsia"/>
          <w:sz w:val="30"/>
          <w:szCs w:val="30"/>
        </w:rPr>
        <w:t>、被告人罗某乙、罗某甲的户籍材料，证实两被告人的基本情况。</w:t>
      </w:r>
    </w:p>
    <w:p w:rsidR="00C5135E" w:rsidRDefault="00C5135E">
      <w:pPr>
        <w:spacing w:line="500" w:lineRule="atLeast"/>
        <w:ind w:firstLine="600"/>
        <w:divId w:val="1621187971"/>
        <w:rPr>
          <w:rFonts w:hint="eastAsia"/>
          <w:sz w:val="30"/>
          <w:szCs w:val="30"/>
        </w:rPr>
      </w:pPr>
      <w:r>
        <w:rPr>
          <w:rFonts w:hint="eastAsia"/>
          <w:sz w:val="30"/>
          <w:szCs w:val="30"/>
        </w:rPr>
        <w:t>2</w:t>
      </w:r>
      <w:r>
        <w:rPr>
          <w:rFonts w:hint="eastAsia"/>
          <w:sz w:val="30"/>
          <w:szCs w:val="30"/>
        </w:rPr>
        <w:t>、罗某乙的《公务员登记表》、《兴宁市人大常委会文件》、《干部任免通知》，证实被告人罗某乙于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日开始担任龙田法庭庭长，负责法庭的全面工作，有立案、审判职权。被告人罗某甲于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日开始担任龙田法庭副庭长。</w:t>
      </w:r>
    </w:p>
    <w:p w:rsidR="00C5135E" w:rsidRDefault="00C5135E">
      <w:pPr>
        <w:spacing w:line="500" w:lineRule="atLeast"/>
        <w:ind w:firstLine="600"/>
        <w:divId w:val="19867817"/>
        <w:rPr>
          <w:rFonts w:hint="eastAsia"/>
          <w:sz w:val="30"/>
          <w:szCs w:val="30"/>
        </w:rPr>
      </w:pPr>
      <w:r>
        <w:rPr>
          <w:rFonts w:hint="eastAsia"/>
          <w:sz w:val="30"/>
          <w:szCs w:val="30"/>
        </w:rPr>
        <w:t>3</w:t>
      </w:r>
      <w:r>
        <w:rPr>
          <w:rFonts w:hint="eastAsia"/>
          <w:sz w:val="30"/>
          <w:szCs w:val="30"/>
        </w:rPr>
        <w:t>、立案决定书和归案经过，证实</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日罗某甲被新丰检院传唤到案。罗某乙于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日接受新丰检院询问时供述其犯罪事实，后于同年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日被羁押。</w:t>
      </w:r>
    </w:p>
    <w:p w:rsidR="00C5135E" w:rsidRDefault="00C5135E">
      <w:pPr>
        <w:spacing w:line="500" w:lineRule="atLeast"/>
        <w:ind w:firstLine="600"/>
        <w:divId w:val="1607342921"/>
        <w:rPr>
          <w:rFonts w:hint="eastAsia"/>
          <w:sz w:val="30"/>
          <w:szCs w:val="30"/>
        </w:rPr>
      </w:pPr>
      <w:r>
        <w:rPr>
          <w:rFonts w:hint="eastAsia"/>
          <w:sz w:val="30"/>
          <w:szCs w:val="30"/>
        </w:rPr>
        <w:t>二、涉案单位日常业务管理程序和相关规定</w:t>
      </w:r>
    </w:p>
    <w:p w:rsidR="00C5135E" w:rsidRDefault="00C5135E">
      <w:pPr>
        <w:spacing w:line="500" w:lineRule="atLeast"/>
        <w:ind w:firstLine="600"/>
        <w:divId w:val="1541358079"/>
        <w:rPr>
          <w:rFonts w:hint="eastAsia"/>
          <w:sz w:val="30"/>
          <w:szCs w:val="30"/>
        </w:rPr>
      </w:pPr>
      <w:r>
        <w:rPr>
          <w:rFonts w:hint="eastAsia"/>
          <w:sz w:val="30"/>
          <w:szCs w:val="30"/>
        </w:rPr>
        <w:t>1</w:t>
      </w:r>
      <w:r>
        <w:rPr>
          <w:rFonts w:hint="eastAsia"/>
          <w:sz w:val="30"/>
          <w:szCs w:val="30"/>
        </w:rPr>
        <w:t>、兴宁法院出具的人民法庭管理工作流程等，证明庭长决定立案并指定案件承办人员或合议庭成员。法庭庭长审理或任审判长的案件裁判文书由主管副院长签发。法庭其他审判人员的裁判文书由庭长签发。庭长应按立、审、执分离原则指定</w:t>
      </w:r>
      <w:r>
        <w:rPr>
          <w:rFonts w:hint="eastAsia"/>
          <w:sz w:val="30"/>
          <w:szCs w:val="30"/>
        </w:rPr>
        <w:t>2</w:t>
      </w:r>
      <w:r>
        <w:rPr>
          <w:rFonts w:hint="eastAsia"/>
          <w:sz w:val="30"/>
          <w:szCs w:val="30"/>
        </w:rPr>
        <w:t>名以上法庭干警执行案件。</w:t>
      </w:r>
    </w:p>
    <w:p w:rsidR="00C5135E" w:rsidRDefault="00C5135E">
      <w:pPr>
        <w:spacing w:line="500" w:lineRule="atLeast"/>
        <w:ind w:firstLine="600"/>
        <w:divId w:val="1831100030"/>
        <w:rPr>
          <w:rFonts w:hint="eastAsia"/>
          <w:sz w:val="30"/>
          <w:szCs w:val="30"/>
        </w:rPr>
      </w:pPr>
      <w:r>
        <w:rPr>
          <w:rFonts w:hint="eastAsia"/>
          <w:sz w:val="30"/>
          <w:szCs w:val="30"/>
        </w:rPr>
        <w:t>2</w:t>
      </w:r>
      <w:r>
        <w:rPr>
          <w:rFonts w:hint="eastAsia"/>
          <w:sz w:val="30"/>
          <w:szCs w:val="30"/>
        </w:rPr>
        <w:t>、深圳市人民政府办公厅《关于进一步贯彻落实国务院文件精神坚决遏制房价过快上涨的补充通知》等文件，证实深圳市于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日开始限制深圳市家庭的购房套数，对于深圳市居民家庭限购</w:t>
      </w:r>
      <w:r>
        <w:rPr>
          <w:rFonts w:hint="eastAsia"/>
          <w:sz w:val="30"/>
          <w:szCs w:val="30"/>
        </w:rPr>
        <w:t>2</w:t>
      </w:r>
      <w:r>
        <w:rPr>
          <w:rFonts w:hint="eastAsia"/>
          <w:sz w:val="30"/>
          <w:szCs w:val="30"/>
        </w:rPr>
        <w:t>套住房；对于提供在深圳市</w:t>
      </w:r>
      <w:r>
        <w:rPr>
          <w:rFonts w:hint="eastAsia"/>
          <w:sz w:val="30"/>
          <w:szCs w:val="30"/>
        </w:rPr>
        <w:t>1</w:t>
      </w:r>
      <w:r>
        <w:rPr>
          <w:rFonts w:hint="eastAsia"/>
          <w:sz w:val="30"/>
          <w:szCs w:val="30"/>
        </w:rPr>
        <w:t>年以上纳税证明或社会保险缴纳证明的非本市户籍居民家庭，限购</w:t>
      </w:r>
      <w:r>
        <w:rPr>
          <w:rFonts w:hint="eastAsia"/>
          <w:sz w:val="30"/>
          <w:szCs w:val="30"/>
        </w:rPr>
        <w:t>1</w:t>
      </w:r>
      <w:r>
        <w:rPr>
          <w:rFonts w:hint="eastAsia"/>
          <w:sz w:val="30"/>
          <w:szCs w:val="30"/>
        </w:rPr>
        <w:t>套住房。暂停超出上述条件的居民家庭在深圳市购房。</w:t>
      </w:r>
    </w:p>
    <w:p w:rsidR="00C5135E" w:rsidRDefault="00C5135E">
      <w:pPr>
        <w:spacing w:line="500" w:lineRule="atLeast"/>
        <w:ind w:firstLine="600"/>
        <w:divId w:val="494995068"/>
        <w:rPr>
          <w:rFonts w:hint="eastAsia"/>
          <w:sz w:val="30"/>
          <w:szCs w:val="30"/>
        </w:rPr>
      </w:pPr>
      <w:r>
        <w:rPr>
          <w:rFonts w:hint="eastAsia"/>
          <w:sz w:val="30"/>
          <w:szCs w:val="30"/>
        </w:rPr>
        <w:t>3</w:t>
      </w:r>
      <w:r>
        <w:rPr>
          <w:rFonts w:hint="eastAsia"/>
          <w:sz w:val="30"/>
          <w:szCs w:val="30"/>
        </w:rPr>
        <w:t>、房产中心出具的深圳市房地产登记及税费相关法律法规等，证实房产中心办理房产所涉及的税费计算标准。</w:t>
      </w:r>
    </w:p>
    <w:p w:rsidR="00C5135E" w:rsidRDefault="00C5135E">
      <w:pPr>
        <w:spacing w:line="500" w:lineRule="atLeast"/>
        <w:ind w:firstLine="600"/>
        <w:divId w:val="1133327078"/>
        <w:rPr>
          <w:rFonts w:hint="eastAsia"/>
          <w:sz w:val="30"/>
          <w:szCs w:val="30"/>
        </w:rPr>
      </w:pPr>
      <w:r>
        <w:rPr>
          <w:rFonts w:hint="eastAsia"/>
          <w:sz w:val="30"/>
          <w:szCs w:val="30"/>
        </w:rPr>
        <w:t>三、罗某乙等办理虚假诉讼案件过程和出具的相关文书及所受奖励</w:t>
      </w:r>
    </w:p>
    <w:p w:rsidR="00C5135E" w:rsidRDefault="00C5135E">
      <w:pPr>
        <w:spacing w:line="500" w:lineRule="atLeast"/>
        <w:ind w:firstLine="600"/>
        <w:divId w:val="1212501036"/>
        <w:rPr>
          <w:rFonts w:hint="eastAsia"/>
          <w:sz w:val="30"/>
          <w:szCs w:val="30"/>
        </w:rPr>
      </w:pPr>
      <w:r>
        <w:rPr>
          <w:rFonts w:hint="eastAsia"/>
          <w:sz w:val="30"/>
          <w:szCs w:val="30"/>
        </w:rPr>
        <w:t>1</w:t>
      </w:r>
      <w:r>
        <w:rPr>
          <w:rFonts w:hint="eastAsia"/>
          <w:sz w:val="30"/>
          <w:szCs w:val="30"/>
        </w:rPr>
        <w:t>、民事诉状、立案审查、审判流程管理信息表、送达回证、借条（或借款协议）、双方当事人身份资料、房地产证、诉讼费收据等书证，证实：罗某乙签名同意龙田法庭受理涉案虚假诉讼并收取诉讼费用。</w:t>
      </w:r>
    </w:p>
    <w:p w:rsidR="00C5135E" w:rsidRDefault="00C5135E">
      <w:pPr>
        <w:spacing w:line="500" w:lineRule="atLeast"/>
        <w:ind w:firstLine="600"/>
        <w:divId w:val="1672682225"/>
        <w:rPr>
          <w:rFonts w:hint="eastAsia"/>
          <w:sz w:val="30"/>
          <w:szCs w:val="30"/>
        </w:rPr>
      </w:pPr>
      <w:r>
        <w:rPr>
          <w:rFonts w:hint="eastAsia"/>
          <w:sz w:val="30"/>
          <w:szCs w:val="30"/>
        </w:rPr>
        <w:t>2</w:t>
      </w:r>
      <w:r>
        <w:rPr>
          <w:rFonts w:hint="eastAsia"/>
          <w:sz w:val="30"/>
          <w:szCs w:val="30"/>
        </w:rPr>
        <w:t>、庭前和解协议、开庭笔录、民事调解书、协助执行通知书、送达回证等书证，证实罗某乙等共办理</w:t>
      </w:r>
      <w:r>
        <w:rPr>
          <w:rFonts w:hint="eastAsia"/>
          <w:sz w:val="30"/>
          <w:szCs w:val="30"/>
        </w:rPr>
        <w:t>115</w:t>
      </w:r>
      <w:r>
        <w:rPr>
          <w:rFonts w:hint="eastAsia"/>
          <w:sz w:val="30"/>
          <w:szCs w:val="30"/>
        </w:rPr>
        <w:t>宗虚假诉讼案件并据此出具相关民事调解书和协助执行通知书等文书。其中，罗某甲除自己办理的</w:t>
      </w:r>
      <w:r>
        <w:rPr>
          <w:rFonts w:hint="eastAsia"/>
          <w:sz w:val="30"/>
          <w:szCs w:val="30"/>
        </w:rPr>
        <w:t>36</w:t>
      </w:r>
      <w:r>
        <w:rPr>
          <w:rFonts w:hint="eastAsia"/>
          <w:sz w:val="30"/>
          <w:szCs w:val="30"/>
        </w:rPr>
        <w:t>宗案件外，还参与送达</w:t>
      </w:r>
      <w:r>
        <w:rPr>
          <w:rFonts w:hint="eastAsia"/>
          <w:sz w:val="30"/>
          <w:szCs w:val="30"/>
        </w:rPr>
        <w:t>36</w:t>
      </w:r>
      <w:r>
        <w:rPr>
          <w:rFonts w:hint="eastAsia"/>
          <w:sz w:val="30"/>
          <w:szCs w:val="30"/>
        </w:rPr>
        <w:t>宗虚假诉讼文书。</w:t>
      </w:r>
    </w:p>
    <w:p w:rsidR="00C5135E" w:rsidRDefault="00C5135E">
      <w:pPr>
        <w:spacing w:line="500" w:lineRule="atLeast"/>
        <w:ind w:firstLine="600"/>
        <w:divId w:val="344282692"/>
        <w:rPr>
          <w:rFonts w:hint="eastAsia"/>
          <w:sz w:val="30"/>
          <w:szCs w:val="30"/>
        </w:rPr>
      </w:pPr>
      <w:r>
        <w:rPr>
          <w:rFonts w:hint="eastAsia"/>
          <w:sz w:val="30"/>
          <w:szCs w:val="30"/>
        </w:rPr>
        <w:t>3</w:t>
      </w:r>
      <w:r>
        <w:rPr>
          <w:rFonts w:hint="eastAsia"/>
          <w:sz w:val="30"/>
          <w:szCs w:val="30"/>
        </w:rPr>
        <w:t>、深圳市房地产权交易中心出具的协助执行通知书、民事调解书、执行公务人员证件等书证，证实房产中心已按兴宁法院法律文书成功办理涉案</w:t>
      </w:r>
      <w:r>
        <w:rPr>
          <w:rFonts w:hint="eastAsia"/>
          <w:sz w:val="30"/>
          <w:szCs w:val="30"/>
        </w:rPr>
        <w:t>111</w:t>
      </w:r>
      <w:r>
        <w:rPr>
          <w:rFonts w:hint="eastAsia"/>
          <w:sz w:val="30"/>
          <w:szCs w:val="30"/>
        </w:rPr>
        <w:t>套房产的强制转移登记手续。</w:t>
      </w:r>
    </w:p>
    <w:p w:rsidR="00C5135E" w:rsidRDefault="00C5135E">
      <w:pPr>
        <w:spacing w:line="500" w:lineRule="atLeast"/>
        <w:ind w:firstLine="600"/>
        <w:divId w:val="11804932"/>
        <w:rPr>
          <w:rFonts w:hint="eastAsia"/>
          <w:sz w:val="30"/>
          <w:szCs w:val="30"/>
        </w:rPr>
      </w:pPr>
      <w:r>
        <w:rPr>
          <w:rFonts w:hint="eastAsia"/>
          <w:sz w:val="30"/>
          <w:szCs w:val="30"/>
        </w:rPr>
        <w:t>4</w:t>
      </w:r>
      <w:r>
        <w:rPr>
          <w:rFonts w:hint="eastAsia"/>
          <w:sz w:val="30"/>
          <w:szCs w:val="30"/>
        </w:rPr>
        <w:t>、案发期间龙田法庭法官收结案明细表，证实兴宁法院承认在</w:t>
      </w:r>
      <w:r>
        <w:rPr>
          <w:rFonts w:hint="eastAsia"/>
          <w:sz w:val="30"/>
          <w:szCs w:val="30"/>
        </w:rPr>
        <w:t>115</w:t>
      </w:r>
      <w:r>
        <w:rPr>
          <w:rFonts w:hint="eastAsia"/>
          <w:sz w:val="30"/>
          <w:szCs w:val="30"/>
        </w:rPr>
        <w:t>宗案件中罗某甲是</w:t>
      </w:r>
      <w:r>
        <w:rPr>
          <w:rFonts w:hint="eastAsia"/>
          <w:sz w:val="30"/>
          <w:szCs w:val="30"/>
        </w:rPr>
        <w:t>36</w:t>
      </w:r>
      <w:r>
        <w:rPr>
          <w:rFonts w:hint="eastAsia"/>
          <w:sz w:val="30"/>
          <w:szCs w:val="30"/>
        </w:rPr>
        <w:t>宗案件的具体经办人；其余案件是其他人经办。</w:t>
      </w:r>
    </w:p>
    <w:p w:rsidR="00C5135E" w:rsidRDefault="00C5135E">
      <w:pPr>
        <w:spacing w:line="500" w:lineRule="atLeast"/>
        <w:ind w:firstLine="600"/>
        <w:divId w:val="462619767"/>
        <w:rPr>
          <w:rFonts w:hint="eastAsia"/>
          <w:sz w:val="30"/>
          <w:szCs w:val="30"/>
        </w:rPr>
      </w:pPr>
      <w:r>
        <w:rPr>
          <w:rFonts w:hint="eastAsia"/>
          <w:sz w:val="30"/>
          <w:szCs w:val="30"/>
        </w:rPr>
        <w:t>5</w:t>
      </w:r>
      <w:r>
        <w:rPr>
          <w:rFonts w:hint="eastAsia"/>
          <w:sz w:val="30"/>
          <w:szCs w:val="30"/>
        </w:rPr>
        <w:t>、梅州市中级人民法院出具的年度表彰决定，证实兴宁法院作为优胜单位（在</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年）两度受通报表扬、</w:t>
      </w:r>
      <w:r>
        <w:rPr>
          <w:rFonts w:hint="eastAsia"/>
          <w:sz w:val="30"/>
          <w:szCs w:val="30"/>
        </w:rPr>
        <w:t>2012</w:t>
      </w:r>
      <w:r>
        <w:rPr>
          <w:rFonts w:hint="eastAsia"/>
          <w:sz w:val="30"/>
          <w:szCs w:val="30"/>
        </w:rPr>
        <w:t>年</w:t>
      </w:r>
      <w:r>
        <w:rPr>
          <w:rFonts w:hint="eastAsia"/>
          <w:sz w:val="30"/>
          <w:szCs w:val="30"/>
        </w:rPr>
        <w:t>2</w:t>
      </w:r>
      <w:r>
        <w:rPr>
          <w:rFonts w:hint="eastAsia"/>
          <w:sz w:val="30"/>
          <w:szCs w:val="30"/>
        </w:rPr>
        <w:t>月立集体三等功、</w:t>
      </w:r>
      <w:r>
        <w:rPr>
          <w:rFonts w:hint="eastAsia"/>
          <w:sz w:val="30"/>
          <w:szCs w:val="30"/>
        </w:rPr>
        <w:t>2013</w:t>
      </w:r>
      <w:r>
        <w:rPr>
          <w:rFonts w:hint="eastAsia"/>
          <w:sz w:val="30"/>
          <w:szCs w:val="30"/>
        </w:rPr>
        <w:t>年</w:t>
      </w:r>
      <w:r>
        <w:rPr>
          <w:rFonts w:hint="eastAsia"/>
          <w:sz w:val="30"/>
          <w:szCs w:val="30"/>
        </w:rPr>
        <w:t>4</w:t>
      </w:r>
      <w:r>
        <w:rPr>
          <w:rFonts w:hint="eastAsia"/>
          <w:sz w:val="30"/>
          <w:szCs w:val="30"/>
        </w:rPr>
        <w:t>月立集体一等功；龙田法庭被评为</w:t>
      </w:r>
      <w:r>
        <w:rPr>
          <w:rFonts w:hint="eastAsia"/>
          <w:sz w:val="30"/>
          <w:szCs w:val="30"/>
        </w:rPr>
        <w:t>2011</w:t>
      </w:r>
      <w:r>
        <w:rPr>
          <w:rFonts w:hint="eastAsia"/>
          <w:sz w:val="30"/>
          <w:szCs w:val="30"/>
        </w:rPr>
        <w:t>年度调解工作先进集体；张某良、罗某甲、吴某波均被评为</w:t>
      </w:r>
      <w:r>
        <w:rPr>
          <w:rFonts w:hint="eastAsia"/>
          <w:sz w:val="30"/>
          <w:szCs w:val="30"/>
        </w:rPr>
        <w:t>2011</w:t>
      </w:r>
      <w:r>
        <w:rPr>
          <w:rFonts w:hint="eastAsia"/>
          <w:sz w:val="30"/>
          <w:szCs w:val="30"/>
        </w:rPr>
        <w:t>年度全市法院调解能手。</w:t>
      </w:r>
    </w:p>
    <w:p w:rsidR="00C5135E" w:rsidRDefault="00C5135E">
      <w:pPr>
        <w:spacing w:line="500" w:lineRule="atLeast"/>
        <w:ind w:firstLine="600"/>
        <w:divId w:val="1386486811"/>
        <w:rPr>
          <w:rFonts w:hint="eastAsia"/>
          <w:sz w:val="30"/>
          <w:szCs w:val="30"/>
        </w:rPr>
      </w:pPr>
      <w:r>
        <w:rPr>
          <w:rFonts w:hint="eastAsia"/>
          <w:sz w:val="30"/>
          <w:szCs w:val="30"/>
        </w:rPr>
        <w:t>6</w:t>
      </w:r>
      <w:r>
        <w:rPr>
          <w:rFonts w:hint="eastAsia"/>
          <w:sz w:val="30"/>
          <w:szCs w:val="30"/>
        </w:rPr>
        <w:t>、兴宁法院奖惩规定和办案奖惩表，证实在</w:t>
      </w:r>
      <w:r>
        <w:rPr>
          <w:rFonts w:hint="eastAsia"/>
          <w:sz w:val="30"/>
          <w:szCs w:val="30"/>
        </w:rPr>
        <w:t>2011</w:t>
      </w:r>
      <w:r>
        <w:rPr>
          <w:rFonts w:hint="eastAsia"/>
          <w:sz w:val="30"/>
          <w:szCs w:val="30"/>
        </w:rPr>
        <w:t>至</w:t>
      </w:r>
      <w:r>
        <w:rPr>
          <w:rFonts w:hint="eastAsia"/>
          <w:sz w:val="30"/>
          <w:szCs w:val="30"/>
        </w:rPr>
        <w:t>2012</w:t>
      </w:r>
      <w:r>
        <w:rPr>
          <w:rFonts w:hint="eastAsia"/>
          <w:sz w:val="30"/>
          <w:szCs w:val="30"/>
        </w:rPr>
        <w:t>年度兴宁法院按内部规定向罗某甲发放比张某良、吴某波稍高一点的奖金。</w:t>
      </w:r>
    </w:p>
    <w:p w:rsidR="00C5135E" w:rsidRDefault="00C5135E">
      <w:pPr>
        <w:spacing w:line="500" w:lineRule="atLeast"/>
        <w:ind w:firstLine="600"/>
        <w:divId w:val="1019508813"/>
        <w:rPr>
          <w:rFonts w:hint="eastAsia"/>
          <w:sz w:val="30"/>
          <w:szCs w:val="30"/>
        </w:rPr>
      </w:pPr>
      <w:r>
        <w:rPr>
          <w:rFonts w:hint="eastAsia"/>
          <w:sz w:val="30"/>
          <w:szCs w:val="30"/>
        </w:rPr>
        <w:t>四、虚假诉讼案件的后续处理</w:t>
      </w:r>
    </w:p>
    <w:p w:rsidR="00C5135E" w:rsidRDefault="00C5135E">
      <w:pPr>
        <w:spacing w:line="500" w:lineRule="atLeast"/>
        <w:ind w:firstLine="600"/>
        <w:divId w:val="1162552403"/>
        <w:rPr>
          <w:rFonts w:hint="eastAsia"/>
          <w:sz w:val="30"/>
          <w:szCs w:val="30"/>
        </w:rPr>
      </w:pPr>
      <w:r>
        <w:rPr>
          <w:rFonts w:hint="eastAsia"/>
          <w:sz w:val="30"/>
          <w:szCs w:val="30"/>
        </w:rPr>
        <w:t>1</w:t>
      </w:r>
      <w:r>
        <w:rPr>
          <w:rFonts w:hint="eastAsia"/>
          <w:sz w:val="30"/>
          <w:szCs w:val="30"/>
        </w:rPr>
        <w:t>、新丰检院关于协助办理罗某甲因虚假诉讼规避税费渎职受贿犯罪的函，证实新丰检院报请深圳市地方税务局核实罗某甲因虚假诉讼规避税费数额。</w:t>
      </w:r>
    </w:p>
    <w:p w:rsidR="00C5135E" w:rsidRDefault="00C5135E">
      <w:pPr>
        <w:spacing w:line="500" w:lineRule="atLeast"/>
        <w:ind w:firstLine="600"/>
        <w:divId w:val="137458465"/>
        <w:rPr>
          <w:rFonts w:hint="eastAsia"/>
          <w:sz w:val="30"/>
          <w:szCs w:val="30"/>
        </w:rPr>
      </w:pPr>
      <w:r>
        <w:rPr>
          <w:rFonts w:hint="eastAsia"/>
          <w:sz w:val="30"/>
          <w:szCs w:val="30"/>
        </w:rPr>
        <w:t>2</w:t>
      </w:r>
      <w:r>
        <w:rPr>
          <w:rFonts w:hint="eastAsia"/>
          <w:sz w:val="30"/>
          <w:szCs w:val="30"/>
        </w:rPr>
        <w:t>、深圳市地方税务局出具的复函和相关资料，证实：深圳市地方税务局</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日出具了《兴宁法院所涉房产统计表》［表中除（</w:t>
      </w:r>
      <w:r>
        <w:rPr>
          <w:rFonts w:hint="eastAsia"/>
          <w:sz w:val="30"/>
          <w:szCs w:val="30"/>
        </w:rPr>
        <w:t>2011</w:t>
      </w:r>
      <w:r>
        <w:rPr>
          <w:rFonts w:hint="eastAsia"/>
          <w:sz w:val="30"/>
          <w:szCs w:val="30"/>
        </w:rPr>
        <w:t>）梅兴法民二初字第</w:t>
      </w:r>
      <w:r>
        <w:rPr>
          <w:rFonts w:hint="eastAsia"/>
          <w:sz w:val="30"/>
          <w:szCs w:val="30"/>
        </w:rPr>
        <w:t>938</w:t>
      </w:r>
      <w:r>
        <w:rPr>
          <w:rFonts w:hint="eastAsia"/>
          <w:sz w:val="30"/>
          <w:szCs w:val="30"/>
        </w:rPr>
        <w:t>号（未多计）、</w:t>
      </w:r>
      <w:r>
        <w:rPr>
          <w:rFonts w:hint="eastAsia"/>
          <w:sz w:val="30"/>
          <w:szCs w:val="30"/>
        </w:rPr>
        <w:t>1423</w:t>
      </w:r>
      <w:r>
        <w:rPr>
          <w:rFonts w:hint="eastAsia"/>
          <w:sz w:val="30"/>
          <w:szCs w:val="30"/>
        </w:rPr>
        <w:t>号《民事调解书》（多计</w:t>
      </w:r>
      <w:r>
        <w:rPr>
          <w:rFonts w:hint="eastAsia"/>
          <w:sz w:val="30"/>
          <w:szCs w:val="30"/>
        </w:rPr>
        <w:t>17439.85</w:t>
      </w:r>
      <w:r>
        <w:rPr>
          <w:rFonts w:hint="eastAsia"/>
          <w:sz w:val="30"/>
          <w:szCs w:val="30"/>
        </w:rPr>
        <w:t>元）、（</w:t>
      </w:r>
      <w:r>
        <w:rPr>
          <w:rFonts w:hint="eastAsia"/>
          <w:sz w:val="30"/>
          <w:szCs w:val="30"/>
        </w:rPr>
        <w:t>2012</w:t>
      </w:r>
      <w:r>
        <w:rPr>
          <w:rFonts w:hint="eastAsia"/>
          <w:sz w:val="30"/>
          <w:szCs w:val="30"/>
        </w:rPr>
        <w:t>）梅兴法民二初字第</w:t>
      </w:r>
      <w:r>
        <w:rPr>
          <w:rFonts w:hint="eastAsia"/>
          <w:sz w:val="30"/>
          <w:szCs w:val="30"/>
        </w:rPr>
        <w:t>11</w:t>
      </w:r>
      <w:r>
        <w:rPr>
          <w:rFonts w:hint="eastAsia"/>
          <w:sz w:val="30"/>
          <w:szCs w:val="30"/>
        </w:rPr>
        <w:t>号（多计</w:t>
      </w:r>
      <w:r>
        <w:rPr>
          <w:rFonts w:hint="eastAsia"/>
          <w:sz w:val="30"/>
          <w:szCs w:val="30"/>
        </w:rPr>
        <w:t>233811.01</w:t>
      </w:r>
      <w:r>
        <w:rPr>
          <w:rFonts w:hint="eastAsia"/>
          <w:sz w:val="30"/>
          <w:szCs w:val="30"/>
        </w:rPr>
        <w:t>元）、</w:t>
      </w:r>
      <w:r>
        <w:rPr>
          <w:rFonts w:hint="eastAsia"/>
          <w:sz w:val="30"/>
          <w:szCs w:val="30"/>
        </w:rPr>
        <w:t>393</w:t>
      </w:r>
      <w:r>
        <w:rPr>
          <w:rFonts w:hint="eastAsia"/>
          <w:sz w:val="30"/>
          <w:szCs w:val="30"/>
        </w:rPr>
        <w:t>号《民事调解书》（多计</w:t>
      </w:r>
      <w:r>
        <w:rPr>
          <w:rFonts w:hint="eastAsia"/>
          <w:sz w:val="30"/>
          <w:szCs w:val="30"/>
        </w:rPr>
        <w:t>7537.83</w:t>
      </w:r>
      <w:r>
        <w:rPr>
          <w:rFonts w:hint="eastAsia"/>
          <w:sz w:val="30"/>
          <w:szCs w:val="30"/>
        </w:rPr>
        <w:t>元）所涉房产重复，（</w:t>
      </w:r>
      <w:r>
        <w:rPr>
          <w:rFonts w:hint="eastAsia"/>
          <w:sz w:val="30"/>
          <w:szCs w:val="30"/>
        </w:rPr>
        <w:t>2011</w:t>
      </w:r>
      <w:r>
        <w:rPr>
          <w:rFonts w:hint="eastAsia"/>
          <w:sz w:val="30"/>
          <w:szCs w:val="30"/>
        </w:rPr>
        <w:t>）梅兴法民二初字第</w:t>
      </w:r>
      <w:r>
        <w:rPr>
          <w:rFonts w:hint="eastAsia"/>
          <w:sz w:val="30"/>
          <w:szCs w:val="30"/>
        </w:rPr>
        <w:t>1087</w:t>
      </w:r>
      <w:r>
        <w:rPr>
          <w:rFonts w:hint="eastAsia"/>
          <w:sz w:val="30"/>
          <w:szCs w:val="30"/>
        </w:rPr>
        <w:t>号、</w:t>
      </w:r>
      <w:r>
        <w:rPr>
          <w:rFonts w:hint="eastAsia"/>
          <w:sz w:val="30"/>
          <w:szCs w:val="30"/>
        </w:rPr>
        <w:t>1482</w:t>
      </w:r>
      <w:r>
        <w:rPr>
          <w:rFonts w:hint="eastAsia"/>
          <w:sz w:val="30"/>
          <w:szCs w:val="30"/>
        </w:rPr>
        <w:t>号《民事调解书》、（</w:t>
      </w:r>
      <w:r>
        <w:rPr>
          <w:rFonts w:hint="eastAsia"/>
          <w:sz w:val="30"/>
          <w:szCs w:val="30"/>
        </w:rPr>
        <w:t>2012</w:t>
      </w:r>
      <w:r>
        <w:rPr>
          <w:rFonts w:hint="eastAsia"/>
          <w:sz w:val="30"/>
          <w:szCs w:val="30"/>
        </w:rPr>
        <w:t>）梅兴法民二初字第</w:t>
      </w:r>
      <w:r>
        <w:rPr>
          <w:rFonts w:hint="eastAsia"/>
          <w:sz w:val="30"/>
          <w:szCs w:val="30"/>
        </w:rPr>
        <w:t>112</w:t>
      </w:r>
      <w:r>
        <w:rPr>
          <w:rFonts w:hint="eastAsia"/>
          <w:sz w:val="30"/>
          <w:szCs w:val="30"/>
        </w:rPr>
        <w:t>号、</w:t>
      </w:r>
      <w:r>
        <w:rPr>
          <w:rFonts w:hint="eastAsia"/>
          <w:sz w:val="30"/>
          <w:szCs w:val="30"/>
        </w:rPr>
        <w:t>130</w:t>
      </w:r>
      <w:r>
        <w:rPr>
          <w:rFonts w:hint="eastAsia"/>
          <w:sz w:val="30"/>
          <w:szCs w:val="30"/>
        </w:rPr>
        <w:t>号、</w:t>
      </w:r>
      <w:r>
        <w:rPr>
          <w:rFonts w:hint="eastAsia"/>
          <w:sz w:val="30"/>
          <w:szCs w:val="30"/>
        </w:rPr>
        <w:t>320</w:t>
      </w:r>
      <w:r>
        <w:rPr>
          <w:rFonts w:hint="eastAsia"/>
          <w:sz w:val="30"/>
          <w:szCs w:val="30"/>
        </w:rPr>
        <w:t>号《民事调解书》所涉房产未执行外］，根据表中原登记权利人、现登记权利人与兴宁法院相关民事调解书中的被告人、原告人相一致的情况可以得出，其余的</w:t>
      </w:r>
      <w:r>
        <w:rPr>
          <w:rFonts w:hint="eastAsia"/>
          <w:sz w:val="30"/>
          <w:szCs w:val="30"/>
        </w:rPr>
        <w:t>111</w:t>
      </w:r>
      <w:r>
        <w:rPr>
          <w:rFonts w:hint="eastAsia"/>
          <w:sz w:val="30"/>
          <w:szCs w:val="30"/>
        </w:rPr>
        <w:t>套房产已根据兴宁法院的相关法律文书实现了过户，据此统计出被告人滥用职权行为造成国家损失的税款共计</w:t>
      </w:r>
      <w:r>
        <w:rPr>
          <w:rFonts w:hint="eastAsia"/>
          <w:sz w:val="30"/>
          <w:szCs w:val="30"/>
        </w:rPr>
        <w:t>6654386.49</w:t>
      </w:r>
      <w:r>
        <w:rPr>
          <w:rFonts w:hint="eastAsia"/>
          <w:sz w:val="30"/>
          <w:szCs w:val="30"/>
        </w:rPr>
        <w:t>元（原表的统计税款总额为人民币</w:t>
      </w:r>
      <w:r>
        <w:rPr>
          <w:rFonts w:hint="eastAsia"/>
          <w:sz w:val="30"/>
          <w:szCs w:val="30"/>
        </w:rPr>
        <w:t>6913175.18</w:t>
      </w:r>
      <w:r>
        <w:rPr>
          <w:rFonts w:hint="eastAsia"/>
          <w:sz w:val="30"/>
          <w:szCs w:val="30"/>
        </w:rPr>
        <w:t>元，应当减去重复房产的税款人民币</w:t>
      </w:r>
      <w:r>
        <w:rPr>
          <w:rFonts w:hint="eastAsia"/>
          <w:sz w:val="30"/>
          <w:szCs w:val="30"/>
        </w:rPr>
        <w:t>258788.7</w:t>
      </w:r>
      <w:r>
        <w:rPr>
          <w:rFonts w:hint="eastAsia"/>
          <w:sz w:val="30"/>
          <w:szCs w:val="30"/>
        </w:rPr>
        <w:t>元）。其中，被告人罗某甲经手或参与送达案件</w:t>
      </w:r>
      <w:r>
        <w:rPr>
          <w:rFonts w:hint="eastAsia"/>
          <w:sz w:val="30"/>
          <w:szCs w:val="30"/>
        </w:rPr>
        <w:t>72</w:t>
      </w:r>
      <w:r>
        <w:rPr>
          <w:rFonts w:hint="eastAsia"/>
          <w:sz w:val="30"/>
          <w:szCs w:val="30"/>
        </w:rPr>
        <w:t>宗所涉漏征税额共计</w:t>
      </w:r>
      <w:r>
        <w:rPr>
          <w:rFonts w:hint="eastAsia"/>
          <w:sz w:val="30"/>
          <w:szCs w:val="30"/>
        </w:rPr>
        <w:t>4601921.52</w:t>
      </w:r>
      <w:r>
        <w:rPr>
          <w:rFonts w:hint="eastAsia"/>
          <w:sz w:val="30"/>
          <w:szCs w:val="30"/>
        </w:rPr>
        <w:t>元。</w:t>
      </w:r>
    </w:p>
    <w:p w:rsidR="00C5135E" w:rsidRDefault="00C5135E">
      <w:pPr>
        <w:spacing w:line="500" w:lineRule="atLeast"/>
        <w:ind w:firstLine="600"/>
        <w:divId w:val="1721393685"/>
        <w:rPr>
          <w:rFonts w:hint="eastAsia"/>
          <w:sz w:val="30"/>
          <w:szCs w:val="30"/>
        </w:rPr>
      </w:pPr>
      <w:r>
        <w:rPr>
          <w:rFonts w:hint="eastAsia"/>
          <w:sz w:val="30"/>
          <w:szCs w:val="30"/>
        </w:rPr>
        <w:t>五、罗某乙等收受款项去向</w:t>
      </w:r>
    </w:p>
    <w:p w:rsidR="00C5135E" w:rsidRDefault="00C5135E">
      <w:pPr>
        <w:spacing w:line="500" w:lineRule="atLeast"/>
        <w:ind w:firstLine="600"/>
        <w:divId w:val="1450276424"/>
        <w:rPr>
          <w:rFonts w:hint="eastAsia"/>
          <w:sz w:val="30"/>
          <w:szCs w:val="30"/>
        </w:rPr>
      </w:pPr>
      <w:r>
        <w:rPr>
          <w:rFonts w:hint="eastAsia"/>
          <w:sz w:val="30"/>
          <w:szCs w:val="30"/>
        </w:rPr>
        <w:t>1</w:t>
      </w:r>
      <w:r>
        <w:rPr>
          <w:rFonts w:hint="eastAsia"/>
          <w:sz w:val="30"/>
          <w:szCs w:val="30"/>
        </w:rPr>
        <w:t>、曾某玲、李某婷记载的《专项代管资金》流水账，证实在</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日至同年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日李某婷以深圳案件名义收款</w:t>
      </w:r>
      <w:r>
        <w:rPr>
          <w:rFonts w:hint="eastAsia"/>
          <w:sz w:val="30"/>
          <w:szCs w:val="30"/>
        </w:rPr>
        <w:t>55000</w:t>
      </w:r>
      <w:r>
        <w:rPr>
          <w:rFonts w:hint="eastAsia"/>
          <w:sz w:val="30"/>
          <w:szCs w:val="30"/>
        </w:rPr>
        <w:t>元（其中，</w:t>
      </w:r>
      <w:r>
        <w:rPr>
          <w:rFonts w:hint="eastAsia"/>
          <w:sz w:val="30"/>
          <w:szCs w:val="30"/>
        </w:rPr>
        <w:t>7</w:t>
      </w:r>
      <w:r>
        <w:rPr>
          <w:rFonts w:hint="eastAsia"/>
          <w:sz w:val="30"/>
          <w:szCs w:val="30"/>
        </w:rPr>
        <w:t>月</w:t>
      </w:r>
      <w:r>
        <w:rPr>
          <w:rFonts w:hint="eastAsia"/>
          <w:sz w:val="30"/>
          <w:szCs w:val="30"/>
        </w:rPr>
        <w:t>26</w:t>
      </w:r>
      <w:r>
        <w:rPr>
          <w:rFonts w:hint="eastAsia"/>
          <w:sz w:val="30"/>
          <w:szCs w:val="30"/>
        </w:rPr>
        <w:t>日收</w:t>
      </w:r>
      <w:r>
        <w:rPr>
          <w:rFonts w:hint="eastAsia"/>
          <w:sz w:val="30"/>
          <w:szCs w:val="30"/>
        </w:rPr>
        <w:t>23000</w:t>
      </w:r>
      <w:r>
        <w:rPr>
          <w:rFonts w:hint="eastAsia"/>
          <w:sz w:val="30"/>
          <w:szCs w:val="30"/>
        </w:rPr>
        <w:t>元；</w:t>
      </w:r>
      <w:r>
        <w:rPr>
          <w:rFonts w:hint="eastAsia"/>
          <w:sz w:val="30"/>
          <w:szCs w:val="30"/>
        </w:rPr>
        <w:t>8</w:t>
      </w:r>
      <w:r>
        <w:rPr>
          <w:rFonts w:hint="eastAsia"/>
          <w:sz w:val="30"/>
          <w:szCs w:val="30"/>
        </w:rPr>
        <w:t>月</w:t>
      </w:r>
      <w:r>
        <w:rPr>
          <w:rFonts w:hint="eastAsia"/>
          <w:sz w:val="30"/>
          <w:szCs w:val="30"/>
        </w:rPr>
        <w:t>2</w:t>
      </w:r>
      <w:r>
        <w:rPr>
          <w:rFonts w:hint="eastAsia"/>
          <w:sz w:val="30"/>
          <w:szCs w:val="30"/>
        </w:rPr>
        <w:t>日收</w:t>
      </w:r>
      <w:r>
        <w:rPr>
          <w:rFonts w:hint="eastAsia"/>
          <w:sz w:val="30"/>
          <w:szCs w:val="30"/>
        </w:rPr>
        <w:t>2000</w:t>
      </w:r>
      <w:r>
        <w:rPr>
          <w:rFonts w:hint="eastAsia"/>
          <w:sz w:val="30"/>
          <w:szCs w:val="30"/>
        </w:rPr>
        <w:t>元；</w:t>
      </w:r>
      <w:r>
        <w:rPr>
          <w:rFonts w:hint="eastAsia"/>
          <w:sz w:val="30"/>
          <w:szCs w:val="30"/>
        </w:rPr>
        <w:t>8</w:t>
      </w:r>
      <w:r>
        <w:rPr>
          <w:rFonts w:hint="eastAsia"/>
          <w:sz w:val="30"/>
          <w:szCs w:val="30"/>
        </w:rPr>
        <w:t>月</w:t>
      </w:r>
      <w:r>
        <w:rPr>
          <w:rFonts w:hint="eastAsia"/>
          <w:sz w:val="30"/>
          <w:szCs w:val="30"/>
        </w:rPr>
        <w:t>29</w:t>
      </w:r>
      <w:r>
        <w:rPr>
          <w:rFonts w:hint="eastAsia"/>
          <w:sz w:val="30"/>
          <w:szCs w:val="30"/>
        </w:rPr>
        <w:t>日收</w:t>
      </w:r>
      <w:r>
        <w:rPr>
          <w:rFonts w:hint="eastAsia"/>
          <w:sz w:val="30"/>
          <w:szCs w:val="30"/>
        </w:rPr>
        <w:t>2000</w:t>
      </w:r>
      <w:r>
        <w:rPr>
          <w:rFonts w:hint="eastAsia"/>
          <w:sz w:val="30"/>
          <w:szCs w:val="30"/>
        </w:rPr>
        <w:t>元；</w:t>
      </w:r>
      <w:r>
        <w:rPr>
          <w:rFonts w:hint="eastAsia"/>
          <w:sz w:val="30"/>
          <w:szCs w:val="30"/>
        </w:rPr>
        <w:t>9</w:t>
      </w:r>
      <w:r>
        <w:rPr>
          <w:rFonts w:hint="eastAsia"/>
          <w:sz w:val="30"/>
          <w:szCs w:val="30"/>
        </w:rPr>
        <w:t>月</w:t>
      </w:r>
      <w:r>
        <w:rPr>
          <w:rFonts w:hint="eastAsia"/>
          <w:sz w:val="30"/>
          <w:szCs w:val="30"/>
        </w:rPr>
        <w:t>19</w:t>
      </w:r>
      <w:r>
        <w:rPr>
          <w:rFonts w:hint="eastAsia"/>
          <w:sz w:val="30"/>
          <w:szCs w:val="30"/>
        </w:rPr>
        <w:t>日收</w:t>
      </w:r>
      <w:r>
        <w:rPr>
          <w:rFonts w:hint="eastAsia"/>
          <w:sz w:val="30"/>
          <w:szCs w:val="30"/>
        </w:rPr>
        <w:t>2000</w:t>
      </w:r>
      <w:r>
        <w:rPr>
          <w:rFonts w:hint="eastAsia"/>
          <w:sz w:val="30"/>
          <w:szCs w:val="30"/>
        </w:rPr>
        <w:t>元；</w:t>
      </w:r>
      <w:r>
        <w:rPr>
          <w:rFonts w:hint="eastAsia"/>
          <w:sz w:val="30"/>
          <w:szCs w:val="30"/>
        </w:rPr>
        <w:t>10</w:t>
      </w:r>
      <w:r>
        <w:rPr>
          <w:rFonts w:hint="eastAsia"/>
          <w:sz w:val="30"/>
          <w:szCs w:val="30"/>
        </w:rPr>
        <w:t>月</w:t>
      </w:r>
      <w:r>
        <w:rPr>
          <w:rFonts w:hint="eastAsia"/>
          <w:sz w:val="30"/>
          <w:szCs w:val="30"/>
        </w:rPr>
        <w:t>8</w:t>
      </w:r>
      <w:r>
        <w:rPr>
          <w:rFonts w:hint="eastAsia"/>
          <w:sz w:val="30"/>
          <w:szCs w:val="30"/>
        </w:rPr>
        <w:t>日收</w:t>
      </w:r>
      <w:r>
        <w:rPr>
          <w:rFonts w:hint="eastAsia"/>
          <w:sz w:val="30"/>
          <w:szCs w:val="30"/>
        </w:rPr>
        <w:t>4000</w:t>
      </w:r>
      <w:r>
        <w:rPr>
          <w:rFonts w:hint="eastAsia"/>
          <w:sz w:val="30"/>
          <w:szCs w:val="30"/>
        </w:rPr>
        <w:t>元；</w:t>
      </w:r>
      <w:r>
        <w:rPr>
          <w:rFonts w:hint="eastAsia"/>
          <w:sz w:val="30"/>
          <w:szCs w:val="30"/>
        </w:rPr>
        <w:t>10</w:t>
      </w:r>
      <w:r>
        <w:rPr>
          <w:rFonts w:hint="eastAsia"/>
          <w:sz w:val="30"/>
          <w:szCs w:val="30"/>
        </w:rPr>
        <w:t>月</w:t>
      </w:r>
      <w:r>
        <w:rPr>
          <w:rFonts w:hint="eastAsia"/>
          <w:sz w:val="30"/>
          <w:szCs w:val="30"/>
        </w:rPr>
        <w:t>24</w:t>
      </w:r>
      <w:r>
        <w:rPr>
          <w:rFonts w:hint="eastAsia"/>
          <w:sz w:val="30"/>
          <w:szCs w:val="30"/>
        </w:rPr>
        <w:t>日收</w:t>
      </w:r>
      <w:r>
        <w:rPr>
          <w:rFonts w:hint="eastAsia"/>
          <w:sz w:val="30"/>
          <w:szCs w:val="30"/>
        </w:rPr>
        <w:t>4000</w:t>
      </w:r>
      <w:r>
        <w:rPr>
          <w:rFonts w:hint="eastAsia"/>
          <w:sz w:val="30"/>
          <w:szCs w:val="30"/>
        </w:rPr>
        <w:t>元；</w:t>
      </w:r>
      <w:r>
        <w:rPr>
          <w:rFonts w:hint="eastAsia"/>
          <w:sz w:val="30"/>
          <w:szCs w:val="30"/>
        </w:rPr>
        <w:t>11</w:t>
      </w:r>
      <w:r>
        <w:rPr>
          <w:rFonts w:hint="eastAsia"/>
          <w:sz w:val="30"/>
          <w:szCs w:val="30"/>
        </w:rPr>
        <w:t>月</w:t>
      </w:r>
      <w:r>
        <w:rPr>
          <w:rFonts w:hint="eastAsia"/>
          <w:sz w:val="30"/>
          <w:szCs w:val="30"/>
        </w:rPr>
        <w:t>7</w:t>
      </w:r>
      <w:r>
        <w:rPr>
          <w:rFonts w:hint="eastAsia"/>
          <w:sz w:val="30"/>
          <w:szCs w:val="30"/>
        </w:rPr>
        <w:t>日收</w:t>
      </w:r>
      <w:r>
        <w:rPr>
          <w:rFonts w:hint="eastAsia"/>
          <w:sz w:val="30"/>
          <w:szCs w:val="30"/>
        </w:rPr>
        <w:t>5000</w:t>
      </w:r>
      <w:r>
        <w:rPr>
          <w:rFonts w:hint="eastAsia"/>
          <w:sz w:val="30"/>
          <w:szCs w:val="30"/>
        </w:rPr>
        <w:t>元；</w:t>
      </w:r>
      <w:r>
        <w:rPr>
          <w:rFonts w:hint="eastAsia"/>
          <w:sz w:val="30"/>
          <w:szCs w:val="30"/>
        </w:rPr>
        <w:t>11</w:t>
      </w:r>
      <w:r>
        <w:rPr>
          <w:rFonts w:hint="eastAsia"/>
          <w:sz w:val="30"/>
          <w:szCs w:val="30"/>
        </w:rPr>
        <w:t>月</w:t>
      </w:r>
      <w:r>
        <w:rPr>
          <w:rFonts w:hint="eastAsia"/>
          <w:sz w:val="30"/>
          <w:szCs w:val="30"/>
        </w:rPr>
        <w:t>21</w:t>
      </w:r>
      <w:r>
        <w:rPr>
          <w:rFonts w:hint="eastAsia"/>
          <w:sz w:val="30"/>
          <w:szCs w:val="30"/>
        </w:rPr>
        <w:t>日收</w:t>
      </w:r>
      <w:r>
        <w:rPr>
          <w:rFonts w:hint="eastAsia"/>
          <w:sz w:val="30"/>
          <w:szCs w:val="30"/>
        </w:rPr>
        <w:t>4000</w:t>
      </w:r>
      <w:r>
        <w:rPr>
          <w:rFonts w:hint="eastAsia"/>
          <w:sz w:val="30"/>
          <w:szCs w:val="30"/>
        </w:rPr>
        <w:t>元；</w:t>
      </w:r>
      <w:r>
        <w:rPr>
          <w:rFonts w:hint="eastAsia"/>
          <w:sz w:val="30"/>
          <w:szCs w:val="30"/>
        </w:rPr>
        <w:t>12</w:t>
      </w:r>
      <w:r>
        <w:rPr>
          <w:rFonts w:hint="eastAsia"/>
          <w:sz w:val="30"/>
          <w:szCs w:val="30"/>
        </w:rPr>
        <w:t>月</w:t>
      </w:r>
      <w:r>
        <w:rPr>
          <w:rFonts w:hint="eastAsia"/>
          <w:sz w:val="30"/>
          <w:szCs w:val="30"/>
        </w:rPr>
        <w:t>5</w:t>
      </w:r>
      <w:r>
        <w:rPr>
          <w:rFonts w:hint="eastAsia"/>
          <w:sz w:val="30"/>
          <w:szCs w:val="30"/>
        </w:rPr>
        <w:t>日收</w:t>
      </w:r>
      <w:r>
        <w:rPr>
          <w:rFonts w:hint="eastAsia"/>
          <w:sz w:val="30"/>
          <w:szCs w:val="30"/>
        </w:rPr>
        <w:t>9000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日肖某峰以深圳案件名义向曾某玲移交</w:t>
      </w:r>
      <w:r>
        <w:rPr>
          <w:rFonts w:hint="eastAsia"/>
          <w:sz w:val="30"/>
          <w:szCs w:val="30"/>
        </w:rPr>
        <w:t>59000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日至同年</w:t>
      </w:r>
      <w:r>
        <w:rPr>
          <w:rFonts w:hint="eastAsia"/>
          <w:sz w:val="30"/>
          <w:szCs w:val="30"/>
        </w:rPr>
        <w:t>4</w:t>
      </w:r>
      <w:r>
        <w:rPr>
          <w:rFonts w:hint="eastAsia"/>
          <w:sz w:val="30"/>
          <w:szCs w:val="30"/>
        </w:rPr>
        <w:t>月</w:t>
      </w:r>
      <w:r>
        <w:rPr>
          <w:rFonts w:hint="eastAsia"/>
          <w:sz w:val="30"/>
          <w:szCs w:val="30"/>
        </w:rPr>
        <w:t>1</w:t>
      </w:r>
      <w:r>
        <w:rPr>
          <w:rFonts w:hint="eastAsia"/>
          <w:sz w:val="30"/>
          <w:szCs w:val="30"/>
        </w:rPr>
        <w:t>日曾某玲向李某婷移交</w:t>
      </w:r>
      <w:r>
        <w:rPr>
          <w:rFonts w:hint="eastAsia"/>
          <w:sz w:val="30"/>
          <w:szCs w:val="30"/>
        </w:rPr>
        <w:t>164000</w:t>
      </w:r>
      <w:r>
        <w:rPr>
          <w:rFonts w:hint="eastAsia"/>
          <w:sz w:val="30"/>
          <w:szCs w:val="30"/>
        </w:rPr>
        <w:t>元（包括肖某峰移交</w:t>
      </w:r>
      <w:r>
        <w:rPr>
          <w:rFonts w:hint="eastAsia"/>
          <w:sz w:val="30"/>
          <w:szCs w:val="30"/>
        </w:rPr>
        <w:t>59000</w:t>
      </w:r>
      <w:r>
        <w:rPr>
          <w:rFonts w:hint="eastAsia"/>
          <w:sz w:val="30"/>
          <w:szCs w:val="30"/>
        </w:rPr>
        <w:t>元）；合计</w:t>
      </w:r>
      <w:r>
        <w:rPr>
          <w:rFonts w:hint="eastAsia"/>
          <w:sz w:val="30"/>
          <w:szCs w:val="30"/>
        </w:rPr>
        <w:t>219000</w:t>
      </w:r>
      <w:r>
        <w:rPr>
          <w:rFonts w:hint="eastAsia"/>
          <w:sz w:val="30"/>
          <w:szCs w:val="30"/>
        </w:rPr>
        <w:t>元。</w:t>
      </w:r>
    </w:p>
    <w:p w:rsidR="00C5135E" w:rsidRDefault="00C5135E">
      <w:pPr>
        <w:spacing w:line="500" w:lineRule="atLeast"/>
        <w:ind w:firstLine="600"/>
        <w:divId w:val="1684238658"/>
        <w:rPr>
          <w:rFonts w:hint="eastAsia"/>
          <w:sz w:val="30"/>
          <w:szCs w:val="30"/>
        </w:rPr>
      </w:pPr>
      <w:r>
        <w:rPr>
          <w:rFonts w:hint="eastAsia"/>
          <w:sz w:val="30"/>
          <w:szCs w:val="30"/>
        </w:rPr>
        <w:t>2</w:t>
      </w:r>
      <w:r>
        <w:rPr>
          <w:rFonts w:hint="eastAsia"/>
          <w:sz w:val="30"/>
          <w:szCs w:val="30"/>
        </w:rPr>
        <w:t>、谢某青的银行卡流水账，证实：在</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日，谢某青共向罗某甲转汇</w:t>
      </w:r>
      <w:r>
        <w:rPr>
          <w:rFonts w:hint="eastAsia"/>
          <w:sz w:val="30"/>
          <w:szCs w:val="30"/>
        </w:rPr>
        <w:t>186000</w:t>
      </w:r>
      <w:r>
        <w:rPr>
          <w:rFonts w:hint="eastAsia"/>
          <w:sz w:val="30"/>
          <w:szCs w:val="30"/>
        </w:rPr>
        <w:t>元。</w:t>
      </w:r>
    </w:p>
    <w:p w:rsidR="00C5135E" w:rsidRDefault="00C5135E">
      <w:pPr>
        <w:spacing w:line="500" w:lineRule="atLeast"/>
        <w:ind w:firstLine="600"/>
        <w:divId w:val="454759677"/>
        <w:rPr>
          <w:rFonts w:hint="eastAsia"/>
          <w:sz w:val="30"/>
          <w:szCs w:val="30"/>
        </w:rPr>
      </w:pPr>
      <w:r>
        <w:rPr>
          <w:rFonts w:hint="eastAsia"/>
          <w:sz w:val="30"/>
          <w:szCs w:val="30"/>
        </w:rPr>
        <w:t>3</w:t>
      </w:r>
      <w:r>
        <w:rPr>
          <w:rFonts w:hint="eastAsia"/>
          <w:sz w:val="30"/>
          <w:szCs w:val="30"/>
        </w:rPr>
        <w:t>、扣押决定书及扣押财物、文件清单，证实：新丰检院扣押兴宁法院退缴的赃款</w:t>
      </w:r>
      <w:r>
        <w:rPr>
          <w:rFonts w:hint="eastAsia"/>
          <w:sz w:val="30"/>
          <w:szCs w:val="30"/>
        </w:rPr>
        <w:t>219000</w:t>
      </w:r>
      <w:r>
        <w:rPr>
          <w:rFonts w:hint="eastAsia"/>
          <w:sz w:val="30"/>
          <w:szCs w:val="30"/>
        </w:rPr>
        <w:t>元。</w:t>
      </w:r>
    </w:p>
    <w:p w:rsidR="00C5135E" w:rsidRDefault="00C5135E">
      <w:pPr>
        <w:spacing w:line="500" w:lineRule="atLeast"/>
        <w:ind w:firstLine="600"/>
        <w:divId w:val="1221480065"/>
        <w:rPr>
          <w:rFonts w:hint="eastAsia"/>
          <w:sz w:val="30"/>
          <w:szCs w:val="30"/>
        </w:rPr>
      </w:pPr>
      <w:r>
        <w:rPr>
          <w:rFonts w:hint="eastAsia"/>
          <w:sz w:val="30"/>
          <w:szCs w:val="30"/>
        </w:rPr>
        <w:t>六、房屋买卖双方证言</w:t>
      </w:r>
    </w:p>
    <w:p w:rsidR="00C5135E" w:rsidRDefault="00C5135E">
      <w:pPr>
        <w:spacing w:line="500" w:lineRule="atLeast"/>
        <w:ind w:firstLine="600"/>
        <w:divId w:val="1346833249"/>
        <w:rPr>
          <w:rFonts w:hint="eastAsia"/>
          <w:sz w:val="30"/>
          <w:szCs w:val="30"/>
        </w:rPr>
      </w:pPr>
      <w:r>
        <w:rPr>
          <w:rFonts w:hint="eastAsia"/>
          <w:sz w:val="30"/>
          <w:szCs w:val="30"/>
        </w:rPr>
        <w:t>1</w:t>
      </w:r>
      <w:r>
        <w:rPr>
          <w:rFonts w:hint="eastAsia"/>
          <w:sz w:val="30"/>
          <w:szCs w:val="30"/>
        </w:rPr>
        <w:t>、杨某霞证言，证实：其住深圳市罗湖区红岗路龙园山庄龙禧阁</w:t>
      </w:r>
      <w:r>
        <w:rPr>
          <w:rFonts w:hint="eastAsia"/>
          <w:sz w:val="30"/>
          <w:szCs w:val="30"/>
        </w:rPr>
        <w:t>1306</w:t>
      </w:r>
      <w:r>
        <w:rPr>
          <w:rFonts w:hint="eastAsia"/>
          <w:sz w:val="30"/>
          <w:szCs w:val="30"/>
        </w:rPr>
        <w:t>房。这套房是其于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月通过中介公司以</w:t>
      </w:r>
      <w:r>
        <w:rPr>
          <w:rFonts w:hint="eastAsia"/>
          <w:sz w:val="30"/>
          <w:szCs w:val="30"/>
        </w:rPr>
        <w:t>1038000</w:t>
      </w:r>
      <w:r>
        <w:rPr>
          <w:rFonts w:hint="eastAsia"/>
          <w:sz w:val="30"/>
          <w:szCs w:val="30"/>
        </w:rPr>
        <w:t>元买下。其是外地人，本不符合深圳购房条件</w:t>
      </w:r>
      <w:r>
        <w:rPr>
          <w:rFonts w:hint="eastAsia"/>
          <w:sz w:val="30"/>
          <w:szCs w:val="30"/>
        </w:rPr>
        <w:t>.</w:t>
      </w:r>
      <w:r>
        <w:rPr>
          <w:rFonts w:hint="eastAsia"/>
          <w:sz w:val="30"/>
          <w:szCs w:val="30"/>
        </w:rPr>
        <w:t>中介公司的人向其保证可办房产过户。后其在房产中心旁边的茶楼见到法院工作人员。法院工作人员带着准备好的兴宁法院（</w:t>
      </w:r>
      <w:r>
        <w:rPr>
          <w:rFonts w:hint="eastAsia"/>
          <w:sz w:val="30"/>
          <w:szCs w:val="30"/>
        </w:rPr>
        <w:t>2012</w:t>
      </w:r>
      <w:r>
        <w:rPr>
          <w:rFonts w:hint="eastAsia"/>
          <w:sz w:val="30"/>
          <w:szCs w:val="30"/>
        </w:rPr>
        <w:t>）梅兴民二初字</w:t>
      </w:r>
      <w:r>
        <w:rPr>
          <w:rFonts w:hint="eastAsia"/>
          <w:sz w:val="30"/>
          <w:szCs w:val="30"/>
        </w:rPr>
        <w:t>389</w:t>
      </w:r>
      <w:r>
        <w:rPr>
          <w:rFonts w:hint="eastAsia"/>
          <w:sz w:val="30"/>
          <w:szCs w:val="30"/>
        </w:rPr>
        <w:t>号案件的民事起诉状、送达回证、身份证复印件、借款协议、开庭笔录、和解协议等给其签名。实际，其和陈飞没有债权债务关系，只是通过假债权债务纠纷来达到强制过户的目的。为此，其除给中介公司二万多元中介费外，还给了</w:t>
      </w:r>
      <w:r>
        <w:rPr>
          <w:rFonts w:hint="eastAsia"/>
          <w:sz w:val="30"/>
          <w:szCs w:val="30"/>
        </w:rPr>
        <w:t>2</w:t>
      </w:r>
      <w:r>
        <w:rPr>
          <w:rFonts w:hint="eastAsia"/>
          <w:sz w:val="30"/>
          <w:szCs w:val="30"/>
        </w:rPr>
        <w:t>万多元办理房产过户。</w:t>
      </w:r>
    </w:p>
    <w:p w:rsidR="00C5135E" w:rsidRDefault="00C5135E">
      <w:pPr>
        <w:spacing w:line="500" w:lineRule="atLeast"/>
        <w:ind w:firstLine="600"/>
        <w:divId w:val="76444482"/>
        <w:rPr>
          <w:rFonts w:hint="eastAsia"/>
          <w:sz w:val="30"/>
          <w:szCs w:val="30"/>
        </w:rPr>
      </w:pPr>
      <w:r>
        <w:rPr>
          <w:rFonts w:hint="eastAsia"/>
          <w:sz w:val="30"/>
          <w:szCs w:val="30"/>
        </w:rPr>
        <w:t>2</w:t>
      </w:r>
      <w:r>
        <w:rPr>
          <w:rFonts w:hint="eastAsia"/>
          <w:sz w:val="30"/>
          <w:szCs w:val="30"/>
        </w:rPr>
        <w:t>、王某玺证言，证实：其是深圳市福田区碧华庭居</w:t>
      </w:r>
      <w:r>
        <w:rPr>
          <w:rFonts w:hint="eastAsia"/>
          <w:sz w:val="30"/>
          <w:szCs w:val="30"/>
        </w:rPr>
        <w:t>10</w:t>
      </w:r>
      <w:r>
        <w:rPr>
          <w:rFonts w:hint="eastAsia"/>
          <w:sz w:val="30"/>
          <w:szCs w:val="30"/>
        </w:rPr>
        <w:t>栋</w:t>
      </w:r>
      <w:r>
        <w:rPr>
          <w:rFonts w:hint="eastAsia"/>
          <w:sz w:val="30"/>
          <w:szCs w:val="30"/>
        </w:rPr>
        <w:t>1411</w:t>
      </w:r>
      <w:r>
        <w:rPr>
          <w:rFonts w:hint="eastAsia"/>
          <w:sz w:val="30"/>
          <w:szCs w:val="30"/>
        </w:rPr>
        <w:t>的房主。</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月份，其通过中介想以</w:t>
      </w:r>
      <w:r>
        <w:rPr>
          <w:rFonts w:hint="eastAsia"/>
          <w:sz w:val="30"/>
          <w:szCs w:val="30"/>
        </w:rPr>
        <w:t>210</w:t>
      </w:r>
      <w:r>
        <w:rPr>
          <w:rFonts w:hint="eastAsia"/>
          <w:sz w:val="30"/>
          <w:szCs w:val="30"/>
        </w:rPr>
        <w:t>多万买前述房屋。但原业主购房不够</w:t>
      </w:r>
      <w:r>
        <w:rPr>
          <w:rFonts w:hint="eastAsia"/>
          <w:sz w:val="30"/>
          <w:szCs w:val="30"/>
        </w:rPr>
        <w:t>5</w:t>
      </w:r>
      <w:r>
        <w:rPr>
          <w:rFonts w:hint="eastAsia"/>
          <w:sz w:val="30"/>
          <w:szCs w:val="30"/>
        </w:rPr>
        <w:t>年，需交</w:t>
      </w:r>
      <w:r>
        <w:rPr>
          <w:rFonts w:hint="eastAsia"/>
          <w:sz w:val="30"/>
          <w:szCs w:val="30"/>
        </w:rPr>
        <w:t>10%</w:t>
      </w:r>
      <w:r>
        <w:rPr>
          <w:rFonts w:hint="eastAsia"/>
          <w:sz w:val="30"/>
          <w:szCs w:val="30"/>
        </w:rPr>
        <w:t>的房产交易税，中介承诺其交</w:t>
      </w:r>
      <w:r>
        <w:rPr>
          <w:rFonts w:hint="eastAsia"/>
          <w:sz w:val="30"/>
          <w:szCs w:val="30"/>
        </w:rPr>
        <w:t>3</w:t>
      </w:r>
      <w:r>
        <w:rPr>
          <w:rFonts w:hint="eastAsia"/>
          <w:sz w:val="30"/>
          <w:szCs w:val="30"/>
        </w:rPr>
        <w:t>万元就可办好过户手续。其估算本应交</w:t>
      </w:r>
      <w:r>
        <w:rPr>
          <w:rFonts w:hint="eastAsia"/>
          <w:sz w:val="30"/>
          <w:szCs w:val="30"/>
        </w:rPr>
        <w:t>19</w:t>
      </w:r>
      <w:r>
        <w:rPr>
          <w:rFonts w:hint="eastAsia"/>
          <w:sz w:val="30"/>
          <w:szCs w:val="30"/>
        </w:rPr>
        <w:t>万元税款，扣除给中间人</w:t>
      </w:r>
      <w:r>
        <w:rPr>
          <w:rFonts w:hint="eastAsia"/>
          <w:sz w:val="30"/>
          <w:szCs w:val="30"/>
        </w:rPr>
        <w:t>3</w:t>
      </w:r>
      <w:r>
        <w:rPr>
          <w:rFonts w:hint="eastAsia"/>
          <w:sz w:val="30"/>
          <w:szCs w:val="30"/>
        </w:rPr>
        <w:t>万元和</w:t>
      </w:r>
      <w:r>
        <w:rPr>
          <w:rFonts w:hint="eastAsia"/>
          <w:sz w:val="30"/>
          <w:szCs w:val="30"/>
        </w:rPr>
        <w:t>9</w:t>
      </w:r>
      <w:r>
        <w:rPr>
          <w:rFonts w:hint="eastAsia"/>
          <w:sz w:val="30"/>
          <w:szCs w:val="30"/>
        </w:rPr>
        <w:t>万元税费，省了</w:t>
      </w:r>
      <w:r>
        <w:rPr>
          <w:rFonts w:hint="eastAsia"/>
          <w:sz w:val="30"/>
          <w:szCs w:val="30"/>
        </w:rPr>
        <w:t>6</w:t>
      </w:r>
      <w:r>
        <w:rPr>
          <w:rFonts w:hint="eastAsia"/>
          <w:sz w:val="30"/>
          <w:szCs w:val="30"/>
        </w:rPr>
        <w:t>万元，就给了</w:t>
      </w:r>
      <w:r>
        <w:rPr>
          <w:rFonts w:hint="eastAsia"/>
          <w:sz w:val="30"/>
          <w:szCs w:val="30"/>
        </w:rPr>
        <w:t>3</w:t>
      </w:r>
      <w:r>
        <w:rPr>
          <w:rFonts w:hint="eastAsia"/>
          <w:sz w:val="30"/>
          <w:szCs w:val="30"/>
        </w:rPr>
        <w:t>万元。过了几天，中介通知其到深圳市房地产登记中心旁边茶楼签了兴宁法院（</w:t>
      </w:r>
      <w:r>
        <w:rPr>
          <w:rFonts w:hint="eastAsia"/>
          <w:sz w:val="30"/>
          <w:szCs w:val="30"/>
        </w:rPr>
        <w:t>2012</w:t>
      </w:r>
      <w:r>
        <w:rPr>
          <w:rFonts w:hint="eastAsia"/>
          <w:sz w:val="30"/>
          <w:szCs w:val="30"/>
        </w:rPr>
        <w:t>）梅兴民二初字</w:t>
      </w:r>
      <w:r>
        <w:rPr>
          <w:rFonts w:hint="eastAsia"/>
          <w:sz w:val="30"/>
          <w:szCs w:val="30"/>
        </w:rPr>
        <w:t>50</w:t>
      </w:r>
      <w:r>
        <w:rPr>
          <w:rFonts w:hint="eastAsia"/>
          <w:sz w:val="30"/>
          <w:szCs w:val="30"/>
        </w:rPr>
        <w:t>号案件的民事起诉状、送达回证、身份证复印件、借款协议、开庭笔录、和解协议等材料。不久，其就去办理房产证了。其和韩太新没有债权债务关系，没去过兴宁法院。</w:t>
      </w:r>
    </w:p>
    <w:p w:rsidR="00C5135E" w:rsidRDefault="00C5135E">
      <w:pPr>
        <w:spacing w:line="500" w:lineRule="atLeast"/>
        <w:ind w:firstLine="600"/>
        <w:divId w:val="1548880404"/>
        <w:rPr>
          <w:rFonts w:hint="eastAsia"/>
          <w:sz w:val="30"/>
          <w:szCs w:val="30"/>
        </w:rPr>
      </w:pPr>
      <w:r>
        <w:rPr>
          <w:rFonts w:hint="eastAsia"/>
          <w:sz w:val="30"/>
          <w:szCs w:val="30"/>
        </w:rPr>
        <w:t>3</w:t>
      </w:r>
      <w:r>
        <w:rPr>
          <w:rFonts w:hint="eastAsia"/>
          <w:sz w:val="30"/>
          <w:szCs w:val="30"/>
        </w:rPr>
        <w:t>、叶某证言，证实其与龙萍约定</w:t>
      </w:r>
      <w:r>
        <w:rPr>
          <w:rFonts w:hint="eastAsia"/>
          <w:sz w:val="30"/>
          <w:szCs w:val="30"/>
        </w:rPr>
        <w:t>165</w:t>
      </w:r>
      <w:r>
        <w:rPr>
          <w:rFonts w:hint="eastAsia"/>
          <w:sz w:val="30"/>
          <w:szCs w:val="30"/>
        </w:rPr>
        <w:t>万元购买深圳市罗湖区红岗路龙园山庄龙禧阁</w:t>
      </w:r>
      <w:r>
        <w:rPr>
          <w:rFonts w:hint="eastAsia"/>
          <w:sz w:val="30"/>
          <w:szCs w:val="30"/>
        </w:rPr>
        <w:t>1107</w:t>
      </w:r>
      <w:r>
        <w:rPr>
          <w:rFonts w:hint="eastAsia"/>
          <w:sz w:val="30"/>
          <w:szCs w:val="30"/>
        </w:rPr>
        <w:t>房。其未参加法庭审理，只是签了文书，也未去过兴宁法院。具体事务是房产中介完成的。</w:t>
      </w:r>
    </w:p>
    <w:p w:rsidR="00C5135E" w:rsidRDefault="00C5135E">
      <w:pPr>
        <w:spacing w:line="500" w:lineRule="atLeast"/>
        <w:ind w:firstLine="600"/>
        <w:divId w:val="791442398"/>
        <w:rPr>
          <w:rFonts w:hint="eastAsia"/>
          <w:sz w:val="30"/>
          <w:szCs w:val="30"/>
        </w:rPr>
      </w:pPr>
      <w:r>
        <w:rPr>
          <w:rFonts w:hint="eastAsia"/>
          <w:sz w:val="30"/>
          <w:szCs w:val="30"/>
        </w:rPr>
        <w:t>4</w:t>
      </w:r>
      <w:r>
        <w:rPr>
          <w:rFonts w:hint="eastAsia"/>
          <w:sz w:val="30"/>
          <w:szCs w:val="30"/>
        </w:rPr>
        <w:t>、吴某芬证言，证实</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月其以</w:t>
      </w:r>
      <w:r>
        <w:rPr>
          <w:rFonts w:hint="eastAsia"/>
          <w:sz w:val="30"/>
          <w:szCs w:val="30"/>
        </w:rPr>
        <w:t>40</w:t>
      </w:r>
      <w:r>
        <w:rPr>
          <w:rFonts w:hint="eastAsia"/>
          <w:sz w:val="30"/>
          <w:szCs w:val="30"/>
        </w:rPr>
        <w:t>万元价格购买深圳市南山区南光路龙泰轩</w:t>
      </w:r>
      <w:r>
        <w:rPr>
          <w:rFonts w:hint="eastAsia"/>
          <w:sz w:val="30"/>
          <w:szCs w:val="30"/>
        </w:rPr>
        <w:t>A303</w:t>
      </w:r>
      <w:r>
        <w:rPr>
          <w:rFonts w:hint="eastAsia"/>
          <w:sz w:val="30"/>
          <w:szCs w:val="30"/>
        </w:rPr>
        <w:t>房。为此，其通过关文耀给了房产中介</w:t>
      </w:r>
      <w:r>
        <w:rPr>
          <w:rFonts w:hint="eastAsia"/>
          <w:sz w:val="30"/>
          <w:szCs w:val="30"/>
        </w:rPr>
        <w:t>3.8</w:t>
      </w:r>
      <w:r>
        <w:rPr>
          <w:rFonts w:hint="eastAsia"/>
          <w:sz w:val="30"/>
          <w:szCs w:val="30"/>
        </w:rPr>
        <w:t>万元并到深圳市房地产权登记中心一楼签了所谓的诉讼材料。实际，关某耀未向其借款。其也未到兴宁法院调解。</w:t>
      </w:r>
    </w:p>
    <w:p w:rsidR="00C5135E" w:rsidRDefault="00C5135E">
      <w:pPr>
        <w:spacing w:line="500" w:lineRule="atLeast"/>
        <w:ind w:firstLine="600"/>
        <w:divId w:val="745807766"/>
        <w:rPr>
          <w:rFonts w:hint="eastAsia"/>
          <w:sz w:val="30"/>
          <w:szCs w:val="30"/>
        </w:rPr>
      </w:pPr>
      <w:r>
        <w:rPr>
          <w:rFonts w:hint="eastAsia"/>
          <w:sz w:val="30"/>
          <w:szCs w:val="30"/>
        </w:rPr>
        <w:t>5</w:t>
      </w:r>
      <w:r>
        <w:rPr>
          <w:rFonts w:hint="eastAsia"/>
          <w:sz w:val="30"/>
          <w:szCs w:val="30"/>
        </w:rPr>
        <w:t>、黄某证言，证实其未与林某明存在债务纠纷，亦未参加法庭审理的情况下，通过兴宁法院的裁定实现福田区振华东路玮鹏花园</w:t>
      </w:r>
      <w:r>
        <w:rPr>
          <w:rFonts w:hint="eastAsia"/>
          <w:sz w:val="30"/>
          <w:szCs w:val="30"/>
        </w:rPr>
        <w:t>4</w:t>
      </w:r>
      <w:r>
        <w:rPr>
          <w:rFonts w:hint="eastAsia"/>
          <w:sz w:val="30"/>
          <w:szCs w:val="30"/>
        </w:rPr>
        <w:t>栋</w:t>
      </w:r>
      <w:r>
        <w:rPr>
          <w:rFonts w:hint="eastAsia"/>
          <w:sz w:val="30"/>
          <w:szCs w:val="30"/>
        </w:rPr>
        <w:t>8C</w:t>
      </w:r>
      <w:r>
        <w:rPr>
          <w:rFonts w:hint="eastAsia"/>
          <w:sz w:val="30"/>
          <w:szCs w:val="30"/>
        </w:rPr>
        <w:t>房屋过户。</w:t>
      </w:r>
    </w:p>
    <w:p w:rsidR="00C5135E" w:rsidRDefault="00C5135E">
      <w:pPr>
        <w:spacing w:line="500" w:lineRule="atLeast"/>
        <w:ind w:firstLine="600"/>
        <w:divId w:val="1401370573"/>
        <w:rPr>
          <w:rFonts w:hint="eastAsia"/>
          <w:sz w:val="30"/>
          <w:szCs w:val="30"/>
        </w:rPr>
      </w:pPr>
      <w:r>
        <w:rPr>
          <w:rFonts w:hint="eastAsia"/>
          <w:sz w:val="30"/>
          <w:szCs w:val="30"/>
        </w:rPr>
        <w:t>6</w:t>
      </w:r>
      <w:r>
        <w:rPr>
          <w:rFonts w:hint="eastAsia"/>
          <w:sz w:val="30"/>
          <w:szCs w:val="30"/>
        </w:rPr>
        <w:t>、赖某建证言，证实其未与陈某萍存在债务纠纷，亦未参加法庭审理的情况下，通过兴宁法院的裁定实现福田区振华东路玮鹏花园</w:t>
      </w:r>
      <w:r>
        <w:rPr>
          <w:rFonts w:hint="eastAsia"/>
          <w:sz w:val="30"/>
          <w:szCs w:val="30"/>
        </w:rPr>
        <w:t>6</w:t>
      </w:r>
      <w:r>
        <w:rPr>
          <w:rFonts w:hint="eastAsia"/>
          <w:sz w:val="30"/>
          <w:szCs w:val="30"/>
        </w:rPr>
        <w:t>号楼</w:t>
      </w:r>
      <w:r>
        <w:rPr>
          <w:rFonts w:hint="eastAsia"/>
          <w:sz w:val="30"/>
          <w:szCs w:val="30"/>
        </w:rPr>
        <w:t>11B</w:t>
      </w:r>
      <w:r>
        <w:rPr>
          <w:rFonts w:hint="eastAsia"/>
          <w:sz w:val="30"/>
          <w:szCs w:val="30"/>
        </w:rPr>
        <w:t>房屋过户。其实际购房价为</w:t>
      </w:r>
      <w:r>
        <w:rPr>
          <w:rFonts w:hint="eastAsia"/>
          <w:sz w:val="30"/>
          <w:szCs w:val="30"/>
        </w:rPr>
        <w:t>200</w:t>
      </w:r>
      <w:r>
        <w:rPr>
          <w:rFonts w:hint="eastAsia"/>
          <w:sz w:val="30"/>
          <w:szCs w:val="30"/>
        </w:rPr>
        <w:t>万元，给了房产中介几万元办过户。</w:t>
      </w:r>
    </w:p>
    <w:p w:rsidR="00C5135E" w:rsidRDefault="00C5135E">
      <w:pPr>
        <w:spacing w:line="500" w:lineRule="atLeast"/>
        <w:ind w:firstLine="600"/>
        <w:divId w:val="1494030513"/>
        <w:rPr>
          <w:rFonts w:hint="eastAsia"/>
          <w:sz w:val="30"/>
          <w:szCs w:val="30"/>
        </w:rPr>
      </w:pPr>
      <w:r>
        <w:rPr>
          <w:rFonts w:hint="eastAsia"/>
          <w:sz w:val="30"/>
          <w:szCs w:val="30"/>
        </w:rPr>
        <w:t>7</w:t>
      </w:r>
      <w:r>
        <w:rPr>
          <w:rFonts w:hint="eastAsia"/>
          <w:sz w:val="30"/>
          <w:szCs w:val="30"/>
        </w:rPr>
        <w:t>、项某证言，证实其未与易某妃存在债务纠纷，亦未参加法庭审理的情况下，通过兴宁法院的裁定实现福田保税区桂花路加富广场</w:t>
      </w:r>
      <w:r>
        <w:rPr>
          <w:rFonts w:hint="eastAsia"/>
          <w:sz w:val="30"/>
          <w:szCs w:val="30"/>
        </w:rPr>
        <w:t>B</w:t>
      </w:r>
      <w:r>
        <w:rPr>
          <w:rFonts w:hint="eastAsia"/>
          <w:sz w:val="30"/>
          <w:szCs w:val="30"/>
        </w:rPr>
        <w:t>座</w:t>
      </w:r>
      <w:r>
        <w:rPr>
          <w:rFonts w:hint="eastAsia"/>
          <w:sz w:val="30"/>
          <w:szCs w:val="30"/>
        </w:rPr>
        <w:t>33AD2</w:t>
      </w:r>
      <w:r>
        <w:rPr>
          <w:rFonts w:hint="eastAsia"/>
          <w:sz w:val="30"/>
          <w:szCs w:val="30"/>
        </w:rPr>
        <w:t>房屋过户。</w:t>
      </w:r>
    </w:p>
    <w:p w:rsidR="00C5135E" w:rsidRDefault="00C5135E">
      <w:pPr>
        <w:spacing w:line="500" w:lineRule="atLeast"/>
        <w:ind w:firstLine="600"/>
        <w:divId w:val="1180310275"/>
        <w:rPr>
          <w:rFonts w:hint="eastAsia"/>
          <w:sz w:val="30"/>
          <w:szCs w:val="30"/>
        </w:rPr>
      </w:pPr>
      <w:r>
        <w:rPr>
          <w:rFonts w:hint="eastAsia"/>
          <w:sz w:val="30"/>
          <w:szCs w:val="30"/>
        </w:rPr>
        <w:t>8</w:t>
      </w:r>
      <w:r>
        <w:rPr>
          <w:rFonts w:hint="eastAsia"/>
          <w:sz w:val="30"/>
          <w:szCs w:val="30"/>
        </w:rPr>
        <w:t>、朱某婷证言，证实其通过中原地产中介公司以</w:t>
      </w:r>
      <w:r>
        <w:rPr>
          <w:rFonts w:hint="eastAsia"/>
          <w:sz w:val="30"/>
          <w:szCs w:val="30"/>
        </w:rPr>
        <w:t>500</w:t>
      </w:r>
      <w:r>
        <w:rPr>
          <w:rFonts w:hint="eastAsia"/>
          <w:sz w:val="30"/>
          <w:szCs w:val="30"/>
        </w:rPr>
        <w:t>万元购买福田区福荣路金域蓝湾</w:t>
      </w:r>
      <w:r>
        <w:rPr>
          <w:rFonts w:hint="eastAsia"/>
          <w:sz w:val="30"/>
          <w:szCs w:val="30"/>
        </w:rPr>
        <w:t>8</w:t>
      </w:r>
      <w:r>
        <w:rPr>
          <w:rFonts w:hint="eastAsia"/>
          <w:sz w:val="30"/>
          <w:szCs w:val="30"/>
        </w:rPr>
        <w:t>号楼</w:t>
      </w:r>
      <w:r>
        <w:rPr>
          <w:rFonts w:hint="eastAsia"/>
          <w:sz w:val="30"/>
          <w:szCs w:val="30"/>
        </w:rPr>
        <w:t>3103</w:t>
      </w:r>
      <w:r>
        <w:rPr>
          <w:rFonts w:hint="eastAsia"/>
          <w:sz w:val="30"/>
          <w:szCs w:val="30"/>
        </w:rPr>
        <w:t>房，并支付房产中介</w:t>
      </w:r>
      <w:r>
        <w:rPr>
          <w:rFonts w:hint="eastAsia"/>
          <w:sz w:val="30"/>
          <w:szCs w:val="30"/>
        </w:rPr>
        <w:t>5</w:t>
      </w:r>
      <w:r>
        <w:rPr>
          <w:rFonts w:hint="eastAsia"/>
          <w:sz w:val="30"/>
          <w:szCs w:val="30"/>
        </w:rPr>
        <w:t>万中介费，</w:t>
      </w:r>
      <w:r>
        <w:rPr>
          <w:rFonts w:hint="eastAsia"/>
          <w:sz w:val="30"/>
          <w:szCs w:val="30"/>
        </w:rPr>
        <w:t>4</w:t>
      </w:r>
      <w:r>
        <w:rPr>
          <w:rFonts w:hint="eastAsia"/>
          <w:sz w:val="30"/>
          <w:szCs w:val="30"/>
        </w:rPr>
        <w:t>万元过户费。实际，其未与伍永田存在债务纠纷，亦未参加法庭审理，只是签了一些法院文书。房产中介说其可以省十几万元税费。</w:t>
      </w:r>
    </w:p>
    <w:p w:rsidR="00C5135E" w:rsidRDefault="00C5135E">
      <w:pPr>
        <w:spacing w:line="500" w:lineRule="atLeast"/>
        <w:ind w:firstLine="600"/>
        <w:divId w:val="1255239757"/>
        <w:rPr>
          <w:rFonts w:hint="eastAsia"/>
          <w:sz w:val="30"/>
          <w:szCs w:val="30"/>
        </w:rPr>
      </w:pPr>
      <w:r>
        <w:rPr>
          <w:rFonts w:hint="eastAsia"/>
          <w:sz w:val="30"/>
          <w:szCs w:val="30"/>
        </w:rPr>
        <w:t>9</w:t>
      </w:r>
      <w:r>
        <w:rPr>
          <w:rFonts w:hint="eastAsia"/>
          <w:sz w:val="30"/>
          <w:szCs w:val="30"/>
        </w:rPr>
        <w:t>、周某明证言，证实其通过美联中介以</w:t>
      </w:r>
      <w:r>
        <w:rPr>
          <w:rFonts w:hint="eastAsia"/>
          <w:sz w:val="30"/>
          <w:szCs w:val="30"/>
        </w:rPr>
        <w:t>488</w:t>
      </w:r>
      <w:r>
        <w:rPr>
          <w:rFonts w:hint="eastAsia"/>
          <w:sz w:val="30"/>
          <w:szCs w:val="30"/>
        </w:rPr>
        <w:t>万元购买金域蓝湾</w:t>
      </w:r>
      <w:r>
        <w:rPr>
          <w:rFonts w:hint="eastAsia"/>
          <w:sz w:val="30"/>
          <w:szCs w:val="30"/>
        </w:rPr>
        <w:t>10</w:t>
      </w:r>
      <w:r>
        <w:rPr>
          <w:rFonts w:hint="eastAsia"/>
          <w:sz w:val="30"/>
          <w:szCs w:val="30"/>
        </w:rPr>
        <w:t>号楼</w:t>
      </w:r>
      <w:r>
        <w:rPr>
          <w:rFonts w:hint="eastAsia"/>
          <w:sz w:val="30"/>
          <w:szCs w:val="30"/>
        </w:rPr>
        <w:t>903</w:t>
      </w:r>
      <w:r>
        <w:rPr>
          <w:rFonts w:hint="eastAsia"/>
          <w:sz w:val="30"/>
          <w:szCs w:val="30"/>
        </w:rPr>
        <w:t>房，并支付</w:t>
      </w:r>
      <w:r>
        <w:rPr>
          <w:rFonts w:hint="eastAsia"/>
          <w:sz w:val="30"/>
          <w:szCs w:val="30"/>
        </w:rPr>
        <w:t>4</w:t>
      </w:r>
      <w:r>
        <w:rPr>
          <w:rFonts w:hint="eastAsia"/>
          <w:sz w:val="30"/>
          <w:szCs w:val="30"/>
        </w:rPr>
        <w:t>万元中介费和</w:t>
      </w:r>
      <w:r>
        <w:rPr>
          <w:rFonts w:hint="eastAsia"/>
          <w:sz w:val="30"/>
          <w:szCs w:val="30"/>
        </w:rPr>
        <w:t>2</w:t>
      </w:r>
      <w:r>
        <w:rPr>
          <w:rFonts w:hint="eastAsia"/>
          <w:sz w:val="30"/>
          <w:szCs w:val="30"/>
        </w:rPr>
        <w:t>万元过户费。其未与李某莲存在债务纠纷，亦未参加法庭审理，只是签了法院文书。其只交了</w:t>
      </w:r>
      <w:r>
        <w:rPr>
          <w:rFonts w:hint="eastAsia"/>
          <w:sz w:val="30"/>
          <w:szCs w:val="30"/>
        </w:rPr>
        <w:t>16</w:t>
      </w:r>
      <w:r>
        <w:rPr>
          <w:rFonts w:hint="eastAsia"/>
          <w:sz w:val="30"/>
          <w:szCs w:val="30"/>
        </w:rPr>
        <w:t>万多税费。房产中介说其少交</w:t>
      </w:r>
      <w:r>
        <w:rPr>
          <w:rFonts w:hint="eastAsia"/>
          <w:sz w:val="30"/>
          <w:szCs w:val="30"/>
        </w:rPr>
        <w:t>10</w:t>
      </w:r>
      <w:r>
        <w:rPr>
          <w:rFonts w:hint="eastAsia"/>
          <w:sz w:val="30"/>
          <w:szCs w:val="30"/>
        </w:rPr>
        <w:t>万多元税费。</w:t>
      </w:r>
    </w:p>
    <w:p w:rsidR="00C5135E" w:rsidRDefault="00C5135E">
      <w:pPr>
        <w:spacing w:line="500" w:lineRule="atLeast"/>
        <w:ind w:firstLine="600"/>
        <w:divId w:val="1511722818"/>
        <w:rPr>
          <w:rFonts w:hint="eastAsia"/>
          <w:sz w:val="30"/>
          <w:szCs w:val="30"/>
        </w:rPr>
      </w:pPr>
      <w:r>
        <w:rPr>
          <w:rFonts w:hint="eastAsia"/>
          <w:sz w:val="30"/>
          <w:szCs w:val="30"/>
        </w:rPr>
        <w:t>10</w:t>
      </w:r>
      <w:r>
        <w:rPr>
          <w:rFonts w:hint="eastAsia"/>
          <w:sz w:val="30"/>
          <w:szCs w:val="30"/>
        </w:rPr>
        <w:t>、练某玲证言，证实其在未与唐某虹存在债务纠纷，亦未参加法庭审理的情况下，通过兴宁法院的裁定实现深圳市福田区百花二路白沙岭百花园百合阁</w:t>
      </w:r>
      <w:r>
        <w:rPr>
          <w:rFonts w:hint="eastAsia"/>
          <w:sz w:val="30"/>
          <w:szCs w:val="30"/>
        </w:rPr>
        <w:t>13D</w:t>
      </w:r>
      <w:r>
        <w:rPr>
          <w:rFonts w:hint="eastAsia"/>
          <w:sz w:val="30"/>
          <w:szCs w:val="30"/>
        </w:rPr>
        <w:t>的房屋过户，仅交了</w:t>
      </w:r>
      <w:r>
        <w:rPr>
          <w:rFonts w:hint="eastAsia"/>
          <w:sz w:val="30"/>
          <w:szCs w:val="30"/>
        </w:rPr>
        <w:t>2</w:t>
      </w:r>
      <w:r>
        <w:rPr>
          <w:rFonts w:hint="eastAsia"/>
          <w:sz w:val="30"/>
          <w:szCs w:val="30"/>
        </w:rPr>
        <w:t>万元税，实际房价为</w:t>
      </w:r>
      <w:r>
        <w:rPr>
          <w:rFonts w:hint="eastAsia"/>
          <w:sz w:val="30"/>
          <w:szCs w:val="30"/>
        </w:rPr>
        <w:t>300</w:t>
      </w:r>
      <w:r>
        <w:rPr>
          <w:rFonts w:hint="eastAsia"/>
          <w:sz w:val="30"/>
          <w:szCs w:val="30"/>
        </w:rPr>
        <w:t>多万元。</w:t>
      </w:r>
    </w:p>
    <w:p w:rsidR="00C5135E" w:rsidRDefault="00C5135E">
      <w:pPr>
        <w:spacing w:line="500" w:lineRule="atLeast"/>
        <w:ind w:firstLine="600"/>
        <w:divId w:val="1765691268"/>
        <w:rPr>
          <w:rFonts w:hint="eastAsia"/>
          <w:sz w:val="30"/>
          <w:szCs w:val="30"/>
        </w:rPr>
      </w:pPr>
      <w:r>
        <w:rPr>
          <w:rFonts w:hint="eastAsia"/>
          <w:sz w:val="30"/>
          <w:szCs w:val="30"/>
        </w:rPr>
        <w:t>七、被告人所在单位同事证言</w:t>
      </w:r>
    </w:p>
    <w:p w:rsidR="00C5135E" w:rsidRDefault="00C5135E">
      <w:pPr>
        <w:spacing w:line="500" w:lineRule="atLeast"/>
        <w:ind w:firstLine="600"/>
        <w:divId w:val="304549448"/>
        <w:rPr>
          <w:rFonts w:hint="eastAsia"/>
          <w:sz w:val="30"/>
          <w:szCs w:val="30"/>
        </w:rPr>
      </w:pPr>
      <w:r>
        <w:rPr>
          <w:rFonts w:hint="eastAsia"/>
          <w:sz w:val="30"/>
          <w:szCs w:val="30"/>
        </w:rPr>
        <w:t>1</w:t>
      </w:r>
      <w:r>
        <w:rPr>
          <w:rFonts w:hint="eastAsia"/>
          <w:sz w:val="30"/>
          <w:szCs w:val="30"/>
        </w:rPr>
        <w:t>、刘某超证言，证实：其是兴宁法院副院长，分管龙田法庭。依内部管理规定，庭长任审判长时办理的案件才需要其审批。而案件的立案、调解均由庭长把关并审批。所以，其对这批由副庭长办理并由庭长审批且作调解结案的虚假诉讼案件不知情。事发后，其所在单位已将所谓的办案费上交司法机关。</w:t>
      </w:r>
    </w:p>
    <w:p w:rsidR="00C5135E" w:rsidRDefault="00C5135E">
      <w:pPr>
        <w:spacing w:line="500" w:lineRule="atLeast"/>
        <w:ind w:firstLine="600"/>
        <w:divId w:val="2100179134"/>
        <w:rPr>
          <w:rFonts w:hint="eastAsia"/>
          <w:sz w:val="30"/>
          <w:szCs w:val="30"/>
        </w:rPr>
      </w:pPr>
      <w:r>
        <w:rPr>
          <w:rFonts w:hint="eastAsia"/>
          <w:sz w:val="30"/>
          <w:szCs w:val="30"/>
        </w:rPr>
        <w:t>2</w:t>
      </w:r>
      <w:r>
        <w:rPr>
          <w:rFonts w:hint="eastAsia"/>
          <w:sz w:val="30"/>
          <w:szCs w:val="30"/>
        </w:rPr>
        <w:t>、吴某波证言，证实：其是龙田法庭副庭长。</w:t>
      </w:r>
      <w:r>
        <w:rPr>
          <w:rFonts w:hint="eastAsia"/>
          <w:sz w:val="30"/>
          <w:szCs w:val="30"/>
        </w:rPr>
        <w:t>2011</w:t>
      </w:r>
      <w:r>
        <w:rPr>
          <w:rFonts w:hint="eastAsia"/>
          <w:sz w:val="30"/>
          <w:szCs w:val="30"/>
        </w:rPr>
        <w:t>年</w:t>
      </w:r>
      <w:r>
        <w:rPr>
          <w:rFonts w:hint="eastAsia"/>
          <w:sz w:val="30"/>
          <w:szCs w:val="30"/>
        </w:rPr>
        <w:t>7-8</w:t>
      </w:r>
      <w:r>
        <w:rPr>
          <w:rFonts w:hint="eastAsia"/>
          <w:sz w:val="30"/>
          <w:szCs w:val="30"/>
        </w:rPr>
        <w:t>月，罗某乙庭长安排其和罗某甲、张某良去过</w:t>
      </w:r>
      <w:r>
        <w:rPr>
          <w:rFonts w:hint="eastAsia"/>
          <w:sz w:val="30"/>
          <w:szCs w:val="30"/>
        </w:rPr>
        <w:t>2</w:t>
      </w:r>
      <w:r>
        <w:rPr>
          <w:rFonts w:hint="eastAsia"/>
          <w:sz w:val="30"/>
          <w:szCs w:val="30"/>
        </w:rPr>
        <w:t>次深圳送达相关法律文书。在深圳，其和同事在约定地点与当事人见面，确认当事人的身份，送调解书给当事人，让当事人在开庭材料上签名，又到房产中心送达协助执行通知书。后来，法庭开会时，庭长罗某乙提出法庭办理这类深圳案件可以提高法庭的调撤率，需严格收取诉讼费。虽然这批案件按顺序分配给其和罗某甲、张某良等人，但其仅参与二十多宗此类案件文书的送达。其虽然见到罗某甲在部分文书中署了其的名，考虑案件都以调解解决，就没有提出异议。因法庭统一办理卷宗归档，庭长指派各自装订自己名下的卷宗。其就在相关卷宗中签了自己的名字。后来，法院按案件审结数量下拨的奖励由内勤领取后，交庭长按个人办结案件的数量及结案方式分配。原则上办案越多，补助越多。罗某甲出事后，其才听罗某乙说他们除了诉讼费外，还收取办案补助费。但具体收取多少钱，其就不清楚了。</w:t>
      </w:r>
    </w:p>
    <w:p w:rsidR="00C5135E" w:rsidRDefault="00C5135E">
      <w:pPr>
        <w:spacing w:line="500" w:lineRule="atLeast"/>
        <w:ind w:firstLine="600"/>
        <w:divId w:val="2133279502"/>
        <w:rPr>
          <w:rFonts w:hint="eastAsia"/>
          <w:sz w:val="30"/>
          <w:szCs w:val="30"/>
        </w:rPr>
      </w:pPr>
      <w:r>
        <w:rPr>
          <w:rFonts w:hint="eastAsia"/>
          <w:sz w:val="30"/>
          <w:szCs w:val="30"/>
        </w:rPr>
        <w:t>3</w:t>
      </w:r>
      <w:r>
        <w:rPr>
          <w:rFonts w:hint="eastAsia"/>
          <w:sz w:val="30"/>
          <w:szCs w:val="30"/>
        </w:rPr>
        <w:t>、张某良证言，证实：其是龙田法庭副庭长。其法庭共办理涉及深圳市房地产过户的</w:t>
      </w:r>
      <w:r>
        <w:rPr>
          <w:rFonts w:hint="eastAsia"/>
          <w:sz w:val="30"/>
          <w:szCs w:val="30"/>
        </w:rPr>
        <w:t>117</w:t>
      </w:r>
      <w:r>
        <w:rPr>
          <w:rFonts w:hint="eastAsia"/>
          <w:sz w:val="30"/>
          <w:szCs w:val="30"/>
        </w:rPr>
        <w:t>宗案件。罗某乙告之其，平远法庭一姓刘的法官介绍并送</w:t>
      </w:r>
      <w:r>
        <w:rPr>
          <w:rFonts w:hint="eastAsia"/>
          <w:sz w:val="30"/>
          <w:szCs w:val="30"/>
        </w:rPr>
        <w:t>2</w:t>
      </w:r>
      <w:r>
        <w:rPr>
          <w:rFonts w:hint="eastAsia"/>
          <w:sz w:val="30"/>
          <w:szCs w:val="30"/>
        </w:rPr>
        <w:t>０多宗案件到其法庭，并让其和罗某甲、吴某波到深圳送达法律文书。第一次其去送达时，其在深圳发现有些案件经办人署了其的名。其找罗某乙了解。罗某乙说这样做是平衡审判员的办案数量。其就没有再提意见了。后来，罗某乙还说法庭除收取此类案件的诉讼费外，还向对方收取一定的办案补助费。</w:t>
      </w:r>
    </w:p>
    <w:p w:rsidR="00C5135E" w:rsidRDefault="00C5135E">
      <w:pPr>
        <w:spacing w:line="500" w:lineRule="atLeast"/>
        <w:ind w:firstLine="600"/>
        <w:divId w:val="251014835"/>
        <w:rPr>
          <w:rFonts w:hint="eastAsia"/>
          <w:sz w:val="30"/>
          <w:szCs w:val="30"/>
        </w:rPr>
      </w:pPr>
      <w:r>
        <w:rPr>
          <w:rFonts w:hint="eastAsia"/>
          <w:sz w:val="30"/>
          <w:szCs w:val="30"/>
        </w:rPr>
        <w:t>具体工作方式是：在深圳约定地点，其和同事与当事人见面，确认当事人的身份，送调解书给当事人，让当事人在相关文书签名，并送达协助执行通知书到房产中心，办理执行房产过户。因法庭统一办理卷宗归档，庭长指派各自装订自己名下的卷宗。其就在相关卷宗中签了自己的名字，但不代表这些案件是其本人主办。后来，法院按案件审结数量下拨的奖励由内勤领取后，交庭长作部分调解，但原则上按多办多得。因此，罗某甲在</w:t>
      </w:r>
      <w:r>
        <w:rPr>
          <w:rFonts w:hint="eastAsia"/>
          <w:sz w:val="30"/>
          <w:szCs w:val="30"/>
        </w:rPr>
        <w:t>2</w:t>
      </w:r>
      <w:r>
        <w:rPr>
          <w:rFonts w:hint="eastAsia"/>
          <w:sz w:val="30"/>
          <w:szCs w:val="30"/>
        </w:rPr>
        <w:t>０</w:t>
      </w:r>
      <w:r>
        <w:rPr>
          <w:rFonts w:hint="eastAsia"/>
          <w:sz w:val="30"/>
          <w:szCs w:val="30"/>
        </w:rPr>
        <w:t>12</w:t>
      </w:r>
      <w:r>
        <w:rPr>
          <w:rFonts w:hint="eastAsia"/>
          <w:sz w:val="30"/>
          <w:szCs w:val="30"/>
        </w:rPr>
        <w:t>年度得到的奖金比其多。</w:t>
      </w:r>
    </w:p>
    <w:p w:rsidR="00C5135E" w:rsidRDefault="00C5135E">
      <w:pPr>
        <w:spacing w:line="500" w:lineRule="atLeast"/>
        <w:ind w:firstLine="600"/>
        <w:divId w:val="548103520"/>
        <w:rPr>
          <w:rFonts w:hint="eastAsia"/>
          <w:sz w:val="30"/>
          <w:szCs w:val="30"/>
        </w:rPr>
      </w:pPr>
      <w:r>
        <w:rPr>
          <w:rFonts w:hint="eastAsia"/>
          <w:sz w:val="30"/>
          <w:szCs w:val="30"/>
        </w:rPr>
        <w:t>4</w:t>
      </w:r>
      <w:r>
        <w:rPr>
          <w:rFonts w:hint="eastAsia"/>
          <w:sz w:val="30"/>
          <w:szCs w:val="30"/>
        </w:rPr>
        <w:t>、肖某峰证言，证实：其是兴宁法院书记员。其曾受罗某乙庭长指示分三次从罗某甲副庭长处将办理深圳系列案件收取的除诉讼费以外的其他费用总计现金</w:t>
      </w:r>
      <w:r>
        <w:rPr>
          <w:rFonts w:hint="eastAsia"/>
          <w:sz w:val="30"/>
          <w:szCs w:val="30"/>
        </w:rPr>
        <w:t>5</w:t>
      </w:r>
      <w:r>
        <w:rPr>
          <w:rFonts w:hint="eastAsia"/>
          <w:sz w:val="30"/>
          <w:szCs w:val="30"/>
        </w:rPr>
        <w:t>万多元入账。另外，在罗某乙庭长安排下，其陪同罗某甲到深圳送达调解书等相关法律文书。</w:t>
      </w:r>
      <w:r>
        <w:rPr>
          <w:rFonts w:hint="eastAsia"/>
          <w:sz w:val="30"/>
          <w:szCs w:val="30"/>
        </w:rPr>
        <w:t>2012</w:t>
      </w:r>
      <w:r>
        <w:rPr>
          <w:rFonts w:hint="eastAsia"/>
          <w:sz w:val="30"/>
          <w:szCs w:val="30"/>
        </w:rPr>
        <w:t>年</w:t>
      </w:r>
      <w:r>
        <w:rPr>
          <w:rFonts w:hint="eastAsia"/>
          <w:sz w:val="30"/>
          <w:szCs w:val="30"/>
        </w:rPr>
        <w:t>2</w:t>
      </w:r>
      <w:r>
        <w:rPr>
          <w:rFonts w:hint="eastAsia"/>
          <w:sz w:val="30"/>
          <w:szCs w:val="30"/>
        </w:rPr>
        <w:t>月其调离龙田法庭时，就将前述款项移交曾某玲。</w:t>
      </w:r>
    </w:p>
    <w:p w:rsidR="00C5135E" w:rsidRDefault="00C5135E">
      <w:pPr>
        <w:spacing w:line="500" w:lineRule="atLeast"/>
        <w:ind w:firstLine="600"/>
        <w:divId w:val="914511044"/>
        <w:rPr>
          <w:rFonts w:hint="eastAsia"/>
          <w:sz w:val="30"/>
          <w:szCs w:val="30"/>
        </w:rPr>
      </w:pPr>
      <w:r>
        <w:rPr>
          <w:rFonts w:hint="eastAsia"/>
          <w:sz w:val="30"/>
          <w:szCs w:val="30"/>
        </w:rPr>
        <w:t>5</w:t>
      </w:r>
      <w:r>
        <w:rPr>
          <w:rFonts w:hint="eastAsia"/>
          <w:sz w:val="30"/>
          <w:szCs w:val="30"/>
        </w:rPr>
        <w:t>、曾某玲证言，证实：其于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月调入兴宁法院龙田法庭任书记员，兼任内勤，并从肖某峰处接手法院专项代管资金账本和</w:t>
      </w:r>
      <w:r>
        <w:rPr>
          <w:rFonts w:hint="eastAsia"/>
          <w:sz w:val="30"/>
          <w:szCs w:val="30"/>
        </w:rPr>
        <w:t>50000</w:t>
      </w:r>
      <w:r>
        <w:rPr>
          <w:rFonts w:hint="eastAsia"/>
          <w:sz w:val="30"/>
          <w:szCs w:val="30"/>
        </w:rPr>
        <w:t>多元。后来，罗某甲又交来</w:t>
      </w:r>
      <w:r>
        <w:rPr>
          <w:rFonts w:hint="eastAsia"/>
          <w:sz w:val="30"/>
          <w:szCs w:val="30"/>
        </w:rPr>
        <w:t>100000</w:t>
      </w:r>
      <w:r>
        <w:rPr>
          <w:rFonts w:hint="eastAsia"/>
          <w:sz w:val="30"/>
          <w:szCs w:val="30"/>
        </w:rPr>
        <w:t>多元。其将这个情况通报了罗某乙庭长。其于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月调到兴宁法院行政庭后，将总计</w:t>
      </w:r>
      <w:r>
        <w:rPr>
          <w:rFonts w:hint="eastAsia"/>
          <w:sz w:val="30"/>
          <w:szCs w:val="30"/>
        </w:rPr>
        <w:t>160000</w:t>
      </w:r>
      <w:r>
        <w:rPr>
          <w:rFonts w:hint="eastAsia"/>
          <w:sz w:val="30"/>
          <w:szCs w:val="30"/>
        </w:rPr>
        <w:t>元交给了李某婷。</w:t>
      </w:r>
    </w:p>
    <w:p w:rsidR="00C5135E" w:rsidRDefault="00C5135E">
      <w:pPr>
        <w:spacing w:line="500" w:lineRule="atLeast"/>
        <w:ind w:firstLine="600"/>
        <w:divId w:val="2114469855"/>
        <w:rPr>
          <w:rFonts w:hint="eastAsia"/>
          <w:sz w:val="30"/>
          <w:szCs w:val="30"/>
        </w:rPr>
      </w:pPr>
      <w:r>
        <w:rPr>
          <w:rFonts w:hint="eastAsia"/>
          <w:sz w:val="30"/>
          <w:szCs w:val="30"/>
        </w:rPr>
        <w:t>6</w:t>
      </w:r>
      <w:r>
        <w:rPr>
          <w:rFonts w:hint="eastAsia"/>
          <w:sz w:val="30"/>
          <w:szCs w:val="30"/>
        </w:rPr>
        <w:t>、李某婷证言，证实：其作为龙田法庭书记员，曾负责收取诉讼费和相关费用。其中，罗某甲交给其</w:t>
      </w:r>
      <w:r>
        <w:rPr>
          <w:rFonts w:hint="eastAsia"/>
          <w:sz w:val="30"/>
          <w:szCs w:val="30"/>
        </w:rPr>
        <w:t>50000</w:t>
      </w:r>
      <w:r>
        <w:rPr>
          <w:rFonts w:hint="eastAsia"/>
          <w:sz w:val="30"/>
          <w:szCs w:val="30"/>
        </w:rPr>
        <w:t>多元，当事人二次交来钱。其还把这个情况通报了罗某乙。另外，</w:t>
      </w:r>
      <w:r>
        <w:rPr>
          <w:rFonts w:hint="eastAsia"/>
          <w:sz w:val="30"/>
          <w:szCs w:val="30"/>
        </w:rPr>
        <w:t>160000</w:t>
      </w:r>
      <w:r>
        <w:rPr>
          <w:rFonts w:hint="eastAsia"/>
          <w:sz w:val="30"/>
          <w:szCs w:val="30"/>
        </w:rPr>
        <w:t>多元是曾某玲移交给其的。</w:t>
      </w:r>
    </w:p>
    <w:p w:rsidR="00C5135E" w:rsidRDefault="00C5135E">
      <w:pPr>
        <w:spacing w:line="500" w:lineRule="atLeast"/>
        <w:ind w:firstLine="600"/>
        <w:divId w:val="1613829603"/>
        <w:rPr>
          <w:rFonts w:hint="eastAsia"/>
          <w:sz w:val="30"/>
          <w:szCs w:val="30"/>
        </w:rPr>
      </w:pPr>
      <w:r>
        <w:rPr>
          <w:rFonts w:hint="eastAsia"/>
          <w:sz w:val="30"/>
          <w:szCs w:val="30"/>
        </w:rPr>
        <w:t>八、行贿人一方证言</w:t>
      </w:r>
    </w:p>
    <w:p w:rsidR="00C5135E" w:rsidRDefault="00C5135E">
      <w:pPr>
        <w:spacing w:line="500" w:lineRule="atLeast"/>
        <w:ind w:firstLine="600"/>
        <w:divId w:val="974412591"/>
        <w:rPr>
          <w:rFonts w:hint="eastAsia"/>
          <w:sz w:val="30"/>
          <w:szCs w:val="30"/>
        </w:rPr>
      </w:pPr>
      <w:r>
        <w:rPr>
          <w:rFonts w:hint="eastAsia"/>
          <w:sz w:val="30"/>
          <w:szCs w:val="30"/>
        </w:rPr>
        <w:t>1</w:t>
      </w:r>
      <w:r>
        <w:rPr>
          <w:rFonts w:hint="eastAsia"/>
          <w:sz w:val="30"/>
          <w:szCs w:val="30"/>
        </w:rPr>
        <w:t>、刘某军证言，证实：其是平远县法院书记员。</w:t>
      </w:r>
      <w:r>
        <w:rPr>
          <w:rFonts w:hint="eastAsia"/>
          <w:sz w:val="30"/>
          <w:szCs w:val="30"/>
        </w:rPr>
        <w:t>2010</w:t>
      </w:r>
      <w:r>
        <w:rPr>
          <w:rFonts w:hint="eastAsia"/>
          <w:sz w:val="30"/>
          <w:szCs w:val="30"/>
        </w:rPr>
        <w:t>年，其和陈某文、陈某杰在一起时，对方让其介绍认识兴宁法院的法官协助办理深圳调解案件。后来，其通过王祥凯和在兴宁经营氧气厂的陈老板介绍，认识了龙田法庭罗某乙庭长。其向罗某乙提出请他们法庭到深圳办理这类以房抵债并调解结案的案件，并承诺每宗案件给法庭一千元补助。后来，罗某乙答应了。其和陈某文、陈某杰一起到龙田法庭找到罗某乙。陈某杰带了六、七宗案件过去，并向法庭一个年轻人交纳了诉讼费和办案补助费。几天后，其陪罗某乙、罗某甲到深圳找了陈某勇（陈某杰弟）。在深圳酒店里，罗某乙等法官制作调解笔录并让双方当事人签名，再到深圳市房地产权产易中心办理房产过户手续。之后，其还曾几次和龙田法庭法官去深圳，并按约定将钱交给罗某甲副庭长或张副庭长。按二十多宗案件计，其一共给了龙田法庭</w:t>
      </w:r>
      <w:r>
        <w:rPr>
          <w:rFonts w:hint="eastAsia"/>
          <w:sz w:val="30"/>
          <w:szCs w:val="30"/>
        </w:rPr>
        <w:t>20000</w:t>
      </w:r>
      <w:r>
        <w:rPr>
          <w:rFonts w:hint="eastAsia"/>
          <w:sz w:val="30"/>
          <w:szCs w:val="30"/>
        </w:rPr>
        <w:t>多元。</w:t>
      </w:r>
    </w:p>
    <w:p w:rsidR="00C5135E" w:rsidRDefault="00C5135E">
      <w:pPr>
        <w:spacing w:line="500" w:lineRule="atLeast"/>
        <w:ind w:firstLine="600"/>
        <w:divId w:val="1016494815"/>
        <w:rPr>
          <w:rFonts w:hint="eastAsia"/>
          <w:sz w:val="30"/>
          <w:szCs w:val="30"/>
        </w:rPr>
      </w:pPr>
      <w:r>
        <w:rPr>
          <w:rFonts w:hint="eastAsia"/>
          <w:sz w:val="30"/>
          <w:szCs w:val="30"/>
        </w:rPr>
        <w:t>2</w:t>
      </w:r>
      <w:r>
        <w:rPr>
          <w:rFonts w:hint="eastAsia"/>
          <w:sz w:val="30"/>
          <w:szCs w:val="30"/>
        </w:rPr>
        <w:t>、陈某文证言，证实：其是平远县地方公路站办公室职工。陈某杰、陈某勇是其同村兄弟。</w:t>
      </w:r>
      <w:r>
        <w:rPr>
          <w:rFonts w:hint="eastAsia"/>
          <w:sz w:val="30"/>
          <w:szCs w:val="30"/>
        </w:rPr>
        <w:t>2011</w:t>
      </w:r>
      <w:r>
        <w:rPr>
          <w:rFonts w:hint="eastAsia"/>
          <w:sz w:val="30"/>
          <w:szCs w:val="30"/>
        </w:rPr>
        <w:t>年，陈某杰向其提出，他弟弟陈某勇在深圳有些房产业务想找法院的人办理。其介绍了刘某军与陈某杰相识。其不知道后来的事。</w:t>
      </w:r>
    </w:p>
    <w:p w:rsidR="00C5135E" w:rsidRDefault="00C5135E">
      <w:pPr>
        <w:spacing w:line="500" w:lineRule="atLeast"/>
        <w:ind w:firstLine="600"/>
        <w:divId w:val="2006547415"/>
        <w:rPr>
          <w:rFonts w:hint="eastAsia"/>
          <w:sz w:val="30"/>
          <w:szCs w:val="30"/>
        </w:rPr>
      </w:pPr>
      <w:r>
        <w:rPr>
          <w:rFonts w:hint="eastAsia"/>
          <w:sz w:val="30"/>
          <w:szCs w:val="30"/>
        </w:rPr>
        <w:t>3</w:t>
      </w:r>
      <w:r>
        <w:rPr>
          <w:rFonts w:hint="eastAsia"/>
          <w:sz w:val="30"/>
          <w:szCs w:val="30"/>
        </w:rPr>
        <w:t>、谢某青证言，证实：</w:t>
      </w:r>
      <w:r>
        <w:rPr>
          <w:rFonts w:hint="eastAsia"/>
          <w:sz w:val="30"/>
          <w:szCs w:val="30"/>
        </w:rPr>
        <w:t>2011</w:t>
      </w:r>
      <w:r>
        <w:rPr>
          <w:rFonts w:hint="eastAsia"/>
          <w:sz w:val="30"/>
          <w:szCs w:val="30"/>
        </w:rPr>
        <w:t>年底，其通过朋友的介绍认识兴宁法院罗某甲副庭长。从</w:t>
      </w:r>
      <w:r>
        <w:rPr>
          <w:rFonts w:hint="eastAsia"/>
          <w:sz w:val="30"/>
          <w:szCs w:val="30"/>
        </w:rPr>
        <w:t>2011</w:t>
      </w:r>
      <w:r>
        <w:rPr>
          <w:rFonts w:hint="eastAsia"/>
          <w:sz w:val="30"/>
          <w:szCs w:val="30"/>
        </w:rPr>
        <w:t>年底到</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月份左右，其通过兴宁法院一共做了</w:t>
      </w:r>
      <w:r>
        <w:rPr>
          <w:rFonts w:hint="eastAsia"/>
          <w:sz w:val="30"/>
          <w:szCs w:val="30"/>
        </w:rPr>
        <w:t>20</w:t>
      </w:r>
      <w:r>
        <w:rPr>
          <w:rFonts w:hint="eastAsia"/>
          <w:sz w:val="30"/>
          <w:szCs w:val="30"/>
        </w:rPr>
        <w:t>多个虚假诉讼。具体的操作是其先将买卖双方的身份证和房产的复印件通过电子邮箱发到罗某甲电子邮箱，然后他将案件的标的和诉讼费计算好并通过电话告诉其，其就将所需手续费转到罗某甲在农行的个人账户，待案件执行完毕后，其就按每宗案件</w:t>
      </w:r>
      <w:r>
        <w:rPr>
          <w:rFonts w:hint="eastAsia"/>
          <w:sz w:val="30"/>
          <w:szCs w:val="30"/>
        </w:rPr>
        <w:t>3000</w:t>
      </w:r>
      <w:r>
        <w:rPr>
          <w:rFonts w:hint="eastAsia"/>
          <w:sz w:val="30"/>
          <w:szCs w:val="30"/>
        </w:rPr>
        <w:t>元的标准将“好处费”转给他。</w:t>
      </w:r>
    </w:p>
    <w:p w:rsidR="00C5135E" w:rsidRDefault="00C5135E">
      <w:pPr>
        <w:spacing w:line="500" w:lineRule="atLeast"/>
        <w:ind w:firstLine="600"/>
        <w:divId w:val="598684236"/>
        <w:rPr>
          <w:rFonts w:hint="eastAsia"/>
          <w:sz w:val="30"/>
          <w:szCs w:val="30"/>
        </w:rPr>
      </w:pPr>
      <w:r>
        <w:rPr>
          <w:rFonts w:hint="eastAsia"/>
          <w:sz w:val="30"/>
          <w:szCs w:val="30"/>
        </w:rPr>
        <w:t>经过辨认，谢某青指认罗某甲是其联络并办理虚假诉讼的人员。</w:t>
      </w:r>
    </w:p>
    <w:p w:rsidR="00C5135E" w:rsidRDefault="00C5135E">
      <w:pPr>
        <w:spacing w:line="500" w:lineRule="atLeast"/>
        <w:ind w:firstLine="600"/>
        <w:divId w:val="299576868"/>
        <w:rPr>
          <w:rFonts w:hint="eastAsia"/>
          <w:sz w:val="30"/>
          <w:szCs w:val="30"/>
        </w:rPr>
      </w:pPr>
      <w:r>
        <w:rPr>
          <w:rFonts w:hint="eastAsia"/>
          <w:sz w:val="30"/>
          <w:szCs w:val="30"/>
        </w:rPr>
        <w:t>九、被告人供述与辩解</w:t>
      </w:r>
    </w:p>
    <w:p w:rsidR="00C5135E" w:rsidRDefault="00C5135E">
      <w:pPr>
        <w:spacing w:line="500" w:lineRule="atLeast"/>
        <w:ind w:firstLine="600"/>
        <w:divId w:val="859705225"/>
        <w:rPr>
          <w:rFonts w:hint="eastAsia"/>
          <w:sz w:val="30"/>
          <w:szCs w:val="30"/>
        </w:rPr>
      </w:pPr>
      <w:r>
        <w:rPr>
          <w:rFonts w:hint="eastAsia"/>
          <w:sz w:val="30"/>
          <w:szCs w:val="30"/>
        </w:rPr>
        <w:t>1</w:t>
      </w:r>
      <w:r>
        <w:rPr>
          <w:rFonts w:hint="eastAsia"/>
          <w:sz w:val="30"/>
          <w:szCs w:val="30"/>
        </w:rPr>
        <w:t>、罗某甲供述，证实：</w:t>
      </w:r>
      <w:r>
        <w:rPr>
          <w:rFonts w:hint="eastAsia"/>
          <w:sz w:val="30"/>
          <w:szCs w:val="30"/>
        </w:rPr>
        <w:t>2011</w:t>
      </w:r>
      <w:r>
        <w:rPr>
          <w:rFonts w:hint="eastAsia"/>
          <w:sz w:val="30"/>
          <w:szCs w:val="30"/>
        </w:rPr>
        <w:t>年龙田法庭包括庭长罗某乙和副庭长其、吴某波、张某良及书记员肖某峰、李某婷、曾某玲等。兴宁法院规定：每宗判决案件，法院奖</w:t>
      </w:r>
      <w:r>
        <w:rPr>
          <w:rFonts w:hint="eastAsia"/>
          <w:sz w:val="30"/>
          <w:szCs w:val="30"/>
        </w:rPr>
        <w:t>30</w:t>
      </w:r>
      <w:r>
        <w:rPr>
          <w:rFonts w:hint="eastAsia"/>
          <w:sz w:val="30"/>
          <w:szCs w:val="30"/>
        </w:rPr>
        <w:t>至</w:t>
      </w:r>
      <w:r>
        <w:rPr>
          <w:rFonts w:hint="eastAsia"/>
          <w:sz w:val="30"/>
          <w:szCs w:val="30"/>
        </w:rPr>
        <w:t>40</w:t>
      </w:r>
      <w:r>
        <w:rPr>
          <w:rFonts w:hint="eastAsia"/>
          <w:sz w:val="30"/>
          <w:szCs w:val="30"/>
        </w:rPr>
        <w:t>元、法庭奖</w:t>
      </w:r>
      <w:r>
        <w:rPr>
          <w:rFonts w:hint="eastAsia"/>
          <w:sz w:val="30"/>
          <w:szCs w:val="30"/>
        </w:rPr>
        <w:t>80</w:t>
      </w:r>
      <w:r>
        <w:rPr>
          <w:rFonts w:hint="eastAsia"/>
          <w:sz w:val="30"/>
          <w:szCs w:val="30"/>
        </w:rPr>
        <w:t>元；每宗调解案件，法院奖</w:t>
      </w:r>
      <w:r>
        <w:rPr>
          <w:rFonts w:hint="eastAsia"/>
          <w:sz w:val="30"/>
          <w:szCs w:val="30"/>
        </w:rPr>
        <w:t>40</w:t>
      </w:r>
      <w:r>
        <w:rPr>
          <w:rFonts w:hint="eastAsia"/>
          <w:sz w:val="30"/>
          <w:szCs w:val="30"/>
        </w:rPr>
        <w:t>元、法庭奖</w:t>
      </w:r>
      <w:r>
        <w:rPr>
          <w:rFonts w:hint="eastAsia"/>
          <w:sz w:val="30"/>
          <w:szCs w:val="30"/>
        </w:rPr>
        <w:t>80</w:t>
      </w:r>
      <w:r>
        <w:rPr>
          <w:rFonts w:hint="eastAsia"/>
          <w:sz w:val="30"/>
          <w:szCs w:val="30"/>
        </w:rPr>
        <w:t>元。</w:t>
      </w:r>
      <w:r>
        <w:rPr>
          <w:rFonts w:hint="eastAsia"/>
          <w:sz w:val="30"/>
          <w:szCs w:val="30"/>
        </w:rPr>
        <w:t>2011</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平远县法院刘副庭长找罗某乙办理十多宗涉及深圳房产过户的案件。其受罗某乙指派到深圳市送达前述案件调解书时，认识了深圳市房管局的郭姐。郭姐介绍了谢某青给其认识。谢某青联系其做类似虚假诉讼的案件。其请示罗某乙并得到罗某乙同意后，答应了谢某青。这类案件的双方当事人没有真实经济纠纷。为了达到深圳房产过户的目的，当事人提供债权债务材料并协议由兴宁法院管辖。法庭依相关材料制作调解书和协助执行通知书，再电话通知当事人在深圳指定的地点签名办理手续，以此强制过户当事人在深圳的房产。书记员制作调解书后，挂张某良、吴某波、其的名，由罗某乙庭长签发，加盖法院公章。实际上，法庭受理这类案件的目的一是提高法庭案件调撤率；二是增加法庭的办公费用。由于龙田法庭没有账户，原告人把部分深圳房产的案件诉讼费转到其个人名下的工商银行账户内。其代表法庭收取后，再转交给李某婷或曾某玲。其他法官也向当事人收取费用后转交给财会</w:t>
      </w:r>
      <w:r>
        <w:rPr>
          <w:rFonts w:hint="eastAsia"/>
          <w:sz w:val="30"/>
          <w:szCs w:val="30"/>
        </w:rPr>
        <w:t>人员。其一共从谢某青收取的办案费</w:t>
      </w:r>
      <w:r>
        <w:rPr>
          <w:rFonts w:hint="eastAsia"/>
          <w:sz w:val="30"/>
          <w:szCs w:val="30"/>
        </w:rPr>
        <w:t>5</w:t>
      </w:r>
      <w:r>
        <w:rPr>
          <w:rFonts w:hint="eastAsia"/>
          <w:sz w:val="30"/>
          <w:szCs w:val="30"/>
        </w:rPr>
        <w:t>万元左右已交给法庭内勤。其不清楚这些费用的实际用处。其总共办理了</w:t>
      </w:r>
      <w:r>
        <w:rPr>
          <w:rFonts w:hint="eastAsia"/>
          <w:sz w:val="30"/>
          <w:szCs w:val="30"/>
        </w:rPr>
        <w:t>36</w:t>
      </w:r>
      <w:r>
        <w:rPr>
          <w:rFonts w:hint="eastAsia"/>
          <w:sz w:val="30"/>
          <w:szCs w:val="30"/>
        </w:rPr>
        <w:t>宗案件，并确认其受罗某乙指派并参与送达</w:t>
      </w:r>
      <w:r>
        <w:rPr>
          <w:rFonts w:hint="eastAsia"/>
          <w:sz w:val="30"/>
          <w:szCs w:val="30"/>
        </w:rPr>
        <w:t>36</w:t>
      </w:r>
      <w:r>
        <w:rPr>
          <w:rFonts w:hint="eastAsia"/>
          <w:sz w:val="30"/>
          <w:szCs w:val="30"/>
        </w:rPr>
        <w:t>宗案件文书。</w:t>
      </w:r>
    </w:p>
    <w:p w:rsidR="00C5135E" w:rsidRDefault="00C5135E">
      <w:pPr>
        <w:spacing w:line="500" w:lineRule="atLeast"/>
        <w:ind w:firstLine="600"/>
        <w:divId w:val="1982954524"/>
        <w:rPr>
          <w:rFonts w:hint="eastAsia"/>
          <w:sz w:val="30"/>
          <w:szCs w:val="30"/>
        </w:rPr>
      </w:pPr>
      <w:r>
        <w:rPr>
          <w:rFonts w:hint="eastAsia"/>
          <w:sz w:val="30"/>
          <w:szCs w:val="30"/>
        </w:rPr>
        <w:t>（</w:t>
      </w:r>
      <w:r>
        <w:rPr>
          <w:rFonts w:hint="eastAsia"/>
          <w:sz w:val="30"/>
          <w:szCs w:val="30"/>
        </w:rPr>
        <w:t>2</w:t>
      </w:r>
      <w:r>
        <w:rPr>
          <w:rFonts w:hint="eastAsia"/>
          <w:sz w:val="30"/>
          <w:szCs w:val="30"/>
        </w:rPr>
        <w:t>）罗某乙供述，证实：</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平远县法院的刘某军找到其并提出，深圳市民间借贷双方当事人协商调解以物抵债，要求其出具调解书和协助执行通知书，尽快将深圳房产过户，并许诺给其法庭办案补助。其又告诉罗某甲、张某良、吴某波。他们也没反对。为了完成法庭的办案任务和法院系统开展的“排头兵”竞赛主要指标“调撤率”，其就同意了刘某军的请求。后来，刘某军从姓陈、姓蔡的房产中介处拿来二十多宗案件。其法庭同事将调解书和协助执行通知书先制作好后，再携带到深圳，由中介将案件双方当事人约出来，由当事人签名确认后，再将协助执行通知书送到相关部门，然后向中介收取案件诉讼费用。其在法庭开会时，把这类案件是虚假诉讼案件的情况告诉了全庭人员。其法庭办理完第一批刘某军给的二十多件案件后，刘某军交了</w:t>
      </w:r>
      <w:r>
        <w:rPr>
          <w:rFonts w:hint="eastAsia"/>
          <w:sz w:val="30"/>
          <w:szCs w:val="30"/>
        </w:rPr>
        <w:t>20000</w:t>
      </w:r>
      <w:r>
        <w:rPr>
          <w:rFonts w:hint="eastAsia"/>
          <w:sz w:val="30"/>
          <w:szCs w:val="30"/>
        </w:rPr>
        <w:t>多元现金给时任法庭的内勤李某婷。罗某甲还联系了谢某青做了类似案件，并按每宗案件</w:t>
      </w:r>
      <w:r>
        <w:rPr>
          <w:rFonts w:hint="eastAsia"/>
          <w:sz w:val="30"/>
          <w:szCs w:val="30"/>
        </w:rPr>
        <w:t>3000</w:t>
      </w:r>
      <w:r>
        <w:rPr>
          <w:rFonts w:hint="eastAsia"/>
          <w:sz w:val="30"/>
          <w:szCs w:val="30"/>
        </w:rPr>
        <w:t>元的标准收取办案费用。其也同意了。其法庭除了诉讼费外，共计收取办案费用</w:t>
      </w:r>
      <w:r>
        <w:rPr>
          <w:rFonts w:hint="eastAsia"/>
          <w:sz w:val="30"/>
          <w:szCs w:val="30"/>
        </w:rPr>
        <w:t>219000</w:t>
      </w:r>
      <w:r>
        <w:rPr>
          <w:rFonts w:hint="eastAsia"/>
          <w:sz w:val="30"/>
          <w:szCs w:val="30"/>
        </w:rPr>
        <w:t>元。按规定，其作为庭长，负责立案审查，调解书、协助执行通知书等文书的签发。其签发了部分文书，但部分文书由法庭其他人代签了其的名。罗某甲太忙时，其就安排张某良、吴某波帮忙送达。</w:t>
      </w:r>
      <w:r>
        <w:rPr>
          <w:rFonts w:hint="eastAsia"/>
          <w:sz w:val="30"/>
          <w:szCs w:val="30"/>
        </w:rPr>
        <w:t>罗某甲被立案侦查后，经法院清查，龙田法庭共办理了</w:t>
      </w:r>
      <w:r>
        <w:rPr>
          <w:rFonts w:hint="eastAsia"/>
          <w:sz w:val="30"/>
          <w:szCs w:val="30"/>
        </w:rPr>
        <w:t>111</w:t>
      </w:r>
      <w:r>
        <w:rPr>
          <w:rFonts w:hint="eastAsia"/>
          <w:sz w:val="30"/>
          <w:szCs w:val="30"/>
        </w:rPr>
        <w:t>件该类案件，并将上述款项上交给其法院纪检组。</w:t>
      </w:r>
    </w:p>
    <w:p w:rsidR="00C5135E" w:rsidRDefault="00C5135E">
      <w:pPr>
        <w:spacing w:line="500" w:lineRule="atLeast"/>
        <w:ind w:firstLine="600"/>
        <w:divId w:val="1770814558"/>
        <w:rPr>
          <w:rFonts w:hint="eastAsia"/>
          <w:sz w:val="30"/>
          <w:szCs w:val="30"/>
        </w:rPr>
      </w:pPr>
      <w:r>
        <w:rPr>
          <w:rFonts w:hint="eastAsia"/>
          <w:sz w:val="30"/>
          <w:szCs w:val="30"/>
        </w:rPr>
        <w:t>十、证明本案的其他事实</w:t>
      </w:r>
    </w:p>
    <w:p w:rsidR="00C5135E" w:rsidRDefault="00C5135E">
      <w:pPr>
        <w:spacing w:line="500" w:lineRule="atLeast"/>
        <w:ind w:firstLine="600"/>
        <w:divId w:val="1498885422"/>
        <w:rPr>
          <w:rFonts w:hint="eastAsia"/>
          <w:sz w:val="30"/>
          <w:szCs w:val="30"/>
        </w:rPr>
      </w:pPr>
      <w:r>
        <w:rPr>
          <w:rFonts w:hint="eastAsia"/>
          <w:sz w:val="30"/>
          <w:szCs w:val="30"/>
        </w:rPr>
        <w:t>1</w:t>
      </w:r>
      <w:r>
        <w:rPr>
          <w:rFonts w:hint="eastAsia"/>
          <w:sz w:val="30"/>
          <w:szCs w:val="30"/>
        </w:rPr>
        <w:t>、谢某青案刑事判决书，证实谢某青因犯行贿罪被追究刑事责任。</w:t>
      </w:r>
    </w:p>
    <w:p w:rsidR="00C5135E" w:rsidRDefault="00C5135E">
      <w:pPr>
        <w:spacing w:line="500" w:lineRule="atLeast"/>
        <w:ind w:firstLine="600"/>
        <w:divId w:val="1714423259"/>
        <w:rPr>
          <w:rFonts w:hint="eastAsia"/>
          <w:sz w:val="30"/>
          <w:szCs w:val="30"/>
        </w:rPr>
      </w:pPr>
      <w:r>
        <w:rPr>
          <w:rFonts w:hint="eastAsia"/>
          <w:sz w:val="30"/>
          <w:szCs w:val="30"/>
        </w:rPr>
        <w:t>2</w:t>
      </w:r>
      <w:r>
        <w:rPr>
          <w:rFonts w:hint="eastAsia"/>
          <w:sz w:val="30"/>
          <w:szCs w:val="30"/>
        </w:rPr>
        <w:t>、录音录像光盘，证实司法机关讯问罗某甲、罗某乙程序合法，内容真实。</w:t>
      </w:r>
    </w:p>
    <w:p w:rsidR="00C5135E" w:rsidRDefault="00C5135E">
      <w:pPr>
        <w:spacing w:line="500" w:lineRule="atLeast"/>
        <w:ind w:firstLine="600"/>
        <w:divId w:val="1059866525"/>
        <w:rPr>
          <w:rFonts w:hint="eastAsia"/>
          <w:sz w:val="30"/>
          <w:szCs w:val="30"/>
        </w:rPr>
      </w:pPr>
      <w:r>
        <w:rPr>
          <w:rFonts w:hint="eastAsia"/>
          <w:sz w:val="30"/>
          <w:szCs w:val="30"/>
        </w:rPr>
        <w:t>关于被告人罗某甲及其辩护人提出罗某甲不应对并非罗某甲经办或送达的</w:t>
      </w:r>
      <w:r>
        <w:rPr>
          <w:rFonts w:hint="eastAsia"/>
          <w:sz w:val="30"/>
          <w:szCs w:val="30"/>
        </w:rPr>
        <w:t>43</w:t>
      </w:r>
      <w:r>
        <w:rPr>
          <w:rFonts w:hint="eastAsia"/>
          <w:sz w:val="30"/>
          <w:szCs w:val="30"/>
        </w:rPr>
        <w:t>宗案件承担法律责任的意见。经查，从证据分析，第一，罗某乙首先答应刘某军要求，受理一部分虚假诉讼案件。后来，罗某甲经罗某乙同意，受理另一部分类似虚假诉讼案件。因此，罗某甲仅应对部分案件来源承担责任。第二，吴某波等证言均提到其参与送达并对自己所办案件卷宗补签了名。因此，吴某波等对其他虚假诉讼亦实施了具体行为。罗某甲并非经手全部案件。第三，从单位对龙田法庭法官工作评价分析，吴某波、张某良与罗某甲获得同样的政治嘉奖。罗某甲仅占有</w:t>
      </w:r>
      <w:r>
        <w:rPr>
          <w:rFonts w:hint="eastAsia"/>
          <w:sz w:val="30"/>
          <w:szCs w:val="30"/>
        </w:rPr>
        <w:t>36</w:t>
      </w:r>
      <w:r>
        <w:rPr>
          <w:rFonts w:hint="eastAsia"/>
          <w:sz w:val="30"/>
          <w:szCs w:val="30"/>
        </w:rPr>
        <w:t>宗案件奖金。因此，不应由罗某甲对全部虚假诉讼承担责任。第四，证人证言和办案补助费的相关记账凭证证实法庭分多笔收到</w:t>
      </w:r>
      <w:r>
        <w:rPr>
          <w:rFonts w:hint="eastAsia"/>
          <w:sz w:val="30"/>
          <w:szCs w:val="30"/>
        </w:rPr>
        <w:t>2</w:t>
      </w:r>
      <w:r>
        <w:rPr>
          <w:rFonts w:hint="eastAsia"/>
          <w:sz w:val="30"/>
          <w:szCs w:val="30"/>
        </w:rPr>
        <w:t>千至几万不等的费用，罗某甲并非唯一非法利益上交者。综上，依罪责刑相适应和证据欠缺及有利于被告人原则，本院采纳被告人及其辩护人的前述辩解意见。</w:t>
      </w:r>
    </w:p>
    <w:p w:rsidR="00C5135E" w:rsidRDefault="00C5135E">
      <w:pPr>
        <w:spacing w:line="500" w:lineRule="atLeast"/>
        <w:ind w:firstLine="600"/>
        <w:divId w:val="2061242750"/>
        <w:rPr>
          <w:rFonts w:hint="eastAsia"/>
          <w:sz w:val="30"/>
          <w:szCs w:val="30"/>
        </w:rPr>
      </w:pPr>
      <w:r>
        <w:rPr>
          <w:rFonts w:hint="eastAsia"/>
          <w:sz w:val="30"/>
          <w:szCs w:val="30"/>
        </w:rPr>
        <w:t>关于被告人罗某甲及其辩护人对于单位受贿犯罪数额提出的异议。经查，一方面，李某婷证言和罗某乙、罗某甲供述不吻合，不能认定罗某甲在</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日以前分多笔向李某婷上交</w:t>
      </w:r>
      <w:r>
        <w:rPr>
          <w:rFonts w:hint="eastAsia"/>
          <w:sz w:val="30"/>
          <w:szCs w:val="30"/>
        </w:rPr>
        <w:t>55000</w:t>
      </w:r>
      <w:r>
        <w:rPr>
          <w:rFonts w:hint="eastAsia"/>
          <w:sz w:val="30"/>
          <w:szCs w:val="30"/>
        </w:rPr>
        <w:t>元的事实。另一方面，证人证言和账册及罗某甲银行流水账基本印证，可认定罗某甲代表单位收受</w:t>
      </w:r>
      <w:r>
        <w:rPr>
          <w:rFonts w:hint="eastAsia"/>
          <w:sz w:val="30"/>
          <w:szCs w:val="30"/>
        </w:rPr>
        <w:t>164000</w:t>
      </w:r>
      <w:r>
        <w:rPr>
          <w:rFonts w:hint="eastAsia"/>
          <w:sz w:val="30"/>
          <w:szCs w:val="30"/>
        </w:rPr>
        <w:t>元并上交的事实。被告人罗某甲及其辩护人的相关辩护意见与本院查明的部分事实相符，本院予以采纳。</w:t>
      </w:r>
    </w:p>
    <w:p w:rsidR="00C5135E" w:rsidRDefault="00C5135E">
      <w:pPr>
        <w:spacing w:line="500" w:lineRule="atLeast"/>
        <w:ind w:firstLine="600"/>
        <w:divId w:val="621499632"/>
        <w:rPr>
          <w:rFonts w:hint="eastAsia"/>
          <w:sz w:val="30"/>
          <w:szCs w:val="30"/>
        </w:rPr>
      </w:pPr>
      <w:r>
        <w:rPr>
          <w:rFonts w:hint="eastAsia"/>
          <w:sz w:val="30"/>
          <w:szCs w:val="30"/>
        </w:rPr>
        <w:t>关于被告人罗某乙及其辩护人对税款损失额提出的异议。经查，行政部门根据罗某乙等制作的文书作为征税依据并据此办理房产手续。且税务部门出具的相关书证取证程序合法，内容客观真实，应予认定。被告人罗某乙等滥用职权行为已造成国家税款漏征的实际损失。前述辩解、辩护意见所涉房产计税数额已在公诉机关指控的税款损失额中予以扣减后，再以相同理由提出异议，依法无据，本院不予采纳。</w:t>
      </w:r>
    </w:p>
    <w:p w:rsidR="00C5135E" w:rsidRDefault="00C5135E">
      <w:pPr>
        <w:spacing w:line="500" w:lineRule="atLeast"/>
        <w:ind w:firstLine="600"/>
        <w:divId w:val="637803748"/>
        <w:rPr>
          <w:rFonts w:hint="eastAsia"/>
          <w:sz w:val="30"/>
          <w:szCs w:val="30"/>
        </w:rPr>
      </w:pPr>
      <w:r>
        <w:rPr>
          <w:rFonts w:hint="eastAsia"/>
          <w:sz w:val="30"/>
          <w:szCs w:val="30"/>
        </w:rPr>
        <w:t>对于被告人罗某乙辩护人提出罗某乙应按照牵连犯的处理原则按一罪处罚的意见。经查：受贿行为并非实施滥用职权行为的一种手段，行为人滥用职权也可能基于受贿以外的其它因素，是否受贿，并不影响滥用职权罪的成立。其次，滥用职权的行为也并非必须以受贿为前提，也就是说，行为人受贿并为他人谋利，并非一定必须采取滥用职权的手段，其也完全可以以合法的行为为他人谋取利益。滥用职权与收受他人贿赂实际上是两个独立的行为形式，应该分别追究刑事责任。前述意见依法无据，本院不予采纳。</w:t>
      </w:r>
    </w:p>
    <w:p w:rsidR="00C5135E" w:rsidRDefault="00C5135E">
      <w:pPr>
        <w:spacing w:line="500" w:lineRule="atLeast"/>
        <w:ind w:firstLine="600"/>
        <w:divId w:val="1672831690"/>
        <w:rPr>
          <w:rFonts w:hint="eastAsia"/>
          <w:sz w:val="30"/>
          <w:szCs w:val="30"/>
        </w:rPr>
      </w:pPr>
      <w:r>
        <w:rPr>
          <w:rFonts w:hint="eastAsia"/>
          <w:sz w:val="30"/>
          <w:szCs w:val="30"/>
        </w:rPr>
        <w:t>本院认为，作为国家审判机关工作人员的被告人罗某乙、罗某甲滥用职权，致使国家利益遭受重大损失，情节特别严重，其行为触犯了《中华人民共和国刑法》第三百九十七条的规定，构成滥用职权罪。同时，被告人罗某乙还代表其所在法庭并由被告人罗某甲等非法收受他人财物，为他人谋取利益，其行为又触犯了《中和人民共和国刑法》第三百八十七条的规定，构成单位受贿罪，依法应当数罪并罚。鉴于公诉机关未对二被告人所在单位提出起诉，故本院仅对二被告人的行为予以处罚。被告人罗某乙能够主动到检察机关投案，并如实交代其犯罪事实，是自首，可以从轻或者减轻处罚；被告人罗某甲亦在庭审中供述了基本犯罪事实，依法可酌情从轻处罚。同时，被告人罗某乙、罗某甲收受的贿赂并非归个人且及时退缴，依法亦可酌情从轻处罚。对于辩护人提出被告人罗某甲属从犯的意见。经查，罗某甲参与接洽案件、制作虚假文书、收取非法利益，其行为并非次要或辅助。故本院不区分主、从犯。考虑被告人罗某甲受被告人罗某乙指派才参与犯罪，被告人罗某乙应承担相对较大的法律责任，在量刑时应有所区别。对于被告人罗某甲及其辩护人提出罗某甲属自首的情节。经查，检察机关出具的到案经过和被告人罗某甲供述相印证，足以证实罗某甲并</w:t>
      </w:r>
      <w:r>
        <w:rPr>
          <w:rFonts w:hint="eastAsia"/>
          <w:sz w:val="30"/>
          <w:szCs w:val="30"/>
        </w:rPr>
        <w:t>非主动到案，且在侦查阶段未能供述全部犯罪事实，不符合自首的条件。前述意见与本院查明的事实不符，本院不予采纳。公诉机关指控的罪名成立，本院予以支持。综合二被告人各自的犯罪情节、认罪态度、悔罪表现等情况，本院决定对二被告人所犯滥用职权罪、单位受贿罪均从轻处罚。被告人罗某乙、罗某甲的辩护人均提出罗某乙、罗某甲属初犯，有退赃等情节的辩护意见，与本案查明的事实相符，本院予以采纳。二被告人及其辩护人提出对二被告人适用缓刑的量刑建议。经查，二被告人故意犯数罪，尚不具备适用缓刑条件，故本院对前述意见不予采纳。另外，被告人罗某乙已被先行羁押三个月零十五天，被告人罗某甲已被先行羁押五个月零二十四天；均应在刑期中予以扣减。综上所述，依照《中华人民共和国刑法》第三百九十七条、第三百八十七条、第三十一条、第六十七条第一款、第六十三条、第六十九条、第六十一条、第六十四条以及《最高人民法院、最高人民检察院关于办理渎职刑事案件适用法律若干问题的解释（一）》第一条、第八条之规定，判决如下：</w:t>
      </w:r>
    </w:p>
    <w:p w:rsidR="00C5135E" w:rsidRDefault="00C5135E">
      <w:pPr>
        <w:spacing w:line="500" w:lineRule="atLeast"/>
        <w:ind w:firstLine="600"/>
        <w:divId w:val="273441464"/>
        <w:rPr>
          <w:rFonts w:hint="eastAsia"/>
          <w:sz w:val="30"/>
          <w:szCs w:val="30"/>
        </w:rPr>
      </w:pPr>
      <w:r>
        <w:rPr>
          <w:rFonts w:hint="eastAsia"/>
          <w:sz w:val="30"/>
          <w:szCs w:val="30"/>
        </w:rPr>
        <w:t>一、被告人罗某甲犯滥用职权罪，判处有期徒刑三年；犯单位受贿罪，判处有期徒刑一年；总和刑期有期徒刑四年；决定执行有期徒刑三年三个月（刑期从判决执行之日起计算。判决执行以前先行羁押的五个月零二十四天，羁押一日折抵刑期一日，即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日止）。</w:t>
      </w:r>
    </w:p>
    <w:p w:rsidR="00C5135E" w:rsidRDefault="00C5135E">
      <w:pPr>
        <w:spacing w:line="500" w:lineRule="atLeast"/>
        <w:ind w:firstLine="600"/>
        <w:divId w:val="1408645790"/>
        <w:rPr>
          <w:rFonts w:hint="eastAsia"/>
          <w:sz w:val="30"/>
          <w:szCs w:val="30"/>
        </w:rPr>
      </w:pPr>
      <w:r>
        <w:rPr>
          <w:rFonts w:hint="eastAsia"/>
          <w:sz w:val="30"/>
          <w:szCs w:val="30"/>
        </w:rPr>
        <w:t>二、被告人罗某乙犯滥用职权罪，判处有期徒刑三年；犯单位受贿罪，判处有期徒刑一年三个月；总和刑期有期徒刑四年三个月；决定执行有期徒刑三年六个月（刑期从判决执行之日起计算。判决执行以前先行羁押的三个月零十五天，羁押一日折抵刑期一日，即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日止）。</w:t>
      </w:r>
    </w:p>
    <w:p w:rsidR="00C5135E" w:rsidRDefault="00C5135E">
      <w:pPr>
        <w:spacing w:line="500" w:lineRule="atLeast"/>
        <w:ind w:firstLine="600"/>
        <w:divId w:val="1221206631"/>
        <w:rPr>
          <w:rFonts w:hint="eastAsia"/>
          <w:sz w:val="30"/>
          <w:szCs w:val="30"/>
        </w:rPr>
      </w:pPr>
      <w:r>
        <w:rPr>
          <w:rFonts w:hint="eastAsia"/>
          <w:sz w:val="30"/>
          <w:szCs w:val="30"/>
        </w:rPr>
        <w:t>三、被告人罗某乙、罗某甲所在单位退缴的违法所得</w:t>
      </w:r>
      <w:r>
        <w:rPr>
          <w:rFonts w:hint="eastAsia"/>
          <w:sz w:val="30"/>
          <w:szCs w:val="30"/>
        </w:rPr>
        <w:t>219000</w:t>
      </w:r>
      <w:r>
        <w:rPr>
          <w:rFonts w:hint="eastAsia"/>
          <w:sz w:val="30"/>
          <w:szCs w:val="30"/>
        </w:rPr>
        <w:t>元，予以没收，上缴国库（本项判决由广东省新丰县人民检察院代为执行）。</w:t>
      </w:r>
    </w:p>
    <w:p w:rsidR="00C5135E" w:rsidRDefault="00C5135E">
      <w:pPr>
        <w:spacing w:line="500" w:lineRule="atLeast"/>
        <w:ind w:firstLine="600"/>
        <w:divId w:val="1794515427"/>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C5135E" w:rsidRDefault="00C5135E">
      <w:pPr>
        <w:spacing w:line="500" w:lineRule="atLeast"/>
        <w:jc w:val="right"/>
        <w:divId w:val="145635761"/>
        <w:rPr>
          <w:rFonts w:hint="eastAsia"/>
          <w:sz w:val="30"/>
          <w:szCs w:val="30"/>
        </w:rPr>
      </w:pPr>
      <w:r>
        <w:rPr>
          <w:rFonts w:hint="eastAsia"/>
          <w:sz w:val="30"/>
          <w:szCs w:val="30"/>
        </w:rPr>
        <w:t>审判长　张　　　　茵</w:t>
      </w:r>
    </w:p>
    <w:p w:rsidR="00C5135E" w:rsidRDefault="00C5135E">
      <w:pPr>
        <w:spacing w:line="500" w:lineRule="atLeast"/>
        <w:jc w:val="right"/>
        <w:divId w:val="1206139774"/>
        <w:rPr>
          <w:rFonts w:hint="eastAsia"/>
          <w:sz w:val="30"/>
          <w:szCs w:val="30"/>
        </w:rPr>
      </w:pPr>
      <w:r>
        <w:rPr>
          <w:rFonts w:hint="eastAsia"/>
          <w:sz w:val="30"/>
          <w:szCs w:val="30"/>
        </w:rPr>
        <w:t xml:space="preserve">审判员　郝　</w:t>
      </w:r>
      <w:r>
        <w:rPr>
          <w:rFonts w:hint="eastAsia"/>
          <w:sz w:val="30"/>
          <w:szCs w:val="30"/>
        </w:rPr>
        <w:t xml:space="preserve"> </w:t>
      </w:r>
      <w:r>
        <w:rPr>
          <w:rFonts w:hint="eastAsia"/>
          <w:sz w:val="30"/>
          <w:szCs w:val="30"/>
        </w:rPr>
        <w:t xml:space="preserve">芬　</w:t>
      </w:r>
      <w:r>
        <w:rPr>
          <w:rFonts w:hint="eastAsia"/>
          <w:sz w:val="30"/>
          <w:szCs w:val="30"/>
        </w:rPr>
        <w:t xml:space="preserve"> </w:t>
      </w:r>
      <w:r>
        <w:rPr>
          <w:rFonts w:hint="eastAsia"/>
          <w:sz w:val="30"/>
          <w:szCs w:val="30"/>
        </w:rPr>
        <w:t>梅</w:t>
      </w:r>
    </w:p>
    <w:p w:rsidR="00C5135E" w:rsidRDefault="00C5135E">
      <w:pPr>
        <w:spacing w:line="500" w:lineRule="atLeast"/>
        <w:jc w:val="right"/>
        <w:divId w:val="1860654090"/>
        <w:rPr>
          <w:rFonts w:hint="eastAsia"/>
          <w:sz w:val="30"/>
          <w:szCs w:val="30"/>
        </w:rPr>
      </w:pPr>
      <w:r>
        <w:rPr>
          <w:rFonts w:hint="eastAsia"/>
          <w:sz w:val="30"/>
          <w:szCs w:val="30"/>
        </w:rPr>
        <w:t xml:space="preserve">审判员　李　</w:t>
      </w:r>
      <w:r>
        <w:rPr>
          <w:rFonts w:hint="eastAsia"/>
          <w:sz w:val="30"/>
          <w:szCs w:val="30"/>
        </w:rPr>
        <w:t xml:space="preserve"> </w:t>
      </w:r>
      <w:r>
        <w:rPr>
          <w:rFonts w:hint="eastAsia"/>
          <w:sz w:val="30"/>
          <w:szCs w:val="30"/>
        </w:rPr>
        <w:t xml:space="preserve">文　</w:t>
      </w:r>
      <w:r>
        <w:rPr>
          <w:rFonts w:hint="eastAsia"/>
          <w:sz w:val="30"/>
          <w:szCs w:val="30"/>
        </w:rPr>
        <w:t xml:space="preserve"> </w:t>
      </w:r>
      <w:r>
        <w:rPr>
          <w:rFonts w:hint="eastAsia"/>
          <w:sz w:val="30"/>
          <w:szCs w:val="30"/>
        </w:rPr>
        <w:t>锋</w:t>
      </w:r>
    </w:p>
    <w:p w:rsidR="00C5135E" w:rsidRDefault="00C5135E">
      <w:pPr>
        <w:spacing w:line="500" w:lineRule="atLeast"/>
        <w:jc w:val="right"/>
        <w:divId w:val="746919295"/>
        <w:rPr>
          <w:rFonts w:hint="eastAsia"/>
          <w:sz w:val="30"/>
          <w:szCs w:val="30"/>
        </w:rPr>
      </w:pPr>
      <w:r>
        <w:rPr>
          <w:rFonts w:hint="eastAsia"/>
          <w:sz w:val="30"/>
          <w:szCs w:val="30"/>
        </w:rPr>
        <w:t>二〇一四年十二月十二日</w:t>
      </w:r>
    </w:p>
    <w:p w:rsidR="00C5135E" w:rsidRDefault="00C5135E">
      <w:pPr>
        <w:spacing w:line="500" w:lineRule="atLeast"/>
        <w:jc w:val="right"/>
        <w:divId w:val="765461989"/>
        <w:rPr>
          <w:rFonts w:hint="eastAsia"/>
          <w:sz w:val="30"/>
          <w:szCs w:val="30"/>
        </w:rPr>
      </w:pPr>
      <w:r>
        <w:rPr>
          <w:rFonts w:hint="eastAsia"/>
          <w:sz w:val="30"/>
          <w:szCs w:val="30"/>
        </w:rPr>
        <w:t>书记员　李治忠（代）</w:t>
      </w:r>
    </w:p>
    <w:p w:rsidR="00C5135E" w:rsidRDefault="00C5135E">
      <w:pPr>
        <w:spacing w:line="500" w:lineRule="atLeast"/>
        <w:ind w:firstLine="600"/>
        <w:divId w:val="798769868"/>
        <w:rPr>
          <w:rFonts w:hint="eastAsia"/>
          <w:sz w:val="30"/>
          <w:szCs w:val="30"/>
        </w:rPr>
      </w:pPr>
      <w:r>
        <w:rPr>
          <w:rFonts w:hint="eastAsia"/>
          <w:sz w:val="30"/>
          <w:szCs w:val="30"/>
        </w:rPr>
        <w:t>附：本裁判的主要法律依据</w:t>
      </w:r>
    </w:p>
    <w:p w:rsidR="00C5135E" w:rsidRDefault="00C5135E">
      <w:pPr>
        <w:spacing w:line="500" w:lineRule="atLeast"/>
        <w:ind w:firstLine="600"/>
        <w:divId w:val="974675562"/>
        <w:rPr>
          <w:rFonts w:hint="eastAsia"/>
          <w:sz w:val="30"/>
          <w:szCs w:val="30"/>
        </w:rPr>
      </w:pPr>
      <w:r>
        <w:rPr>
          <w:rFonts w:hint="eastAsia"/>
          <w:sz w:val="30"/>
          <w:szCs w:val="30"/>
        </w:rPr>
        <w:t>《中华人民共和国刑法》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rsidR="00C5135E" w:rsidRDefault="00C5135E">
      <w:pPr>
        <w:spacing w:line="500" w:lineRule="atLeast"/>
        <w:ind w:firstLine="600"/>
        <w:divId w:val="503127708"/>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rsidR="00C5135E" w:rsidRDefault="00C5135E">
      <w:pPr>
        <w:spacing w:line="500" w:lineRule="atLeast"/>
        <w:ind w:firstLine="600"/>
        <w:divId w:val="1725173087"/>
        <w:rPr>
          <w:rFonts w:hint="eastAsia"/>
          <w:sz w:val="30"/>
          <w:szCs w:val="30"/>
        </w:rPr>
      </w:pPr>
      <w:r>
        <w:rPr>
          <w:rFonts w:hint="eastAsia"/>
          <w:sz w:val="30"/>
          <w:szCs w:val="30"/>
        </w:rPr>
        <w:t>第三百八十七条国家机关、国有公司、企业、事业单位、人民团体，索取、非法收受他人财物，为他人谋取利益，情节严重的，对单位判处罚金，并对其直接负责的主管人员和其他直接责任人员，处五年以下有期徒刑或者拘役。</w:t>
      </w:r>
    </w:p>
    <w:p w:rsidR="00C5135E" w:rsidRDefault="00C5135E">
      <w:pPr>
        <w:spacing w:line="500" w:lineRule="atLeast"/>
        <w:ind w:firstLine="600"/>
        <w:divId w:val="328410444"/>
        <w:rPr>
          <w:rFonts w:hint="eastAsia"/>
          <w:sz w:val="30"/>
          <w:szCs w:val="30"/>
        </w:rPr>
      </w:pPr>
      <w:r>
        <w:rPr>
          <w:rFonts w:hint="eastAsia"/>
          <w:sz w:val="30"/>
          <w:szCs w:val="30"/>
        </w:rPr>
        <w:t>前款所列单位，在经济往来中，在帐外暗中收受各种名义的回扣、手续费的，以受贿论，依照前款的规定处罚。</w:t>
      </w:r>
    </w:p>
    <w:p w:rsidR="00C5135E" w:rsidRDefault="00C5135E">
      <w:pPr>
        <w:spacing w:line="500" w:lineRule="atLeast"/>
        <w:ind w:firstLine="600"/>
        <w:divId w:val="1949046260"/>
        <w:rPr>
          <w:rFonts w:hint="eastAsia"/>
          <w:sz w:val="30"/>
          <w:szCs w:val="30"/>
        </w:rPr>
      </w:pPr>
      <w:r>
        <w:rPr>
          <w:rFonts w:hint="eastAsia"/>
          <w:sz w:val="30"/>
          <w:szCs w:val="30"/>
        </w:rPr>
        <w:t>第三十一条单位犯罪的，对单位判处罚金，并对其直接负责的主管人员和其他直接责任人员判处刑罚。本法分则和其他法律另有规定的，依照规定。</w:t>
      </w:r>
    </w:p>
    <w:p w:rsidR="00C5135E" w:rsidRDefault="00C5135E">
      <w:pPr>
        <w:spacing w:line="500" w:lineRule="atLeast"/>
        <w:ind w:firstLine="600"/>
        <w:divId w:val="969745554"/>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最高不能超过二十年。</w:t>
      </w:r>
    </w:p>
    <w:p w:rsidR="00C5135E" w:rsidRDefault="00C5135E">
      <w:pPr>
        <w:spacing w:line="500" w:lineRule="atLeast"/>
        <w:ind w:firstLine="600"/>
        <w:divId w:val="440035756"/>
        <w:rPr>
          <w:rFonts w:hint="eastAsia"/>
          <w:sz w:val="30"/>
          <w:szCs w:val="30"/>
        </w:rPr>
      </w:pPr>
      <w:r>
        <w:rPr>
          <w:rFonts w:hint="eastAsia"/>
          <w:sz w:val="30"/>
          <w:szCs w:val="30"/>
        </w:rPr>
        <w:t>如果数罪中有判处附加刑的，附加刑仍须执行。</w:t>
      </w:r>
    </w:p>
    <w:p w:rsidR="00C5135E" w:rsidRDefault="00C5135E">
      <w:pPr>
        <w:spacing w:line="500" w:lineRule="atLeast"/>
        <w:ind w:firstLine="600"/>
        <w:divId w:val="39636845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C5135E" w:rsidRDefault="00C5135E">
      <w:pPr>
        <w:spacing w:line="500" w:lineRule="atLeast"/>
        <w:ind w:firstLine="600"/>
        <w:divId w:val="38588208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C5135E" w:rsidRDefault="00C5135E">
      <w:pPr>
        <w:spacing w:line="500" w:lineRule="atLeast"/>
        <w:ind w:firstLine="600"/>
        <w:divId w:val="72988287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C5135E" w:rsidRDefault="00C5135E">
      <w:pPr>
        <w:spacing w:line="500" w:lineRule="atLeast"/>
        <w:ind w:firstLine="600"/>
        <w:divId w:val="946278359"/>
        <w:rPr>
          <w:rFonts w:hint="eastAsia"/>
          <w:sz w:val="30"/>
          <w:szCs w:val="30"/>
        </w:rPr>
      </w:pPr>
      <w:r>
        <w:rPr>
          <w:rFonts w:hint="eastAsia"/>
          <w:sz w:val="30"/>
          <w:szCs w:val="30"/>
        </w:rPr>
        <w:t>第六十一条对于犯罪分子决定刑罚的时候，应当根据犯罪的事实、犯罪的性质、情节和对社会的危害程度，依照本法的有关规定判处。</w:t>
      </w:r>
    </w:p>
    <w:p w:rsidR="00C5135E" w:rsidRDefault="00C5135E">
      <w:pPr>
        <w:spacing w:line="500" w:lineRule="atLeast"/>
        <w:ind w:firstLine="600"/>
        <w:divId w:val="1204564191"/>
        <w:rPr>
          <w:rFonts w:hint="eastAsia"/>
          <w:sz w:val="30"/>
          <w:szCs w:val="30"/>
        </w:rPr>
      </w:pPr>
      <w:r>
        <w:rPr>
          <w:rFonts w:hint="eastAsia"/>
          <w:sz w:val="30"/>
          <w:szCs w:val="30"/>
        </w:rPr>
        <w:t>第六十三条犯罪分子具有本法规定的减轻处罚情节的，应当在法定刑以下判处刑罚；本法规定有数个量刑幅度的，应当在法定量刑幅度的下一个量刑幅度内判处刑罚。</w:t>
      </w:r>
    </w:p>
    <w:p w:rsidR="00C5135E" w:rsidRDefault="00C5135E">
      <w:pPr>
        <w:spacing w:line="500" w:lineRule="atLeast"/>
        <w:ind w:firstLine="600"/>
        <w:divId w:val="1751195701"/>
        <w:rPr>
          <w:rFonts w:hint="eastAsia"/>
          <w:sz w:val="30"/>
          <w:szCs w:val="30"/>
        </w:rPr>
      </w:pPr>
      <w:r>
        <w:rPr>
          <w:rFonts w:hint="eastAsia"/>
          <w:sz w:val="30"/>
          <w:szCs w:val="30"/>
        </w:rPr>
        <w:t>犯罪分子虽然不具有本法规定的减轻处罚情节，但是根据案件的特殊情况，经最高人民法院核准，也可以在法定刑以下判处刑罚。</w:t>
      </w:r>
    </w:p>
    <w:p w:rsidR="00C5135E" w:rsidRDefault="00C5135E">
      <w:pPr>
        <w:spacing w:line="500" w:lineRule="atLeast"/>
        <w:ind w:firstLine="600"/>
        <w:divId w:val="54290943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C5135E" w:rsidRDefault="00C5135E">
      <w:pPr>
        <w:spacing w:line="500" w:lineRule="atLeast"/>
        <w:ind w:firstLine="600"/>
        <w:divId w:val="548154646"/>
        <w:rPr>
          <w:rFonts w:hint="eastAsia"/>
          <w:sz w:val="30"/>
          <w:szCs w:val="30"/>
        </w:rPr>
      </w:pPr>
      <w:r>
        <w:rPr>
          <w:rFonts w:hint="eastAsia"/>
          <w:sz w:val="30"/>
          <w:szCs w:val="30"/>
        </w:rPr>
        <w:t>《最高人民法院、最高人民检察院关于办理渎职刑事案件适用法律若干问题的解释（一）》第一条国家机关工作人员滥用职权或者玩忽职守，具有下列情形之一的，应当认定为刑法第三百九十七条规定的“致使公共财产、国家和人民利益遭受重大损失”：</w:t>
      </w:r>
    </w:p>
    <w:p w:rsidR="00C5135E" w:rsidRDefault="00C5135E">
      <w:pPr>
        <w:spacing w:line="500" w:lineRule="atLeast"/>
        <w:ind w:firstLine="600"/>
        <w:divId w:val="1207454219"/>
        <w:rPr>
          <w:rFonts w:hint="eastAsia"/>
          <w:sz w:val="30"/>
          <w:szCs w:val="30"/>
        </w:rPr>
      </w:pPr>
      <w:r>
        <w:rPr>
          <w:rFonts w:hint="eastAsia"/>
          <w:sz w:val="30"/>
          <w:szCs w:val="30"/>
        </w:rPr>
        <w:t>（一）造成死亡</w:t>
      </w:r>
      <w:r>
        <w:rPr>
          <w:rFonts w:hint="eastAsia"/>
          <w:sz w:val="30"/>
          <w:szCs w:val="30"/>
        </w:rPr>
        <w:t>1</w:t>
      </w:r>
      <w:r>
        <w:rPr>
          <w:rFonts w:hint="eastAsia"/>
          <w:sz w:val="30"/>
          <w:szCs w:val="30"/>
        </w:rPr>
        <w:t>人以上，或者重伤</w:t>
      </w:r>
      <w:r>
        <w:rPr>
          <w:rFonts w:hint="eastAsia"/>
          <w:sz w:val="30"/>
          <w:szCs w:val="30"/>
        </w:rPr>
        <w:t>3</w:t>
      </w:r>
      <w:r>
        <w:rPr>
          <w:rFonts w:hint="eastAsia"/>
          <w:sz w:val="30"/>
          <w:szCs w:val="30"/>
        </w:rPr>
        <w:t>人以上，或者轻伤</w:t>
      </w:r>
      <w:r>
        <w:rPr>
          <w:rFonts w:hint="eastAsia"/>
          <w:sz w:val="30"/>
          <w:szCs w:val="30"/>
        </w:rPr>
        <w:t>9</w:t>
      </w:r>
      <w:r>
        <w:rPr>
          <w:rFonts w:hint="eastAsia"/>
          <w:sz w:val="30"/>
          <w:szCs w:val="30"/>
        </w:rPr>
        <w:t>人以上，或者重伤</w:t>
      </w:r>
      <w:r>
        <w:rPr>
          <w:rFonts w:hint="eastAsia"/>
          <w:sz w:val="30"/>
          <w:szCs w:val="30"/>
        </w:rPr>
        <w:t>2</w:t>
      </w:r>
      <w:r>
        <w:rPr>
          <w:rFonts w:hint="eastAsia"/>
          <w:sz w:val="30"/>
          <w:szCs w:val="30"/>
        </w:rPr>
        <w:t>人、轻伤</w:t>
      </w:r>
      <w:r>
        <w:rPr>
          <w:rFonts w:hint="eastAsia"/>
          <w:sz w:val="30"/>
          <w:szCs w:val="30"/>
        </w:rPr>
        <w:t>3</w:t>
      </w:r>
      <w:r>
        <w:rPr>
          <w:rFonts w:hint="eastAsia"/>
          <w:sz w:val="30"/>
          <w:szCs w:val="30"/>
        </w:rPr>
        <w:t>人以上，或者重伤</w:t>
      </w:r>
      <w:r>
        <w:rPr>
          <w:rFonts w:hint="eastAsia"/>
          <w:sz w:val="30"/>
          <w:szCs w:val="30"/>
        </w:rPr>
        <w:t>1</w:t>
      </w:r>
      <w:r>
        <w:rPr>
          <w:rFonts w:hint="eastAsia"/>
          <w:sz w:val="30"/>
          <w:szCs w:val="30"/>
        </w:rPr>
        <w:t>人、轻伤</w:t>
      </w:r>
      <w:r>
        <w:rPr>
          <w:rFonts w:hint="eastAsia"/>
          <w:sz w:val="30"/>
          <w:szCs w:val="30"/>
        </w:rPr>
        <w:t>6</w:t>
      </w:r>
      <w:r>
        <w:rPr>
          <w:rFonts w:hint="eastAsia"/>
          <w:sz w:val="30"/>
          <w:szCs w:val="30"/>
        </w:rPr>
        <w:t>人以上的；</w:t>
      </w:r>
    </w:p>
    <w:p w:rsidR="00C5135E" w:rsidRDefault="00C5135E">
      <w:pPr>
        <w:spacing w:line="500" w:lineRule="atLeast"/>
        <w:ind w:firstLine="600"/>
        <w:divId w:val="886187709"/>
        <w:rPr>
          <w:rFonts w:hint="eastAsia"/>
          <w:sz w:val="30"/>
          <w:szCs w:val="30"/>
        </w:rPr>
      </w:pPr>
      <w:r>
        <w:rPr>
          <w:rFonts w:hint="eastAsia"/>
          <w:sz w:val="30"/>
          <w:szCs w:val="30"/>
        </w:rPr>
        <w:t>（二）造成经济损失</w:t>
      </w:r>
      <w:r>
        <w:rPr>
          <w:rFonts w:hint="eastAsia"/>
          <w:sz w:val="30"/>
          <w:szCs w:val="30"/>
        </w:rPr>
        <w:t>30</w:t>
      </w:r>
      <w:r>
        <w:rPr>
          <w:rFonts w:hint="eastAsia"/>
          <w:sz w:val="30"/>
          <w:szCs w:val="30"/>
        </w:rPr>
        <w:t>万元以上的；</w:t>
      </w:r>
    </w:p>
    <w:p w:rsidR="00C5135E" w:rsidRDefault="00C5135E">
      <w:pPr>
        <w:spacing w:line="500" w:lineRule="atLeast"/>
        <w:ind w:firstLine="600"/>
        <w:divId w:val="648873011"/>
        <w:rPr>
          <w:rFonts w:hint="eastAsia"/>
          <w:sz w:val="30"/>
          <w:szCs w:val="30"/>
        </w:rPr>
      </w:pPr>
      <w:r>
        <w:rPr>
          <w:rFonts w:hint="eastAsia"/>
          <w:sz w:val="30"/>
          <w:szCs w:val="30"/>
        </w:rPr>
        <w:t>（三）造成恶劣社会影响的；</w:t>
      </w:r>
    </w:p>
    <w:p w:rsidR="00C5135E" w:rsidRDefault="00C5135E">
      <w:pPr>
        <w:spacing w:line="500" w:lineRule="atLeast"/>
        <w:ind w:firstLine="600"/>
        <w:divId w:val="874659173"/>
        <w:rPr>
          <w:rFonts w:hint="eastAsia"/>
          <w:sz w:val="30"/>
          <w:szCs w:val="30"/>
        </w:rPr>
      </w:pPr>
      <w:r>
        <w:rPr>
          <w:rFonts w:hint="eastAsia"/>
          <w:sz w:val="30"/>
          <w:szCs w:val="30"/>
        </w:rPr>
        <w:t>（四）其他致使公共财产、国家和人民利益遭受重大损失的情形。</w:t>
      </w:r>
    </w:p>
    <w:p w:rsidR="00C5135E" w:rsidRDefault="00C5135E">
      <w:pPr>
        <w:spacing w:line="500" w:lineRule="atLeast"/>
        <w:ind w:firstLine="600"/>
        <w:divId w:val="1441989037"/>
        <w:rPr>
          <w:rFonts w:hint="eastAsia"/>
          <w:sz w:val="30"/>
          <w:szCs w:val="30"/>
        </w:rPr>
      </w:pPr>
      <w:r>
        <w:rPr>
          <w:rFonts w:hint="eastAsia"/>
          <w:sz w:val="30"/>
          <w:szCs w:val="30"/>
        </w:rPr>
        <w:t>具有下列情形之一的，应当认定为刑法第三百九十七条规定的“情节特别严重”：</w:t>
      </w:r>
    </w:p>
    <w:p w:rsidR="00C5135E" w:rsidRDefault="00C5135E">
      <w:pPr>
        <w:spacing w:line="500" w:lineRule="atLeast"/>
        <w:ind w:firstLine="600"/>
        <w:divId w:val="1651786619"/>
        <w:rPr>
          <w:rFonts w:hint="eastAsia"/>
          <w:sz w:val="30"/>
          <w:szCs w:val="30"/>
        </w:rPr>
      </w:pPr>
      <w:r>
        <w:rPr>
          <w:rFonts w:hint="eastAsia"/>
          <w:sz w:val="30"/>
          <w:szCs w:val="30"/>
        </w:rPr>
        <w:t>（一）造成伤亡达到前款第（一）项规定人数</w:t>
      </w:r>
      <w:r>
        <w:rPr>
          <w:rFonts w:hint="eastAsia"/>
          <w:sz w:val="30"/>
          <w:szCs w:val="30"/>
        </w:rPr>
        <w:t>3</w:t>
      </w:r>
      <w:r>
        <w:rPr>
          <w:rFonts w:hint="eastAsia"/>
          <w:sz w:val="30"/>
          <w:szCs w:val="30"/>
        </w:rPr>
        <w:t>倍以上的；</w:t>
      </w:r>
    </w:p>
    <w:p w:rsidR="00C5135E" w:rsidRDefault="00C5135E">
      <w:pPr>
        <w:spacing w:line="500" w:lineRule="atLeast"/>
        <w:ind w:firstLine="600"/>
        <w:divId w:val="1843817194"/>
        <w:rPr>
          <w:rFonts w:hint="eastAsia"/>
          <w:sz w:val="30"/>
          <w:szCs w:val="30"/>
        </w:rPr>
      </w:pPr>
      <w:r>
        <w:rPr>
          <w:rFonts w:hint="eastAsia"/>
          <w:sz w:val="30"/>
          <w:szCs w:val="30"/>
        </w:rPr>
        <w:t>（二）造成经济损失</w:t>
      </w:r>
      <w:r>
        <w:rPr>
          <w:rFonts w:hint="eastAsia"/>
          <w:sz w:val="30"/>
          <w:szCs w:val="30"/>
        </w:rPr>
        <w:t>150</w:t>
      </w:r>
      <w:r>
        <w:rPr>
          <w:rFonts w:hint="eastAsia"/>
          <w:sz w:val="30"/>
          <w:szCs w:val="30"/>
        </w:rPr>
        <w:t>万元以上的；</w:t>
      </w:r>
    </w:p>
    <w:p w:rsidR="00C5135E" w:rsidRDefault="00C5135E">
      <w:pPr>
        <w:spacing w:line="500" w:lineRule="atLeast"/>
        <w:ind w:firstLine="600"/>
        <w:divId w:val="1278098053"/>
        <w:rPr>
          <w:rFonts w:hint="eastAsia"/>
          <w:sz w:val="30"/>
          <w:szCs w:val="30"/>
        </w:rPr>
      </w:pPr>
      <w:r>
        <w:rPr>
          <w:rFonts w:hint="eastAsia"/>
          <w:sz w:val="30"/>
          <w:szCs w:val="30"/>
        </w:rPr>
        <w:t>（三）造成前款规定的损失后果，不报、迟报、谎报或者授意、指使、强令他人不报、迟报、谎报事故情况，致使损失后果持续、扩大或者抢救工作延误的；</w:t>
      </w:r>
    </w:p>
    <w:p w:rsidR="00C5135E" w:rsidRDefault="00C5135E">
      <w:pPr>
        <w:spacing w:line="500" w:lineRule="atLeast"/>
        <w:ind w:firstLine="600"/>
        <w:divId w:val="671110451"/>
        <w:rPr>
          <w:rFonts w:hint="eastAsia"/>
          <w:sz w:val="30"/>
          <w:szCs w:val="30"/>
        </w:rPr>
      </w:pPr>
      <w:r>
        <w:rPr>
          <w:rFonts w:hint="eastAsia"/>
          <w:sz w:val="30"/>
          <w:szCs w:val="30"/>
        </w:rPr>
        <w:t>（四）造成特别恶劣社会影响的；</w:t>
      </w:r>
    </w:p>
    <w:p w:rsidR="00C5135E" w:rsidRDefault="00C5135E">
      <w:pPr>
        <w:spacing w:line="500" w:lineRule="atLeast"/>
        <w:ind w:firstLine="600"/>
        <w:divId w:val="458231376"/>
        <w:rPr>
          <w:rFonts w:hint="eastAsia"/>
          <w:sz w:val="30"/>
          <w:szCs w:val="30"/>
        </w:rPr>
      </w:pPr>
      <w:r>
        <w:rPr>
          <w:rFonts w:hint="eastAsia"/>
          <w:sz w:val="30"/>
          <w:szCs w:val="30"/>
        </w:rPr>
        <w:t>（五）其他特别严重的情节。</w:t>
      </w:r>
    </w:p>
    <w:p w:rsidR="00C5135E" w:rsidRDefault="00C5135E">
      <w:pPr>
        <w:spacing w:line="500" w:lineRule="atLeast"/>
        <w:ind w:firstLine="600"/>
        <w:divId w:val="526455780"/>
        <w:rPr>
          <w:rFonts w:hint="eastAsia"/>
          <w:sz w:val="30"/>
          <w:szCs w:val="30"/>
        </w:rPr>
      </w:pPr>
      <w:r>
        <w:rPr>
          <w:rFonts w:hint="eastAsia"/>
          <w:sz w:val="30"/>
          <w:szCs w:val="30"/>
        </w:rPr>
        <w:t>第八条本解释规定的“经济损失”，是指渎职犯罪或者与渎职犯罪相关联的犯罪立案时已经实际造成的财产损失，包括为挽回渎职犯罪所造成损失而支付的各种开支、费用等。立案后至提起公诉前持续发生的经济损失，应一并计入渎职犯罪造成的经济损失。</w:t>
      </w:r>
    </w:p>
    <w:p w:rsidR="00C5135E" w:rsidRDefault="00C5135E">
      <w:pPr>
        <w:spacing w:line="500" w:lineRule="atLeast"/>
        <w:ind w:firstLine="600"/>
        <w:divId w:val="711425717"/>
        <w:rPr>
          <w:rFonts w:hint="eastAsia"/>
          <w:sz w:val="30"/>
          <w:szCs w:val="30"/>
        </w:rPr>
      </w:pPr>
      <w:r>
        <w:rPr>
          <w:rFonts w:hint="eastAsia"/>
          <w:sz w:val="30"/>
          <w:szCs w:val="30"/>
        </w:rPr>
        <w:t>债务人经法定程序被宣告破产，债务人潜逃、去向不明，或者因行为人的责任超过诉讼时效等，致使债权已经无法实现的，无法实现的债权部分应当认定为渎职犯罪的经济损失。</w:t>
      </w:r>
    </w:p>
    <w:p w:rsidR="00C5135E" w:rsidRDefault="00C5135E">
      <w:pPr>
        <w:spacing w:line="500" w:lineRule="atLeast"/>
        <w:ind w:firstLine="600"/>
        <w:divId w:val="179902574"/>
        <w:rPr>
          <w:rFonts w:hint="eastAsia"/>
          <w:sz w:val="30"/>
          <w:szCs w:val="30"/>
        </w:rPr>
      </w:pPr>
      <w:r>
        <w:rPr>
          <w:rFonts w:hint="eastAsia"/>
          <w:sz w:val="30"/>
          <w:szCs w:val="30"/>
        </w:rPr>
        <w:t>渎职犯罪或者与渎职犯罪相关联的犯罪立案后，犯罪分子及其亲友自行挽回的经济损失，司法机关或者犯罪分子所在单位及其上级主管部门挽回的经济损失，或者因客观原因减少的经济损失，不予扣减，但可以作为酌定从轻处罚的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5135E" w:rsidRDefault="00C5135E" w:rsidP="00C5135E">
      <w:pPr>
        <w:rPr>
          <w:rFonts w:hint="eastAsia"/>
        </w:rPr>
      </w:pPr>
      <w:r>
        <w:separator/>
      </w:r>
    </w:p>
  </w:endnote>
  <w:endnote w:type="continuationSeparator" w:id="0">
    <w:p w:rsidR="00C5135E" w:rsidRDefault="00C5135E" w:rsidP="00C5135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5135E" w:rsidRDefault="00C5135E" w:rsidP="00C5135E">
      <w:pPr>
        <w:rPr>
          <w:rFonts w:hint="eastAsia"/>
        </w:rPr>
      </w:pPr>
      <w:r>
        <w:separator/>
      </w:r>
    </w:p>
  </w:footnote>
  <w:footnote w:type="continuationSeparator" w:id="0">
    <w:p w:rsidR="00C5135E" w:rsidRDefault="00C5135E" w:rsidP="00C5135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5135E"/>
    <w:rsid w:val="007235DD"/>
    <w:rsid w:val="00C513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5135E"/>
    <w:pPr>
      <w:tabs>
        <w:tab w:val="center" w:pos="4153"/>
        <w:tab w:val="right" w:pos="8306"/>
      </w:tabs>
      <w:snapToGrid w:val="0"/>
      <w:jc w:val="center"/>
    </w:pPr>
    <w:rPr>
      <w:sz w:val="18"/>
      <w:szCs w:val="18"/>
    </w:rPr>
  </w:style>
  <w:style w:type="character" w:customStyle="1" w:styleId="a4">
    <w:name w:val="页眉 字符"/>
    <w:basedOn w:val="a0"/>
    <w:link w:val="a3"/>
    <w:uiPriority w:val="99"/>
    <w:rsid w:val="00C5135E"/>
    <w:rPr>
      <w:rFonts w:ascii="宋体" w:eastAsia="宋体" w:hAnsi="宋体" w:cs="宋体"/>
      <w:sz w:val="18"/>
      <w:szCs w:val="18"/>
    </w:rPr>
  </w:style>
  <w:style w:type="paragraph" w:styleId="a5">
    <w:name w:val="footer"/>
    <w:basedOn w:val="a"/>
    <w:link w:val="a6"/>
    <w:uiPriority w:val="99"/>
    <w:unhideWhenUsed/>
    <w:rsid w:val="00C5135E"/>
    <w:pPr>
      <w:tabs>
        <w:tab w:val="center" w:pos="4153"/>
        <w:tab w:val="right" w:pos="8306"/>
      </w:tabs>
      <w:snapToGrid w:val="0"/>
    </w:pPr>
    <w:rPr>
      <w:sz w:val="18"/>
      <w:szCs w:val="18"/>
    </w:rPr>
  </w:style>
  <w:style w:type="character" w:customStyle="1" w:styleId="a6">
    <w:name w:val="页脚 字符"/>
    <w:basedOn w:val="a0"/>
    <w:link w:val="a5"/>
    <w:uiPriority w:val="99"/>
    <w:rsid w:val="00C5135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04932">
      <w:marLeft w:val="0"/>
      <w:marRight w:val="0"/>
      <w:marTop w:val="10"/>
      <w:marBottom w:val="10"/>
      <w:divBdr>
        <w:top w:val="none" w:sz="0" w:space="0" w:color="auto"/>
        <w:left w:val="none" w:sz="0" w:space="0" w:color="auto"/>
        <w:bottom w:val="none" w:sz="0" w:space="0" w:color="auto"/>
        <w:right w:val="none" w:sz="0" w:space="0" w:color="auto"/>
      </w:divBdr>
    </w:div>
    <w:div w:id="19867817">
      <w:marLeft w:val="0"/>
      <w:marRight w:val="0"/>
      <w:marTop w:val="10"/>
      <w:marBottom w:val="10"/>
      <w:divBdr>
        <w:top w:val="none" w:sz="0" w:space="0" w:color="auto"/>
        <w:left w:val="none" w:sz="0" w:space="0" w:color="auto"/>
        <w:bottom w:val="none" w:sz="0" w:space="0" w:color="auto"/>
        <w:right w:val="none" w:sz="0" w:space="0" w:color="auto"/>
      </w:divBdr>
    </w:div>
    <w:div w:id="42489728">
      <w:marLeft w:val="0"/>
      <w:marRight w:val="0"/>
      <w:marTop w:val="10"/>
      <w:marBottom w:val="10"/>
      <w:divBdr>
        <w:top w:val="none" w:sz="0" w:space="0" w:color="auto"/>
        <w:left w:val="none" w:sz="0" w:space="0" w:color="auto"/>
        <w:bottom w:val="none" w:sz="0" w:space="0" w:color="auto"/>
        <w:right w:val="none" w:sz="0" w:space="0" w:color="auto"/>
      </w:divBdr>
    </w:div>
    <w:div w:id="57870473">
      <w:marLeft w:val="0"/>
      <w:marRight w:val="0"/>
      <w:marTop w:val="10"/>
      <w:marBottom w:val="10"/>
      <w:divBdr>
        <w:top w:val="none" w:sz="0" w:space="0" w:color="auto"/>
        <w:left w:val="none" w:sz="0" w:space="0" w:color="auto"/>
        <w:bottom w:val="none" w:sz="0" w:space="0" w:color="auto"/>
        <w:right w:val="none" w:sz="0" w:space="0" w:color="auto"/>
      </w:divBdr>
    </w:div>
    <w:div w:id="76444482">
      <w:marLeft w:val="0"/>
      <w:marRight w:val="0"/>
      <w:marTop w:val="10"/>
      <w:marBottom w:val="10"/>
      <w:divBdr>
        <w:top w:val="none" w:sz="0" w:space="0" w:color="auto"/>
        <w:left w:val="none" w:sz="0" w:space="0" w:color="auto"/>
        <w:bottom w:val="none" w:sz="0" w:space="0" w:color="auto"/>
        <w:right w:val="none" w:sz="0" w:space="0" w:color="auto"/>
      </w:divBdr>
    </w:div>
    <w:div w:id="137458465">
      <w:marLeft w:val="0"/>
      <w:marRight w:val="0"/>
      <w:marTop w:val="10"/>
      <w:marBottom w:val="10"/>
      <w:divBdr>
        <w:top w:val="none" w:sz="0" w:space="0" w:color="auto"/>
        <w:left w:val="none" w:sz="0" w:space="0" w:color="auto"/>
        <w:bottom w:val="none" w:sz="0" w:space="0" w:color="auto"/>
        <w:right w:val="none" w:sz="0" w:space="0" w:color="auto"/>
      </w:divBdr>
    </w:div>
    <w:div w:id="145635761">
      <w:marLeft w:val="0"/>
      <w:marRight w:val="720"/>
      <w:marTop w:val="10"/>
      <w:marBottom w:val="10"/>
      <w:divBdr>
        <w:top w:val="none" w:sz="0" w:space="0" w:color="auto"/>
        <w:left w:val="none" w:sz="0" w:space="0" w:color="auto"/>
        <w:bottom w:val="none" w:sz="0" w:space="0" w:color="auto"/>
        <w:right w:val="none" w:sz="0" w:space="0" w:color="auto"/>
      </w:divBdr>
    </w:div>
    <w:div w:id="179902574">
      <w:marLeft w:val="0"/>
      <w:marRight w:val="0"/>
      <w:marTop w:val="10"/>
      <w:marBottom w:val="10"/>
      <w:divBdr>
        <w:top w:val="none" w:sz="0" w:space="0" w:color="auto"/>
        <w:left w:val="none" w:sz="0" w:space="0" w:color="auto"/>
        <w:bottom w:val="none" w:sz="0" w:space="0" w:color="auto"/>
        <w:right w:val="none" w:sz="0" w:space="0" w:color="auto"/>
      </w:divBdr>
    </w:div>
    <w:div w:id="242765918">
      <w:marLeft w:val="0"/>
      <w:marRight w:val="0"/>
      <w:marTop w:val="10"/>
      <w:marBottom w:val="10"/>
      <w:divBdr>
        <w:top w:val="none" w:sz="0" w:space="0" w:color="auto"/>
        <w:left w:val="none" w:sz="0" w:space="0" w:color="auto"/>
        <w:bottom w:val="none" w:sz="0" w:space="0" w:color="auto"/>
        <w:right w:val="none" w:sz="0" w:space="0" w:color="auto"/>
      </w:divBdr>
    </w:div>
    <w:div w:id="251014835">
      <w:marLeft w:val="0"/>
      <w:marRight w:val="0"/>
      <w:marTop w:val="10"/>
      <w:marBottom w:val="10"/>
      <w:divBdr>
        <w:top w:val="none" w:sz="0" w:space="0" w:color="auto"/>
        <w:left w:val="none" w:sz="0" w:space="0" w:color="auto"/>
        <w:bottom w:val="none" w:sz="0" w:space="0" w:color="auto"/>
        <w:right w:val="none" w:sz="0" w:space="0" w:color="auto"/>
      </w:divBdr>
    </w:div>
    <w:div w:id="273441464">
      <w:marLeft w:val="0"/>
      <w:marRight w:val="0"/>
      <w:marTop w:val="10"/>
      <w:marBottom w:val="10"/>
      <w:divBdr>
        <w:top w:val="none" w:sz="0" w:space="0" w:color="auto"/>
        <w:left w:val="none" w:sz="0" w:space="0" w:color="auto"/>
        <w:bottom w:val="none" w:sz="0" w:space="0" w:color="auto"/>
        <w:right w:val="none" w:sz="0" w:space="0" w:color="auto"/>
      </w:divBdr>
    </w:div>
    <w:div w:id="277686789">
      <w:marLeft w:val="0"/>
      <w:marRight w:val="0"/>
      <w:marTop w:val="10"/>
      <w:marBottom w:val="10"/>
      <w:divBdr>
        <w:top w:val="none" w:sz="0" w:space="0" w:color="auto"/>
        <w:left w:val="none" w:sz="0" w:space="0" w:color="auto"/>
        <w:bottom w:val="none" w:sz="0" w:space="0" w:color="auto"/>
        <w:right w:val="none" w:sz="0" w:space="0" w:color="auto"/>
      </w:divBdr>
    </w:div>
    <w:div w:id="299576868">
      <w:marLeft w:val="0"/>
      <w:marRight w:val="0"/>
      <w:marTop w:val="10"/>
      <w:marBottom w:val="10"/>
      <w:divBdr>
        <w:top w:val="none" w:sz="0" w:space="0" w:color="auto"/>
        <w:left w:val="none" w:sz="0" w:space="0" w:color="auto"/>
        <w:bottom w:val="none" w:sz="0" w:space="0" w:color="auto"/>
        <w:right w:val="none" w:sz="0" w:space="0" w:color="auto"/>
      </w:divBdr>
    </w:div>
    <w:div w:id="304549448">
      <w:marLeft w:val="0"/>
      <w:marRight w:val="0"/>
      <w:marTop w:val="10"/>
      <w:marBottom w:val="10"/>
      <w:divBdr>
        <w:top w:val="none" w:sz="0" w:space="0" w:color="auto"/>
        <w:left w:val="none" w:sz="0" w:space="0" w:color="auto"/>
        <w:bottom w:val="none" w:sz="0" w:space="0" w:color="auto"/>
        <w:right w:val="none" w:sz="0" w:space="0" w:color="auto"/>
      </w:divBdr>
    </w:div>
    <w:div w:id="328410444">
      <w:marLeft w:val="0"/>
      <w:marRight w:val="0"/>
      <w:marTop w:val="10"/>
      <w:marBottom w:val="10"/>
      <w:divBdr>
        <w:top w:val="none" w:sz="0" w:space="0" w:color="auto"/>
        <w:left w:val="none" w:sz="0" w:space="0" w:color="auto"/>
        <w:bottom w:val="none" w:sz="0" w:space="0" w:color="auto"/>
        <w:right w:val="none" w:sz="0" w:space="0" w:color="auto"/>
      </w:divBdr>
    </w:div>
    <w:div w:id="344282692">
      <w:marLeft w:val="0"/>
      <w:marRight w:val="0"/>
      <w:marTop w:val="10"/>
      <w:marBottom w:val="10"/>
      <w:divBdr>
        <w:top w:val="none" w:sz="0" w:space="0" w:color="auto"/>
        <w:left w:val="none" w:sz="0" w:space="0" w:color="auto"/>
        <w:bottom w:val="none" w:sz="0" w:space="0" w:color="auto"/>
        <w:right w:val="none" w:sz="0" w:space="0" w:color="auto"/>
      </w:divBdr>
    </w:div>
    <w:div w:id="385882081">
      <w:marLeft w:val="0"/>
      <w:marRight w:val="0"/>
      <w:marTop w:val="10"/>
      <w:marBottom w:val="10"/>
      <w:divBdr>
        <w:top w:val="none" w:sz="0" w:space="0" w:color="auto"/>
        <w:left w:val="none" w:sz="0" w:space="0" w:color="auto"/>
        <w:bottom w:val="none" w:sz="0" w:space="0" w:color="auto"/>
        <w:right w:val="none" w:sz="0" w:space="0" w:color="auto"/>
      </w:divBdr>
    </w:div>
    <w:div w:id="396368451">
      <w:marLeft w:val="0"/>
      <w:marRight w:val="0"/>
      <w:marTop w:val="10"/>
      <w:marBottom w:val="10"/>
      <w:divBdr>
        <w:top w:val="none" w:sz="0" w:space="0" w:color="auto"/>
        <w:left w:val="none" w:sz="0" w:space="0" w:color="auto"/>
        <w:bottom w:val="none" w:sz="0" w:space="0" w:color="auto"/>
        <w:right w:val="none" w:sz="0" w:space="0" w:color="auto"/>
      </w:divBdr>
    </w:div>
    <w:div w:id="435906843">
      <w:marLeft w:val="0"/>
      <w:marRight w:val="0"/>
      <w:marTop w:val="10"/>
      <w:marBottom w:val="10"/>
      <w:divBdr>
        <w:top w:val="none" w:sz="0" w:space="0" w:color="auto"/>
        <w:left w:val="none" w:sz="0" w:space="0" w:color="auto"/>
        <w:bottom w:val="none" w:sz="0" w:space="0" w:color="auto"/>
        <w:right w:val="none" w:sz="0" w:space="0" w:color="auto"/>
      </w:divBdr>
    </w:div>
    <w:div w:id="440035756">
      <w:marLeft w:val="0"/>
      <w:marRight w:val="0"/>
      <w:marTop w:val="10"/>
      <w:marBottom w:val="10"/>
      <w:divBdr>
        <w:top w:val="none" w:sz="0" w:space="0" w:color="auto"/>
        <w:left w:val="none" w:sz="0" w:space="0" w:color="auto"/>
        <w:bottom w:val="none" w:sz="0" w:space="0" w:color="auto"/>
        <w:right w:val="none" w:sz="0" w:space="0" w:color="auto"/>
      </w:divBdr>
    </w:div>
    <w:div w:id="454759677">
      <w:marLeft w:val="0"/>
      <w:marRight w:val="0"/>
      <w:marTop w:val="10"/>
      <w:marBottom w:val="10"/>
      <w:divBdr>
        <w:top w:val="none" w:sz="0" w:space="0" w:color="auto"/>
        <w:left w:val="none" w:sz="0" w:space="0" w:color="auto"/>
        <w:bottom w:val="none" w:sz="0" w:space="0" w:color="auto"/>
        <w:right w:val="none" w:sz="0" w:space="0" w:color="auto"/>
      </w:divBdr>
    </w:div>
    <w:div w:id="458231376">
      <w:marLeft w:val="0"/>
      <w:marRight w:val="0"/>
      <w:marTop w:val="10"/>
      <w:marBottom w:val="10"/>
      <w:divBdr>
        <w:top w:val="none" w:sz="0" w:space="0" w:color="auto"/>
        <w:left w:val="none" w:sz="0" w:space="0" w:color="auto"/>
        <w:bottom w:val="none" w:sz="0" w:space="0" w:color="auto"/>
        <w:right w:val="none" w:sz="0" w:space="0" w:color="auto"/>
      </w:divBdr>
    </w:div>
    <w:div w:id="462619767">
      <w:marLeft w:val="0"/>
      <w:marRight w:val="0"/>
      <w:marTop w:val="10"/>
      <w:marBottom w:val="10"/>
      <w:divBdr>
        <w:top w:val="none" w:sz="0" w:space="0" w:color="auto"/>
        <w:left w:val="none" w:sz="0" w:space="0" w:color="auto"/>
        <w:bottom w:val="none" w:sz="0" w:space="0" w:color="auto"/>
        <w:right w:val="none" w:sz="0" w:space="0" w:color="auto"/>
      </w:divBdr>
    </w:div>
    <w:div w:id="494995068">
      <w:marLeft w:val="0"/>
      <w:marRight w:val="0"/>
      <w:marTop w:val="10"/>
      <w:marBottom w:val="10"/>
      <w:divBdr>
        <w:top w:val="none" w:sz="0" w:space="0" w:color="auto"/>
        <w:left w:val="none" w:sz="0" w:space="0" w:color="auto"/>
        <w:bottom w:val="none" w:sz="0" w:space="0" w:color="auto"/>
        <w:right w:val="none" w:sz="0" w:space="0" w:color="auto"/>
      </w:divBdr>
    </w:div>
    <w:div w:id="503127708">
      <w:marLeft w:val="0"/>
      <w:marRight w:val="0"/>
      <w:marTop w:val="10"/>
      <w:marBottom w:val="10"/>
      <w:divBdr>
        <w:top w:val="none" w:sz="0" w:space="0" w:color="auto"/>
        <w:left w:val="none" w:sz="0" w:space="0" w:color="auto"/>
        <w:bottom w:val="none" w:sz="0" w:space="0" w:color="auto"/>
        <w:right w:val="none" w:sz="0" w:space="0" w:color="auto"/>
      </w:divBdr>
    </w:div>
    <w:div w:id="507981424">
      <w:marLeft w:val="0"/>
      <w:marRight w:val="0"/>
      <w:marTop w:val="10"/>
      <w:marBottom w:val="10"/>
      <w:divBdr>
        <w:top w:val="none" w:sz="0" w:space="0" w:color="auto"/>
        <w:left w:val="none" w:sz="0" w:space="0" w:color="auto"/>
        <w:bottom w:val="none" w:sz="0" w:space="0" w:color="auto"/>
        <w:right w:val="none" w:sz="0" w:space="0" w:color="auto"/>
      </w:divBdr>
    </w:div>
    <w:div w:id="526455780">
      <w:marLeft w:val="0"/>
      <w:marRight w:val="0"/>
      <w:marTop w:val="10"/>
      <w:marBottom w:val="10"/>
      <w:divBdr>
        <w:top w:val="none" w:sz="0" w:space="0" w:color="auto"/>
        <w:left w:val="none" w:sz="0" w:space="0" w:color="auto"/>
        <w:bottom w:val="none" w:sz="0" w:space="0" w:color="auto"/>
        <w:right w:val="none" w:sz="0" w:space="0" w:color="auto"/>
      </w:divBdr>
    </w:div>
    <w:div w:id="542909437">
      <w:marLeft w:val="0"/>
      <w:marRight w:val="0"/>
      <w:marTop w:val="10"/>
      <w:marBottom w:val="10"/>
      <w:divBdr>
        <w:top w:val="none" w:sz="0" w:space="0" w:color="auto"/>
        <w:left w:val="none" w:sz="0" w:space="0" w:color="auto"/>
        <w:bottom w:val="none" w:sz="0" w:space="0" w:color="auto"/>
        <w:right w:val="none" w:sz="0" w:space="0" w:color="auto"/>
      </w:divBdr>
    </w:div>
    <w:div w:id="548103520">
      <w:marLeft w:val="0"/>
      <w:marRight w:val="0"/>
      <w:marTop w:val="10"/>
      <w:marBottom w:val="10"/>
      <w:divBdr>
        <w:top w:val="none" w:sz="0" w:space="0" w:color="auto"/>
        <w:left w:val="none" w:sz="0" w:space="0" w:color="auto"/>
        <w:bottom w:val="none" w:sz="0" w:space="0" w:color="auto"/>
        <w:right w:val="none" w:sz="0" w:space="0" w:color="auto"/>
      </w:divBdr>
    </w:div>
    <w:div w:id="548154646">
      <w:marLeft w:val="0"/>
      <w:marRight w:val="0"/>
      <w:marTop w:val="10"/>
      <w:marBottom w:val="10"/>
      <w:divBdr>
        <w:top w:val="none" w:sz="0" w:space="0" w:color="auto"/>
        <w:left w:val="none" w:sz="0" w:space="0" w:color="auto"/>
        <w:bottom w:val="none" w:sz="0" w:space="0" w:color="auto"/>
        <w:right w:val="none" w:sz="0" w:space="0" w:color="auto"/>
      </w:divBdr>
    </w:div>
    <w:div w:id="598684236">
      <w:marLeft w:val="0"/>
      <w:marRight w:val="0"/>
      <w:marTop w:val="10"/>
      <w:marBottom w:val="10"/>
      <w:divBdr>
        <w:top w:val="none" w:sz="0" w:space="0" w:color="auto"/>
        <w:left w:val="none" w:sz="0" w:space="0" w:color="auto"/>
        <w:bottom w:val="none" w:sz="0" w:space="0" w:color="auto"/>
        <w:right w:val="none" w:sz="0" w:space="0" w:color="auto"/>
      </w:divBdr>
    </w:div>
    <w:div w:id="621499632">
      <w:marLeft w:val="0"/>
      <w:marRight w:val="0"/>
      <w:marTop w:val="10"/>
      <w:marBottom w:val="10"/>
      <w:divBdr>
        <w:top w:val="none" w:sz="0" w:space="0" w:color="auto"/>
        <w:left w:val="none" w:sz="0" w:space="0" w:color="auto"/>
        <w:bottom w:val="none" w:sz="0" w:space="0" w:color="auto"/>
        <w:right w:val="none" w:sz="0" w:space="0" w:color="auto"/>
      </w:divBdr>
    </w:div>
    <w:div w:id="637803748">
      <w:marLeft w:val="0"/>
      <w:marRight w:val="0"/>
      <w:marTop w:val="10"/>
      <w:marBottom w:val="10"/>
      <w:divBdr>
        <w:top w:val="none" w:sz="0" w:space="0" w:color="auto"/>
        <w:left w:val="none" w:sz="0" w:space="0" w:color="auto"/>
        <w:bottom w:val="none" w:sz="0" w:space="0" w:color="auto"/>
        <w:right w:val="none" w:sz="0" w:space="0" w:color="auto"/>
      </w:divBdr>
    </w:div>
    <w:div w:id="648873011">
      <w:marLeft w:val="0"/>
      <w:marRight w:val="0"/>
      <w:marTop w:val="10"/>
      <w:marBottom w:val="10"/>
      <w:divBdr>
        <w:top w:val="none" w:sz="0" w:space="0" w:color="auto"/>
        <w:left w:val="none" w:sz="0" w:space="0" w:color="auto"/>
        <w:bottom w:val="none" w:sz="0" w:space="0" w:color="auto"/>
        <w:right w:val="none" w:sz="0" w:space="0" w:color="auto"/>
      </w:divBdr>
    </w:div>
    <w:div w:id="671110451">
      <w:marLeft w:val="0"/>
      <w:marRight w:val="0"/>
      <w:marTop w:val="10"/>
      <w:marBottom w:val="10"/>
      <w:divBdr>
        <w:top w:val="none" w:sz="0" w:space="0" w:color="auto"/>
        <w:left w:val="none" w:sz="0" w:space="0" w:color="auto"/>
        <w:bottom w:val="none" w:sz="0" w:space="0" w:color="auto"/>
        <w:right w:val="none" w:sz="0" w:space="0" w:color="auto"/>
      </w:divBdr>
    </w:div>
    <w:div w:id="684795183">
      <w:marLeft w:val="0"/>
      <w:marRight w:val="0"/>
      <w:marTop w:val="10"/>
      <w:marBottom w:val="10"/>
      <w:divBdr>
        <w:top w:val="none" w:sz="0" w:space="0" w:color="auto"/>
        <w:left w:val="none" w:sz="0" w:space="0" w:color="auto"/>
        <w:bottom w:val="none" w:sz="0" w:space="0" w:color="auto"/>
        <w:right w:val="none" w:sz="0" w:space="0" w:color="auto"/>
      </w:divBdr>
    </w:div>
    <w:div w:id="711425717">
      <w:marLeft w:val="0"/>
      <w:marRight w:val="0"/>
      <w:marTop w:val="10"/>
      <w:marBottom w:val="10"/>
      <w:divBdr>
        <w:top w:val="none" w:sz="0" w:space="0" w:color="auto"/>
        <w:left w:val="none" w:sz="0" w:space="0" w:color="auto"/>
        <w:bottom w:val="none" w:sz="0" w:space="0" w:color="auto"/>
        <w:right w:val="none" w:sz="0" w:space="0" w:color="auto"/>
      </w:divBdr>
    </w:div>
    <w:div w:id="718435408">
      <w:marLeft w:val="0"/>
      <w:marRight w:val="0"/>
      <w:marTop w:val="10"/>
      <w:marBottom w:val="10"/>
      <w:divBdr>
        <w:top w:val="none" w:sz="0" w:space="0" w:color="auto"/>
        <w:left w:val="none" w:sz="0" w:space="0" w:color="auto"/>
        <w:bottom w:val="none" w:sz="0" w:space="0" w:color="auto"/>
        <w:right w:val="none" w:sz="0" w:space="0" w:color="auto"/>
      </w:divBdr>
    </w:div>
    <w:div w:id="729882878">
      <w:marLeft w:val="0"/>
      <w:marRight w:val="0"/>
      <w:marTop w:val="10"/>
      <w:marBottom w:val="10"/>
      <w:divBdr>
        <w:top w:val="none" w:sz="0" w:space="0" w:color="auto"/>
        <w:left w:val="none" w:sz="0" w:space="0" w:color="auto"/>
        <w:bottom w:val="none" w:sz="0" w:space="0" w:color="auto"/>
        <w:right w:val="none" w:sz="0" w:space="0" w:color="auto"/>
      </w:divBdr>
    </w:div>
    <w:div w:id="745807766">
      <w:marLeft w:val="0"/>
      <w:marRight w:val="0"/>
      <w:marTop w:val="10"/>
      <w:marBottom w:val="10"/>
      <w:divBdr>
        <w:top w:val="none" w:sz="0" w:space="0" w:color="auto"/>
        <w:left w:val="none" w:sz="0" w:space="0" w:color="auto"/>
        <w:bottom w:val="none" w:sz="0" w:space="0" w:color="auto"/>
        <w:right w:val="none" w:sz="0" w:space="0" w:color="auto"/>
      </w:divBdr>
    </w:div>
    <w:div w:id="746919295">
      <w:marLeft w:val="0"/>
      <w:marRight w:val="720"/>
      <w:marTop w:val="10"/>
      <w:marBottom w:val="10"/>
      <w:divBdr>
        <w:top w:val="none" w:sz="0" w:space="0" w:color="auto"/>
        <w:left w:val="none" w:sz="0" w:space="0" w:color="auto"/>
        <w:bottom w:val="none" w:sz="0" w:space="0" w:color="auto"/>
        <w:right w:val="none" w:sz="0" w:space="0" w:color="auto"/>
      </w:divBdr>
    </w:div>
    <w:div w:id="765461989">
      <w:marLeft w:val="0"/>
      <w:marRight w:val="720"/>
      <w:marTop w:val="10"/>
      <w:marBottom w:val="10"/>
      <w:divBdr>
        <w:top w:val="none" w:sz="0" w:space="0" w:color="auto"/>
        <w:left w:val="none" w:sz="0" w:space="0" w:color="auto"/>
        <w:bottom w:val="none" w:sz="0" w:space="0" w:color="auto"/>
        <w:right w:val="none" w:sz="0" w:space="0" w:color="auto"/>
      </w:divBdr>
    </w:div>
    <w:div w:id="791442398">
      <w:marLeft w:val="0"/>
      <w:marRight w:val="0"/>
      <w:marTop w:val="10"/>
      <w:marBottom w:val="10"/>
      <w:divBdr>
        <w:top w:val="none" w:sz="0" w:space="0" w:color="auto"/>
        <w:left w:val="none" w:sz="0" w:space="0" w:color="auto"/>
        <w:bottom w:val="none" w:sz="0" w:space="0" w:color="auto"/>
        <w:right w:val="none" w:sz="0" w:space="0" w:color="auto"/>
      </w:divBdr>
    </w:div>
    <w:div w:id="798769868">
      <w:marLeft w:val="0"/>
      <w:marRight w:val="0"/>
      <w:marTop w:val="10"/>
      <w:marBottom w:val="10"/>
      <w:divBdr>
        <w:top w:val="none" w:sz="0" w:space="0" w:color="auto"/>
        <w:left w:val="none" w:sz="0" w:space="0" w:color="auto"/>
        <w:bottom w:val="none" w:sz="0" w:space="0" w:color="auto"/>
        <w:right w:val="none" w:sz="0" w:space="0" w:color="auto"/>
      </w:divBdr>
    </w:div>
    <w:div w:id="859705225">
      <w:marLeft w:val="0"/>
      <w:marRight w:val="0"/>
      <w:marTop w:val="10"/>
      <w:marBottom w:val="10"/>
      <w:divBdr>
        <w:top w:val="none" w:sz="0" w:space="0" w:color="auto"/>
        <w:left w:val="none" w:sz="0" w:space="0" w:color="auto"/>
        <w:bottom w:val="none" w:sz="0" w:space="0" w:color="auto"/>
        <w:right w:val="none" w:sz="0" w:space="0" w:color="auto"/>
      </w:divBdr>
    </w:div>
    <w:div w:id="874659173">
      <w:marLeft w:val="0"/>
      <w:marRight w:val="0"/>
      <w:marTop w:val="10"/>
      <w:marBottom w:val="10"/>
      <w:divBdr>
        <w:top w:val="none" w:sz="0" w:space="0" w:color="auto"/>
        <w:left w:val="none" w:sz="0" w:space="0" w:color="auto"/>
        <w:bottom w:val="none" w:sz="0" w:space="0" w:color="auto"/>
        <w:right w:val="none" w:sz="0" w:space="0" w:color="auto"/>
      </w:divBdr>
    </w:div>
    <w:div w:id="886187709">
      <w:marLeft w:val="0"/>
      <w:marRight w:val="0"/>
      <w:marTop w:val="10"/>
      <w:marBottom w:val="10"/>
      <w:divBdr>
        <w:top w:val="none" w:sz="0" w:space="0" w:color="auto"/>
        <w:left w:val="none" w:sz="0" w:space="0" w:color="auto"/>
        <w:bottom w:val="none" w:sz="0" w:space="0" w:color="auto"/>
        <w:right w:val="none" w:sz="0" w:space="0" w:color="auto"/>
      </w:divBdr>
    </w:div>
    <w:div w:id="914511044">
      <w:marLeft w:val="0"/>
      <w:marRight w:val="0"/>
      <w:marTop w:val="10"/>
      <w:marBottom w:val="10"/>
      <w:divBdr>
        <w:top w:val="none" w:sz="0" w:space="0" w:color="auto"/>
        <w:left w:val="none" w:sz="0" w:space="0" w:color="auto"/>
        <w:bottom w:val="none" w:sz="0" w:space="0" w:color="auto"/>
        <w:right w:val="none" w:sz="0" w:space="0" w:color="auto"/>
      </w:divBdr>
    </w:div>
    <w:div w:id="946278359">
      <w:marLeft w:val="0"/>
      <w:marRight w:val="0"/>
      <w:marTop w:val="10"/>
      <w:marBottom w:val="10"/>
      <w:divBdr>
        <w:top w:val="none" w:sz="0" w:space="0" w:color="auto"/>
        <w:left w:val="none" w:sz="0" w:space="0" w:color="auto"/>
        <w:bottom w:val="none" w:sz="0" w:space="0" w:color="auto"/>
        <w:right w:val="none" w:sz="0" w:space="0" w:color="auto"/>
      </w:divBdr>
    </w:div>
    <w:div w:id="960765720">
      <w:marLeft w:val="0"/>
      <w:marRight w:val="0"/>
      <w:marTop w:val="10"/>
      <w:marBottom w:val="10"/>
      <w:divBdr>
        <w:top w:val="none" w:sz="0" w:space="0" w:color="auto"/>
        <w:left w:val="none" w:sz="0" w:space="0" w:color="auto"/>
        <w:bottom w:val="none" w:sz="0" w:space="0" w:color="auto"/>
        <w:right w:val="none" w:sz="0" w:space="0" w:color="auto"/>
      </w:divBdr>
    </w:div>
    <w:div w:id="969745554">
      <w:marLeft w:val="0"/>
      <w:marRight w:val="0"/>
      <w:marTop w:val="10"/>
      <w:marBottom w:val="10"/>
      <w:divBdr>
        <w:top w:val="none" w:sz="0" w:space="0" w:color="auto"/>
        <w:left w:val="none" w:sz="0" w:space="0" w:color="auto"/>
        <w:bottom w:val="none" w:sz="0" w:space="0" w:color="auto"/>
        <w:right w:val="none" w:sz="0" w:space="0" w:color="auto"/>
      </w:divBdr>
    </w:div>
    <w:div w:id="974412591">
      <w:marLeft w:val="0"/>
      <w:marRight w:val="0"/>
      <w:marTop w:val="10"/>
      <w:marBottom w:val="10"/>
      <w:divBdr>
        <w:top w:val="none" w:sz="0" w:space="0" w:color="auto"/>
        <w:left w:val="none" w:sz="0" w:space="0" w:color="auto"/>
        <w:bottom w:val="none" w:sz="0" w:space="0" w:color="auto"/>
        <w:right w:val="none" w:sz="0" w:space="0" w:color="auto"/>
      </w:divBdr>
    </w:div>
    <w:div w:id="974675562">
      <w:marLeft w:val="0"/>
      <w:marRight w:val="0"/>
      <w:marTop w:val="10"/>
      <w:marBottom w:val="10"/>
      <w:divBdr>
        <w:top w:val="none" w:sz="0" w:space="0" w:color="auto"/>
        <w:left w:val="none" w:sz="0" w:space="0" w:color="auto"/>
        <w:bottom w:val="none" w:sz="0" w:space="0" w:color="auto"/>
        <w:right w:val="none" w:sz="0" w:space="0" w:color="auto"/>
      </w:divBdr>
    </w:div>
    <w:div w:id="1016494815">
      <w:marLeft w:val="0"/>
      <w:marRight w:val="0"/>
      <w:marTop w:val="10"/>
      <w:marBottom w:val="10"/>
      <w:divBdr>
        <w:top w:val="none" w:sz="0" w:space="0" w:color="auto"/>
        <w:left w:val="none" w:sz="0" w:space="0" w:color="auto"/>
        <w:bottom w:val="none" w:sz="0" w:space="0" w:color="auto"/>
        <w:right w:val="none" w:sz="0" w:space="0" w:color="auto"/>
      </w:divBdr>
    </w:div>
    <w:div w:id="1019508813">
      <w:marLeft w:val="0"/>
      <w:marRight w:val="0"/>
      <w:marTop w:val="10"/>
      <w:marBottom w:val="10"/>
      <w:divBdr>
        <w:top w:val="none" w:sz="0" w:space="0" w:color="auto"/>
        <w:left w:val="none" w:sz="0" w:space="0" w:color="auto"/>
        <w:bottom w:val="none" w:sz="0" w:space="0" w:color="auto"/>
        <w:right w:val="none" w:sz="0" w:space="0" w:color="auto"/>
      </w:divBdr>
    </w:div>
    <w:div w:id="1059866525">
      <w:marLeft w:val="0"/>
      <w:marRight w:val="0"/>
      <w:marTop w:val="10"/>
      <w:marBottom w:val="10"/>
      <w:divBdr>
        <w:top w:val="none" w:sz="0" w:space="0" w:color="auto"/>
        <w:left w:val="none" w:sz="0" w:space="0" w:color="auto"/>
        <w:bottom w:val="none" w:sz="0" w:space="0" w:color="auto"/>
        <w:right w:val="none" w:sz="0" w:space="0" w:color="auto"/>
      </w:divBdr>
    </w:div>
    <w:div w:id="1133327078">
      <w:marLeft w:val="0"/>
      <w:marRight w:val="0"/>
      <w:marTop w:val="10"/>
      <w:marBottom w:val="10"/>
      <w:divBdr>
        <w:top w:val="none" w:sz="0" w:space="0" w:color="auto"/>
        <w:left w:val="none" w:sz="0" w:space="0" w:color="auto"/>
        <w:bottom w:val="none" w:sz="0" w:space="0" w:color="auto"/>
        <w:right w:val="none" w:sz="0" w:space="0" w:color="auto"/>
      </w:divBdr>
    </w:div>
    <w:div w:id="1162552403">
      <w:marLeft w:val="0"/>
      <w:marRight w:val="0"/>
      <w:marTop w:val="10"/>
      <w:marBottom w:val="10"/>
      <w:divBdr>
        <w:top w:val="none" w:sz="0" w:space="0" w:color="auto"/>
        <w:left w:val="none" w:sz="0" w:space="0" w:color="auto"/>
        <w:bottom w:val="none" w:sz="0" w:space="0" w:color="auto"/>
        <w:right w:val="none" w:sz="0" w:space="0" w:color="auto"/>
      </w:divBdr>
    </w:div>
    <w:div w:id="1167406899">
      <w:marLeft w:val="0"/>
      <w:marRight w:val="0"/>
      <w:marTop w:val="10"/>
      <w:marBottom w:val="10"/>
      <w:divBdr>
        <w:top w:val="none" w:sz="0" w:space="0" w:color="auto"/>
        <w:left w:val="none" w:sz="0" w:space="0" w:color="auto"/>
        <w:bottom w:val="none" w:sz="0" w:space="0" w:color="auto"/>
        <w:right w:val="none" w:sz="0" w:space="0" w:color="auto"/>
      </w:divBdr>
    </w:div>
    <w:div w:id="1180310275">
      <w:marLeft w:val="0"/>
      <w:marRight w:val="0"/>
      <w:marTop w:val="10"/>
      <w:marBottom w:val="10"/>
      <w:divBdr>
        <w:top w:val="none" w:sz="0" w:space="0" w:color="auto"/>
        <w:left w:val="none" w:sz="0" w:space="0" w:color="auto"/>
        <w:bottom w:val="none" w:sz="0" w:space="0" w:color="auto"/>
        <w:right w:val="none" w:sz="0" w:space="0" w:color="auto"/>
      </w:divBdr>
    </w:div>
    <w:div w:id="1204564191">
      <w:marLeft w:val="0"/>
      <w:marRight w:val="0"/>
      <w:marTop w:val="10"/>
      <w:marBottom w:val="10"/>
      <w:divBdr>
        <w:top w:val="none" w:sz="0" w:space="0" w:color="auto"/>
        <w:left w:val="none" w:sz="0" w:space="0" w:color="auto"/>
        <w:bottom w:val="none" w:sz="0" w:space="0" w:color="auto"/>
        <w:right w:val="none" w:sz="0" w:space="0" w:color="auto"/>
      </w:divBdr>
    </w:div>
    <w:div w:id="1206139774">
      <w:marLeft w:val="0"/>
      <w:marRight w:val="720"/>
      <w:marTop w:val="10"/>
      <w:marBottom w:val="10"/>
      <w:divBdr>
        <w:top w:val="none" w:sz="0" w:space="0" w:color="auto"/>
        <w:left w:val="none" w:sz="0" w:space="0" w:color="auto"/>
        <w:bottom w:val="none" w:sz="0" w:space="0" w:color="auto"/>
        <w:right w:val="none" w:sz="0" w:space="0" w:color="auto"/>
      </w:divBdr>
    </w:div>
    <w:div w:id="1207454219">
      <w:marLeft w:val="0"/>
      <w:marRight w:val="0"/>
      <w:marTop w:val="10"/>
      <w:marBottom w:val="10"/>
      <w:divBdr>
        <w:top w:val="none" w:sz="0" w:space="0" w:color="auto"/>
        <w:left w:val="none" w:sz="0" w:space="0" w:color="auto"/>
        <w:bottom w:val="none" w:sz="0" w:space="0" w:color="auto"/>
        <w:right w:val="none" w:sz="0" w:space="0" w:color="auto"/>
      </w:divBdr>
    </w:div>
    <w:div w:id="1212501036">
      <w:marLeft w:val="0"/>
      <w:marRight w:val="0"/>
      <w:marTop w:val="10"/>
      <w:marBottom w:val="10"/>
      <w:divBdr>
        <w:top w:val="none" w:sz="0" w:space="0" w:color="auto"/>
        <w:left w:val="none" w:sz="0" w:space="0" w:color="auto"/>
        <w:bottom w:val="none" w:sz="0" w:space="0" w:color="auto"/>
        <w:right w:val="none" w:sz="0" w:space="0" w:color="auto"/>
      </w:divBdr>
    </w:div>
    <w:div w:id="1221206631">
      <w:marLeft w:val="0"/>
      <w:marRight w:val="0"/>
      <w:marTop w:val="10"/>
      <w:marBottom w:val="10"/>
      <w:divBdr>
        <w:top w:val="none" w:sz="0" w:space="0" w:color="auto"/>
        <w:left w:val="none" w:sz="0" w:space="0" w:color="auto"/>
        <w:bottom w:val="none" w:sz="0" w:space="0" w:color="auto"/>
        <w:right w:val="none" w:sz="0" w:space="0" w:color="auto"/>
      </w:divBdr>
    </w:div>
    <w:div w:id="1221480065">
      <w:marLeft w:val="0"/>
      <w:marRight w:val="0"/>
      <w:marTop w:val="10"/>
      <w:marBottom w:val="10"/>
      <w:divBdr>
        <w:top w:val="none" w:sz="0" w:space="0" w:color="auto"/>
        <w:left w:val="none" w:sz="0" w:space="0" w:color="auto"/>
        <w:bottom w:val="none" w:sz="0" w:space="0" w:color="auto"/>
        <w:right w:val="none" w:sz="0" w:space="0" w:color="auto"/>
      </w:divBdr>
    </w:div>
    <w:div w:id="1238130335">
      <w:marLeft w:val="0"/>
      <w:marRight w:val="0"/>
      <w:marTop w:val="10"/>
      <w:marBottom w:val="10"/>
      <w:divBdr>
        <w:top w:val="none" w:sz="0" w:space="0" w:color="auto"/>
        <w:left w:val="none" w:sz="0" w:space="0" w:color="auto"/>
        <w:bottom w:val="none" w:sz="0" w:space="0" w:color="auto"/>
        <w:right w:val="none" w:sz="0" w:space="0" w:color="auto"/>
      </w:divBdr>
    </w:div>
    <w:div w:id="1255239757">
      <w:marLeft w:val="0"/>
      <w:marRight w:val="0"/>
      <w:marTop w:val="10"/>
      <w:marBottom w:val="10"/>
      <w:divBdr>
        <w:top w:val="none" w:sz="0" w:space="0" w:color="auto"/>
        <w:left w:val="none" w:sz="0" w:space="0" w:color="auto"/>
        <w:bottom w:val="none" w:sz="0" w:space="0" w:color="auto"/>
        <w:right w:val="none" w:sz="0" w:space="0" w:color="auto"/>
      </w:divBdr>
    </w:div>
    <w:div w:id="1270428021">
      <w:marLeft w:val="0"/>
      <w:marRight w:val="0"/>
      <w:marTop w:val="10"/>
      <w:marBottom w:val="10"/>
      <w:divBdr>
        <w:top w:val="none" w:sz="0" w:space="0" w:color="auto"/>
        <w:left w:val="none" w:sz="0" w:space="0" w:color="auto"/>
        <w:bottom w:val="none" w:sz="0" w:space="0" w:color="auto"/>
        <w:right w:val="none" w:sz="0" w:space="0" w:color="auto"/>
      </w:divBdr>
    </w:div>
    <w:div w:id="1278098053">
      <w:marLeft w:val="0"/>
      <w:marRight w:val="0"/>
      <w:marTop w:val="10"/>
      <w:marBottom w:val="10"/>
      <w:divBdr>
        <w:top w:val="none" w:sz="0" w:space="0" w:color="auto"/>
        <w:left w:val="none" w:sz="0" w:space="0" w:color="auto"/>
        <w:bottom w:val="none" w:sz="0" w:space="0" w:color="auto"/>
        <w:right w:val="none" w:sz="0" w:space="0" w:color="auto"/>
      </w:divBdr>
    </w:div>
    <w:div w:id="1346833249">
      <w:marLeft w:val="0"/>
      <w:marRight w:val="0"/>
      <w:marTop w:val="10"/>
      <w:marBottom w:val="10"/>
      <w:divBdr>
        <w:top w:val="none" w:sz="0" w:space="0" w:color="auto"/>
        <w:left w:val="none" w:sz="0" w:space="0" w:color="auto"/>
        <w:bottom w:val="none" w:sz="0" w:space="0" w:color="auto"/>
        <w:right w:val="none" w:sz="0" w:space="0" w:color="auto"/>
      </w:divBdr>
    </w:div>
    <w:div w:id="1370104212">
      <w:marLeft w:val="0"/>
      <w:marRight w:val="0"/>
      <w:marTop w:val="10"/>
      <w:marBottom w:val="10"/>
      <w:divBdr>
        <w:top w:val="none" w:sz="0" w:space="0" w:color="auto"/>
        <w:left w:val="none" w:sz="0" w:space="0" w:color="auto"/>
        <w:bottom w:val="none" w:sz="0" w:space="0" w:color="auto"/>
        <w:right w:val="none" w:sz="0" w:space="0" w:color="auto"/>
      </w:divBdr>
    </w:div>
    <w:div w:id="1386486811">
      <w:marLeft w:val="0"/>
      <w:marRight w:val="0"/>
      <w:marTop w:val="10"/>
      <w:marBottom w:val="10"/>
      <w:divBdr>
        <w:top w:val="none" w:sz="0" w:space="0" w:color="auto"/>
        <w:left w:val="none" w:sz="0" w:space="0" w:color="auto"/>
        <w:bottom w:val="none" w:sz="0" w:space="0" w:color="auto"/>
        <w:right w:val="none" w:sz="0" w:space="0" w:color="auto"/>
      </w:divBdr>
    </w:div>
    <w:div w:id="1401370573">
      <w:marLeft w:val="0"/>
      <w:marRight w:val="0"/>
      <w:marTop w:val="10"/>
      <w:marBottom w:val="10"/>
      <w:divBdr>
        <w:top w:val="none" w:sz="0" w:space="0" w:color="auto"/>
        <w:left w:val="none" w:sz="0" w:space="0" w:color="auto"/>
        <w:bottom w:val="none" w:sz="0" w:space="0" w:color="auto"/>
        <w:right w:val="none" w:sz="0" w:space="0" w:color="auto"/>
      </w:divBdr>
    </w:div>
    <w:div w:id="1408645790">
      <w:marLeft w:val="0"/>
      <w:marRight w:val="0"/>
      <w:marTop w:val="10"/>
      <w:marBottom w:val="10"/>
      <w:divBdr>
        <w:top w:val="none" w:sz="0" w:space="0" w:color="auto"/>
        <w:left w:val="none" w:sz="0" w:space="0" w:color="auto"/>
        <w:bottom w:val="none" w:sz="0" w:space="0" w:color="auto"/>
        <w:right w:val="none" w:sz="0" w:space="0" w:color="auto"/>
      </w:divBdr>
    </w:div>
    <w:div w:id="1441989037">
      <w:marLeft w:val="0"/>
      <w:marRight w:val="0"/>
      <w:marTop w:val="10"/>
      <w:marBottom w:val="10"/>
      <w:divBdr>
        <w:top w:val="none" w:sz="0" w:space="0" w:color="auto"/>
        <w:left w:val="none" w:sz="0" w:space="0" w:color="auto"/>
        <w:bottom w:val="none" w:sz="0" w:space="0" w:color="auto"/>
        <w:right w:val="none" w:sz="0" w:space="0" w:color="auto"/>
      </w:divBdr>
    </w:div>
    <w:div w:id="1450276424">
      <w:marLeft w:val="0"/>
      <w:marRight w:val="0"/>
      <w:marTop w:val="10"/>
      <w:marBottom w:val="10"/>
      <w:divBdr>
        <w:top w:val="none" w:sz="0" w:space="0" w:color="auto"/>
        <w:left w:val="none" w:sz="0" w:space="0" w:color="auto"/>
        <w:bottom w:val="none" w:sz="0" w:space="0" w:color="auto"/>
        <w:right w:val="none" w:sz="0" w:space="0" w:color="auto"/>
      </w:divBdr>
    </w:div>
    <w:div w:id="1457678023">
      <w:marLeft w:val="0"/>
      <w:marRight w:val="0"/>
      <w:marTop w:val="10"/>
      <w:marBottom w:val="10"/>
      <w:divBdr>
        <w:top w:val="none" w:sz="0" w:space="0" w:color="auto"/>
        <w:left w:val="none" w:sz="0" w:space="0" w:color="auto"/>
        <w:bottom w:val="none" w:sz="0" w:space="0" w:color="auto"/>
        <w:right w:val="none" w:sz="0" w:space="0" w:color="auto"/>
      </w:divBdr>
    </w:div>
    <w:div w:id="1494030513">
      <w:marLeft w:val="0"/>
      <w:marRight w:val="0"/>
      <w:marTop w:val="10"/>
      <w:marBottom w:val="10"/>
      <w:divBdr>
        <w:top w:val="none" w:sz="0" w:space="0" w:color="auto"/>
        <w:left w:val="none" w:sz="0" w:space="0" w:color="auto"/>
        <w:bottom w:val="none" w:sz="0" w:space="0" w:color="auto"/>
        <w:right w:val="none" w:sz="0" w:space="0" w:color="auto"/>
      </w:divBdr>
    </w:div>
    <w:div w:id="1498885422">
      <w:marLeft w:val="0"/>
      <w:marRight w:val="0"/>
      <w:marTop w:val="10"/>
      <w:marBottom w:val="10"/>
      <w:divBdr>
        <w:top w:val="none" w:sz="0" w:space="0" w:color="auto"/>
        <w:left w:val="none" w:sz="0" w:space="0" w:color="auto"/>
        <w:bottom w:val="none" w:sz="0" w:space="0" w:color="auto"/>
        <w:right w:val="none" w:sz="0" w:space="0" w:color="auto"/>
      </w:divBdr>
    </w:div>
    <w:div w:id="1507210469">
      <w:marLeft w:val="0"/>
      <w:marRight w:val="0"/>
      <w:marTop w:val="10"/>
      <w:marBottom w:val="10"/>
      <w:divBdr>
        <w:top w:val="none" w:sz="0" w:space="0" w:color="auto"/>
        <w:left w:val="none" w:sz="0" w:space="0" w:color="auto"/>
        <w:bottom w:val="none" w:sz="0" w:space="0" w:color="auto"/>
        <w:right w:val="none" w:sz="0" w:space="0" w:color="auto"/>
      </w:divBdr>
    </w:div>
    <w:div w:id="1511722818">
      <w:marLeft w:val="0"/>
      <w:marRight w:val="0"/>
      <w:marTop w:val="10"/>
      <w:marBottom w:val="10"/>
      <w:divBdr>
        <w:top w:val="none" w:sz="0" w:space="0" w:color="auto"/>
        <w:left w:val="none" w:sz="0" w:space="0" w:color="auto"/>
        <w:bottom w:val="none" w:sz="0" w:space="0" w:color="auto"/>
        <w:right w:val="none" w:sz="0" w:space="0" w:color="auto"/>
      </w:divBdr>
    </w:div>
    <w:div w:id="1516848435">
      <w:marLeft w:val="0"/>
      <w:marRight w:val="0"/>
      <w:marTop w:val="10"/>
      <w:marBottom w:val="10"/>
      <w:divBdr>
        <w:top w:val="none" w:sz="0" w:space="0" w:color="auto"/>
        <w:left w:val="none" w:sz="0" w:space="0" w:color="auto"/>
        <w:bottom w:val="none" w:sz="0" w:space="0" w:color="auto"/>
        <w:right w:val="none" w:sz="0" w:space="0" w:color="auto"/>
      </w:divBdr>
    </w:div>
    <w:div w:id="1541358079">
      <w:marLeft w:val="0"/>
      <w:marRight w:val="0"/>
      <w:marTop w:val="10"/>
      <w:marBottom w:val="10"/>
      <w:divBdr>
        <w:top w:val="none" w:sz="0" w:space="0" w:color="auto"/>
        <w:left w:val="none" w:sz="0" w:space="0" w:color="auto"/>
        <w:bottom w:val="none" w:sz="0" w:space="0" w:color="auto"/>
        <w:right w:val="none" w:sz="0" w:space="0" w:color="auto"/>
      </w:divBdr>
    </w:div>
    <w:div w:id="1548880404">
      <w:marLeft w:val="0"/>
      <w:marRight w:val="0"/>
      <w:marTop w:val="10"/>
      <w:marBottom w:val="10"/>
      <w:divBdr>
        <w:top w:val="none" w:sz="0" w:space="0" w:color="auto"/>
        <w:left w:val="none" w:sz="0" w:space="0" w:color="auto"/>
        <w:bottom w:val="none" w:sz="0" w:space="0" w:color="auto"/>
        <w:right w:val="none" w:sz="0" w:space="0" w:color="auto"/>
      </w:divBdr>
    </w:div>
    <w:div w:id="1564638683">
      <w:marLeft w:val="0"/>
      <w:marRight w:val="0"/>
      <w:marTop w:val="10"/>
      <w:marBottom w:val="10"/>
      <w:divBdr>
        <w:top w:val="none" w:sz="0" w:space="0" w:color="auto"/>
        <w:left w:val="none" w:sz="0" w:space="0" w:color="auto"/>
        <w:bottom w:val="none" w:sz="0" w:space="0" w:color="auto"/>
        <w:right w:val="none" w:sz="0" w:space="0" w:color="auto"/>
      </w:divBdr>
    </w:div>
    <w:div w:id="1603493392">
      <w:marLeft w:val="0"/>
      <w:marRight w:val="0"/>
      <w:marTop w:val="10"/>
      <w:marBottom w:val="10"/>
      <w:divBdr>
        <w:top w:val="none" w:sz="0" w:space="0" w:color="auto"/>
        <w:left w:val="none" w:sz="0" w:space="0" w:color="auto"/>
        <w:bottom w:val="none" w:sz="0" w:space="0" w:color="auto"/>
        <w:right w:val="none" w:sz="0" w:space="0" w:color="auto"/>
      </w:divBdr>
    </w:div>
    <w:div w:id="1607342921">
      <w:marLeft w:val="0"/>
      <w:marRight w:val="0"/>
      <w:marTop w:val="10"/>
      <w:marBottom w:val="10"/>
      <w:divBdr>
        <w:top w:val="none" w:sz="0" w:space="0" w:color="auto"/>
        <w:left w:val="none" w:sz="0" w:space="0" w:color="auto"/>
        <w:bottom w:val="none" w:sz="0" w:space="0" w:color="auto"/>
        <w:right w:val="none" w:sz="0" w:space="0" w:color="auto"/>
      </w:divBdr>
    </w:div>
    <w:div w:id="1613829603">
      <w:marLeft w:val="0"/>
      <w:marRight w:val="0"/>
      <w:marTop w:val="10"/>
      <w:marBottom w:val="10"/>
      <w:divBdr>
        <w:top w:val="none" w:sz="0" w:space="0" w:color="auto"/>
        <w:left w:val="none" w:sz="0" w:space="0" w:color="auto"/>
        <w:bottom w:val="none" w:sz="0" w:space="0" w:color="auto"/>
        <w:right w:val="none" w:sz="0" w:space="0" w:color="auto"/>
      </w:divBdr>
    </w:div>
    <w:div w:id="1621187971">
      <w:marLeft w:val="0"/>
      <w:marRight w:val="0"/>
      <w:marTop w:val="10"/>
      <w:marBottom w:val="10"/>
      <w:divBdr>
        <w:top w:val="none" w:sz="0" w:space="0" w:color="auto"/>
        <w:left w:val="none" w:sz="0" w:space="0" w:color="auto"/>
        <w:bottom w:val="none" w:sz="0" w:space="0" w:color="auto"/>
        <w:right w:val="none" w:sz="0" w:space="0" w:color="auto"/>
      </w:divBdr>
    </w:div>
    <w:div w:id="1651786619">
      <w:marLeft w:val="0"/>
      <w:marRight w:val="0"/>
      <w:marTop w:val="10"/>
      <w:marBottom w:val="10"/>
      <w:divBdr>
        <w:top w:val="none" w:sz="0" w:space="0" w:color="auto"/>
        <w:left w:val="none" w:sz="0" w:space="0" w:color="auto"/>
        <w:bottom w:val="none" w:sz="0" w:space="0" w:color="auto"/>
        <w:right w:val="none" w:sz="0" w:space="0" w:color="auto"/>
      </w:divBdr>
    </w:div>
    <w:div w:id="1669820773">
      <w:marLeft w:val="0"/>
      <w:marRight w:val="0"/>
      <w:marTop w:val="10"/>
      <w:marBottom w:val="10"/>
      <w:divBdr>
        <w:top w:val="none" w:sz="0" w:space="0" w:color="auto"/>
        <w:left w:val="none" w:sz="0" w:space="0" w:color="auto"/>
        <w:bottom w:val="none" w:sz="0" w:space="0" w:color="auto"/>
        <w:right w:val="none" w:sz="0" w:space="0" w:color="auto"/>
      </w:divBdr>
    </w:div>
    <w:div w:id="1672682225">
      <w:marLeft w:val="0"/>
      <w:marRight w:val="0"/>
      <w:marTop w:val="10"/>
      <w:marBottom w:val="10"/>
      <w:divBdr>
        <w:top w:val="none" w:sz="0" w:space="0" w:color="auto"/>
        <w:left w:val="none" w:sz="0" w:space="0" w:color="auto"/>
        <w:bottom w:val="none" w:sz="0" w:space="0" w:color="auto"/>
        <w:right w:val="none" w:sz="0" w:space="0" w:color="auto"/>
      </w:divBdr>
    </w:div>
    <w:div w:id="1672831690">
      <w:marLeft w:val="0"/>
      <w:marRight w:val="0"/>
      <w:marTop w:val="10"/>
      <w:marBottom w:val="10"/>
      <w:divBdr>
        <w:top w:val="none" w:sz="0" w:space="0" w:color="auto"/>
        <w:left w:val="none" w:sz="0" w:space="0" w:color="auto"/>
        <w:bottom w:val="none" w:sz="0" w:space="0" w:color="auto"/>
        <w:right w:val="none" w:sz="0" w:space="0" w:color="auto"/>
      </w:divBdr>
    </w:div>
    <w:div w:id="1684238658">
      <w:marLeft w:val="0"/>
      <w:marRight w:val="0"/>
      <w:marTop w:val="10"/>
      <w:marBottom w:val="10"/>
      <w:divBdr>
        <w:top w:val="none" w:sz="0" w:space="0" w:color="auto"/>
        <w:left w:val="none" w:sz="0" w:space="0" w:color="auto"/>
        <w:bottom w:val="none" w:sz="0" w:space="0" w:color="auto"/>
        <w:right w:val="none" w:sz="0" w:space="0" w:color="auto"/>
      </w:divBdr>
    </w:div>
    <w:div w:id="1687705805">
      <w:marLeft w:val="0"/>
      <w:marRight w:val="0"/>
      <w:marTop w:val="10"/>
      <w:marBottom w:val="10"/>
      <w:divBdr>
        <w:top w:val="none" w:sz="0" w:space="0" w:color="auto"/>
        <w:left w:val="none" w:sz="0" w:space="0" w:color="auto"/>
        <w:bottom w:val="none" w:sz="0" w:space="0" w:color="auto"/>
        <w:right w:val="none" w:sz="0" w:space="0" w:color="auto"/>
      </w:divBdr>
    </w:div>
    <w:div w:id="1699816787">
      <w:marLeft w:val="0"/>
      <w:marRight w:val="0"/>
      <w:marTop w:val="10"/>
      <w:marBottom w:val="10"/>
      <w:divBdr>
        <w:top w:val="none" w:sz="0" w:space="0" w:color="auto"/>
        <w:left w:val="none" w:sz="0" w:space="0" w:color="auto"/>
        <w:bottom w:val="none" w:sz="0" w:space="0" w:color="auto"/>
        <w:right w:val="none" w:sz="0" w:space="0" w:color="auto"/>
      </w:divBdr>
    </w:div>
    <w:div w:id="1714423259">
      <w:marLeft w:val="0"/>
      <w:marRight w:val="0"/>
      <w:marTop w:val="10"/>
      <w:marBottom w:val="10"/>
      <w:divBdr>
        <w:top w:val="none" w:sz="0" w:space="0" w:color="auto"/>
        <w:left w:val="none" w:sz="0" w:space="0" w:color="auto"/>
        <w:bottom w:val="none" w:sz="0" w:space="0" w:color="auto"/>
        <w:right w:val="none" w:sz="0" w:space="0" w:color="auto"/>
      </w:divBdr>
    </w:div>
    <w:div w:id="1721393685">
      <w:marLeft w:val="0"/>
      <w:marRight w:val="0"/>
      <w:marTop w:val="10"/>
      <w:marBottom w:val="10"/>
      <w:divBdr>
        <w:top w:val="none" w:sz="0" w:space="0" w:color="auto"/>
        <w:left w:val="none" w:sz="0" w:space="0" w:color="auto"/>
        <w:bottom w:val="none" w:sz="0" w:space="0" w:color="auto"/>
        <w:right w:val="none" w:sz="0" w:space="0" w:color="auto"/>
      </w:divBdr>
    </w:div>
    <w:div w:id="1725173087">
      <w:marLeft w:val="0"/>
      <w:marRight w:val="0"/>
      <w:marTop w:val="10"/>
      <w:marBottom w:val="10"/>
      <w:divBdr>
        <w:top w:val="none" w:sz="0" w:space="0" w:color="auto"/>
        <w:left w:val="none" w:sz="0" w:space="0" w:color="auto"/>
        <w:bottom w:val="none" w:sz="0" w:space="0" w:color="auto"/>
        <w:right w:val="none" w:sz="0" w:space="0" w:color="auto"/>
      </w:divBdr>
    </w:div>
    <w:div w:id="1751195701">
      <w:marLeft w:val="0"/>
      <w:marRight w:val="0"/>
      <w:marTop w:val="10"/>
      <w:marBottom w:val="10"/>
      <w:divBdr>
        <w:top w:val="none" w:sz="0" w:space="0" w:color="auto"/>
        <w:left w:val="none" w:sz="0" w:space="0" w:color="auto"/>
        <w:bottom w:val="none" w:sz="0" w:space="0" w:color="auto"/>
        <w:right w:val="none" w:sz="0" w:space="0" w:color="auto"/>
      </w:divBdr>
    </w:div>
    <w:div w:id="1765691268">
      <w:marLeft w:val="0"/>
      <w:marRight w:val="0"/>
      <w:marTop w:val="10"/>
      <w:marBottom w:val="10"/>
      <w:divBdr>
        <w:top w:val="none" w:sz="0" w:space="0" w:color="auto"/>
        <w:left w:val="none" w:sz="0" w:space="0" w:color="auto"/>
        <w:bottom w:val="none" w:sz="0" w:space="0" w:color="auto"/>
        <w:right w:val="none" w:sz="0" w:space="0" w:color="auto"/>
      </w:divBdr>
    </w:div>
    <w:div w:id="1770814558">
      <w:marLeft w:val="0"/>
      <w:marRight w:val="0"/>
      <w:marTop w:val="10"/>
      <w:marBottom w:val="10"/>
      <w:divBdr>
        <w:top w:val="none" w:sz="0" w:space="0" w:color="auto"/>
        <w:left w:val="none" w:sz="0" w:space="0" w:color="auto"/>
        <w:bottom w:val="none" w:sz="0" w:space="0" w:color="auto"/>
        <w:right w:val="none" w:sz="0" w:space="0" w:color="auto"/>
      </w:divBdr>
    </w:div>
    <w:div w:id="1794515427">
      <w:marLeft w:val="0"/>
      <w:marRight w:val="0"/>
      <w:marTop w:val="10"/>
      <w:marBottom w:val="10"/>
      <w:divBdr>
        <w:top w:val="none" w:sz="0" w:space="0" w:color="auto"/>
        <w:left w:val="none" w:sz="0" w:space="0" w:color="auto"/>
        <w:bottom w:val="none" w:sz="0" w:space="0" w:color="auto"/>
        <w:right w:val="none" w:sz="0" w:space="0" w:color="auto"/>
      </w:divBdr>
    </w:div>
    <w:div w:id="1807619348">
      <w:marLeft w:val="0"/>
      <w:marRight w:val="0"/>
      <w:marTop w:val="10"/>
      <w:marBottom w:val="10"/>
      <w:divBdr>
        <w:top w:val="none" w:sz="0" w:space="0" w:color="auto"/>
        <w:left w:val="none" w:sz="0" w:space="0" w:color="auto"/>
        <w:bottom w:val="none" w:sz="0" w:space="0" w:color="auto"/>
        <w:right w:val="none" w:sz="0" w:space="0" w:color="auto"/>
      </w:divBdr>
    </w:div>
    <w:div w:id="1808084929">
      <w:marLeft w:val="0"/>
      <w:marRight w:val="0"/>
      <w:marTop w:val="10"/>
      <w:marBottom w:val="10"/>
      <w:divBdr>
        <w:top w:val="none" w:sz="0" w:space="0" w:color="auto"/>
        <w:left w:val="none" w:sz="0" w:space="0" w:color="auto"/>
        <w:bottom w:val="none" w:sz="0" w:space="0" w:color="auto"/>
        <w:right w:val="none" w:sz="0" w:space="0" w:color="auto"/>
      </w:divBdr>
    </w:div>
    <w:div w:id="1831100030">
      <w:marLeft w:val="0"/>
      <w:marRight w:val="0"/>
      <w:marTop w:val="10"/>
      <w:marBottom w:val="10"/>
      <w:divBdr>
        <w:top w:val="none" w:sz="0" w:space="0" w:color="auto"/>
        <w:left w:val="none" w:sz="0" w:space="0" w:color="auto"/>
        <w:bottom w:val="none" w:sz="0" w:space="0" w:color="auto"/>
        <w:right w:val="none" w:sz="0" w:space="0" w:color="auto"/>
      </w:divBdr>
    </w:div>
    <w:div w:id="1843817194">
      <w:marLeft w:val="0"/>
      <w:marRight w:val="0"/>
      <w:marTop w:val="10"/>
      <w:marBottom w:val="10"/>
      <w:divBdr>
        <w:top w:val="none" w:sz="0" w:space="0" w:color="auto"/>
        <w:left w:val="none" w:sz="0" w:space="0" w:color="auto"/>
        <w:bottom w:val="none" w:sz="0" w:space="0" w:color="auto"/>
        <w:right w:val="none" w:sz="0" w:space="0" w:color="auto"/>
      </w:divBdr>
    </w:div>
    <w:div w:id="1860654090">
      <w:marLeft w:val="0"/>
      <w:marRight w:val="720"/>
      <w:marTop w:val="10"/>
      <w:marBottom w:val="10"/>
      <w:divBdr>
        <w:top w:val="none" w:sz="0" w:space="0" w:color="auto"/>
        <w:left w:val="none" w:sz="0" w:space="0" w:color="auto"/>
        <w:bottom w:val="none" w:sz="0" w:space="0" w:color="auto"/>
        <w:right w:val="none" w:sz="0" w:space="0" w:color="auto"/>
      </w:divBdr>
    </w:div>
    <w:div w:id="1949046260">
      <w:marLeft w:val="0"/>
      <w:marRight w:val="0"/>
      <w:marTop w:val="10"/>
      <w:marBottom w:val="10"/>
      <w:divBdr>
        <w:top w:val="none" w:sz="0" w:space="0" w:color="auto"/>
        <w:left w:val="none" w:sz="0" w:space="0" w:color="auto"/>
        <w:bottom w:val="none" w:sz="0" w:space="0" w:color="auto"/>
        <w:right w:val="none" w:sz="0" w:space="0" w:color="auto"/>
      </w:divBdr>
    </w:div>
    <w:div w:id="1966695275">
      <w:marLeft w:val="0"/>
      <w:marRight w:val="0"/>
      <w:marTop w:val="10"/>
      <w:marBottom w:val="10"/>
      <w:divBdr>
        <w:top w:val="none" w:sz="0" w:space="0" w:color="auto"/>
        <w:left w:val="none" w:sz="0" w:space="0" w:color="auto"/>
        <w:bottom w:val="none" w:sz="0" w:space="0" w:color="auto"/>
        <w:right w:val="none" w:sz="0" w:space="0" w:color="auto"/>
      </w:divBdr>
    </w:div>
    <w:div w:id="1982954524">
      <w:marLeft w:val="0"/>
      <w:marRight w:val="0"/>
      <w:marTop w:val="10"/>
      <w:marBottom w:val="10"/>
      <w:divBdr>
        <w:top w:val="none" w:sz="0" w:space="0" w:color="auto"/>
        <w:left w:val="none" w:sz="0" w:space="0" w:color="auto"/>
        <w:bottom w:val="none" w:sz="0" w:space="0" w:color="auto"/>
        <w:right w:val="none" w:sz="0" w:space="0" w:color="auto"/>
      </w:divBdr>
    </w:div>
    <w:div w:id="2006547415">
      <w:marLeft w:val="0"/>
      <w:marRight w:val="0"/>
      <w:marTop w:val="10"/>
      <w:marBottom w:val="10"/>
      <w:divBdr>
        <w:top w:val="none" w:sz="0" w:space="0" w:color="auto"/>
        <w:left w:val="none" w:sz="0" w:space="0" w:color="auto"/>
        <w:bottom w:val="none" w:sz="0" w:space="0" w:color="auto"/>
        <w:right w:val="none" w:sz="0" w:space="0" w:color="auto"/>
      </w:divBdr>
    </w:div>
    <w:div w:id="2061242750">
      <w:marLeft w:val="0"/>
      <w:marRight w:val="0"/>
      <w:marTop w:val="10"/>
      <w:marBottom w:val="10"/>
      <w:divBdr>
        <w:top w:val="none" w:sz="0" w:space="0" w:color="auto"/>
        <w:left w:val="none" w:sz="0" w:space="0" w:color="auto"/>
        <w:bottom w:val="none" w:sz="0" w:space="0" w:color="auto"/>
        <w:right w:val="none" w:sz="0" w:space="0" w:color="auto"/>
      </w:divBdr>
    </w:div>
    <w:div w:id="2100179134">
      <w:marLeft w:val="0"/>
      <w:marRight w:val="0"/>
      <w:marTop w:val="10"/>
      <w:marBottom w:val="10"/>
      <w:divBdr>
        <w:top w:val="none" w:sz="0" w:space="0" w:color="auto"/>
        <w:left w:val="none" w:sz="0" w:space="0" w:color="auto"/>
        <w:bottom w:val="none" w:sz="0" w:space="0" w:color="auto"/>
        <w:right w:val="none" w:sz="0" w:space="0" w:color="auto"/>
      </w:divBdr>
    </w:div>
    <w:div w:id="2114469855">
      <w:marLeft w:val="0"/>
      <w:marRight w:val="0"/>
      <w:marTop w:val="10"/>
      <w:marBottom w:val="10"/>
      <w:divBdr>
        <w:top w:val="none" w:sz="0" w:space="0" w:color="auto"/>
        <w:left w:val="none" w:sz="0" w:space="0" w:color="auto"/>
        <w:bottom w:val="none" w:sz="0" w:space="0" w:color="auto"/>
        <w:right w:val="none" w:sz="0" w:space="0" w:color="auto"/>
      </w:divBdr>
    </w:div>
    <w:div w:id="2133203536">
      <w:marLeft w:val="0"/>
      <w:marRight w:val="0"/>
      <w:marTop w:val="10"/>
      <w:marBottom w:val="10"/>
      <w:divBdr>
        <w:top w:val="none" w:sz="0" w:space="0" w:color="auto"/>
        <w:left w:val="none" w:sz="0" w:space="0" w:color="auto"/>
        <w:bottom w:val="none" w:sz="0" w:space="0" w:color="auto"/>
        <w:right w:val="none" w:sz="0" w:space="0" w:color="auto"/>
      </w:divBdr>
    </w:div>
    <w:div w:id="213327950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2032</Words>
  <Characters>11589</Characters>
  <Application>Microsoft Office Word</Application>
  <DocSecurity>0</DocSecurity>
  <Lines>96</Lines>
  <Paragraphs>27</Paragraphs>
  <ScaleCrop>false</ScaleCrop>
  <Company/>
  <LinksUpToDate>false</LinksUpToDate>
  <CharactersWithSpaces>13594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