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7B73" w:rsidRDefault="00447B73">
      <w:pPr>
        <w:spacing w:line="500" w:lineRule="atLeast"/>
        <w:jc w:val="center"/>
        <w:divId w:val="145559767"/>
        <w:rPr>
          <w:rFonts w:ascii="黑体" w:eastAsia="黑体" w:hAnsi="黑体"/>
          <w:sz w:val="36"/>
          <w:szCs w:val="36"/>
        </w:rPr>
      </w:pPr>
      <w:r>
        <w:rPr>
          <w:rFonts w:ascii="黑体" w:eastAsia="黑体" w:hAnsi="黑体" w:hint="eastAsia"/>
          <w:sz w:val="36"/>
          <w:szCs w:val="36"/>
        </w:rPr>
        <w:t>广东省吴川市人民法院</w:t>
      </w:r>
    </w:p>
    <w:p w:rsidR="00447B73" w:rsidRDefault="00447B73">
      <w:pPr>
        <w:spacing w:line="500" w:lineRule="atLeast"/>
        <w:jc w:val="center"/>
        <w:divId w:val="2461580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7B73" w:rsidRDefault="00447B73">
      <w:pPr>
        <w:spacing w:line="500" w:lineRule="atLeast"/>
        <w:jc w:val="right"/>
        <w:divId w:val="1938362835"/>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178</w:t>
      </w:r>
      <w:r>
        <w:rPr>
          <w:rFonts w:hint="eastAsia"/>
          <w:sz w:val="30"/>
          <w:szCs w:val="30"/>
        </w:rPr>
        <w:t>号</w:t>
      </w:r>
    </w:p>
    <w:p w:rsidR="00447B73" w:rsidRDefault="00447B73">
      <w:pPr>
        <w:spacing w:line="500" w:lineRule="atLeast"/>
        <w:ind w:firstLine="600"/>
        <w:divId w:val="1392659310"/>
        <w:rPr>
          <w:rFonts w:hint="eastAsia"/>
          <w:sz w:val="30"/>
          <w:szCs w:val="30"/>
        </w:rPr>
      </w:pPr>
      <w:r>
        <w:rPr>
          <w:rFonts w:hint="eastAsia"/>
          <w:sz w:val="30"/>
          <w:szCs w:val="30"/>
        </w:rPr>
        <w:t>公诉机关广东省吴川市人民检察院。</w:t>
      </w:r>
    </w:p>
    <w:p w:rsidR="00447B73" w:rsidRDefault="00447B73">
      <w:pPr>
        <w:spacing w:line="500" w:lineRule="atLeast"/>
        <w:ind w:firstLine="600"/>
        <w:divId w:val="1348024708"/>
        <w:rPr>
          <w:rFonts w:hint="eastAsia"/>
          <w:sz w:val="30"/>
          <w:szCs w:val="30"/>
        </w:rPr>
      </w:pPr>
      <w:r>
        <w:rPr>
          <w:rFonts w:hint="eastAsia"/>
          <w:sz w:val="30"/>
          <w:szCs w:val="30"/>
        </w:rPr>
        <w:t>被告人翟某某，男，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日出生，广东省吴川市人，汉族，高中文化，住广东省吴川市塘缀镇。因本案于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日被吴川市人民检察院取保候审，同年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日被本院取保候审。</w:t>
      </w:r>
    </w:p>
    <w:p w:rsidR="00447B73" w:rsidRDefault="00447B73">
      <w:pPr>
        <w:spacing w:line="500" w:lineRule="atLeast"/>
        <w:ind w:firstLine="600"/>
        <w:divId w:val="422383680"/>
        <w:rPr>
          <w:rFonts w:hint="eastAsia"/>
          <w:sz w:val="30"/>
          <w:szCs w:val="30"/>
        </w:rPr>
      </w:pPr>
      <w:r>
        <w:rPr>
          <w:rFonts w:hint="eastAsia"/>
          <w:sz w:val="30"/>
          <w:szCs w:val="30"/>
        </w:rPr>
        <w:t>辩护人李某某，吴川市法律援助处律师。</w:t>
      </w:r>
    </w:p>
    <w:p w:rsidR="00447B73" w:rsidRDefault="00447B73">
      <w:pPr>
        <w:spacing w:line="500" w:lineRule="atLeast"/>
        <w:ind w:firstLine="600"/>
        <w:divId w:val="1729954917"/>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169</w:t>
      </w:r>
      <w:r>
        <w:rPr>
          <w:rFonts w:hint="eastAsia"/>
          <w:sz w:val="30"/>
          <w:szCs w:val="30"/>
        </w:rPr>
        <w:t>号起诉书，指控被告人翟某某犯受贿罪，于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日向本院提起公诉。本院依法组成合议庭，公开开庭审理了本案。吴川市人民检察院指派检察员容海平出庭支持公诉，被告人翟某某及其辩护人李某某到庭参加诉讼。现已审理终结。</w:t>
      </w:r>
    </w:p>
    <w:p w:rsidR="00447B73" w:rsidRDefault="00447B73">
      <w:pPr>
        <w:spacing w:line="500" w:lineRule="atLeast"/>
        <w:ind w:firstLine="600"/>
        <w:divId w:val="57019438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下半年，因茂湛铁路建设施工，吴川市塘缀镇翟屋村委会的冯屋村、翟屋村、翟屋西村原来的水利、道路受到破坏，需要重新修建。经吴川市政府决定，由塘缀镇政府与翟屋村委会签订协议，约定上述村庄的农田水利修复工程由翟屋村委会负责，所需费用在茂湛铁路征地拆迁费中列支，由塘缀镇政府一次性拨给翟屋村委会。</w:t>
      </w:r>
    </w:p>
    <w:p w:rsidR="00447B73" w:rsidRDefault="00447B73">
      <w:pPr>
        <w:spacing w:line="500" w:lineRule="atLeast"/>
        <w:ind w:firstLine="600"/>
        <w:divId w:val="1696037234"/>
        <w:rPr>
          <w:rFonts w:hint="eastAsia"/>
          <w:sz w:val="30"/>
          <w:szCs w:val="30"/>
        </w:rPr>
      </w:pPr>
      <w:r>
        <w:rPr>
          <w:rFonts w:hint="eastAsia"/>
          <w:sz w:val="30"/>
          <w:szCs w:val="30"/>
        </w:rPr>
        <w:t>吴川市塘缀镇翟屋村村民翟某甲为了承建翟屋村委会冯屋村水利工程、翟屋村水利工程、翟屋西村水利、道路及人行桥工程，多次找到被告人翟某某，希望翟某某能将上述工程发包给其承建。后翟某某主持召开村委会干部会议，提议将上述三项水利修复工程交由翟某甲承建，会议一致通过翟某某的提议。在翟某某的帮助下，翟某甲顺利承建了上述三项工程。为了感谢翟某某的帮助，在</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年初，翟某甲三次</w:t>
      </w:r>
      <w:r>
        <w:rPr>
          <w:rFonts w:hint="eastAsia"/>
          <w:sz w:val="30"/>
          <w:szCs w:val="30"/>
        </w:rPr>
        <w:lastRenderedPageBreak/>
        <w:t>送给翟某某共</w:t>
      </w:r>
      <w:r>
        <w:rPr>
          <w:rFonts w:hint="eastAsia"/>
          <w:sz w:val="30"/>
          <w:szCs w:val="30"/>
        </w:rPr>
        <w:t>3</w:t>
      </w:r>
      <w:r>
        <w:rPr>
          <w:rFonts w:hint="eastAsia"/>
          <w:sz w:val="30"/>
          <w:szCs w:val="30"/>
        </w:rPr>
        <w:t>万元，其中前两次是在塘缀圩送给翟某某的，第三次是在翟某某家中送给翟某某的，每次送</w:t>
      </w:r>
      <w:r>
        <w:rPr>
          <w:rFonts w:hint="eastAsia"/>
          <w:sz w:val="30"/>
          <w:szCs w:val="30"/>
        </w:rPr>
        <w:t>1</w:t>
      </w:r>
      <w:r>
        <w:rPr>
          <w:rFonts w:hint="eastAsia"/>
          <w:sz w:val="30"/>
          <w:szCs w:val="30"/>
        </w:rPr>
        <w:t>万元。翟某某收受翟某甲送的</w:t>
      </w:r>
      <w:r>
        <w:rPr>
          <w:rFonts w:hint="eastAsia"/>
          <w:sz w:val="30"/>
          <w:szCs w:val="30"/>
        </w:rPr>
        <w:t>3</w:t>
      </w:r>
      <w:r>
        <w:rPr>
          <w:rFonts w:hint="eastAsia"/>
          <w:sz w:val="30"/>
          <w:szCs w:val="30"/>
        </w:rPr>
        <w:t>万元后用于个人家庭日常开支。</w:t>
      </w:r>
    </w:p>
    <w:p w:rsidR="00447B73" w:rsidRDefault="00447B73">
      <w:pPr>
        <w:spacing w:line="500" w:lineRule="atLeast"/>
        <w:ind w:firstLine="600"/>
        <w:divId w:val="740634791"/>
        <w:rPr>
          <w:rFonts w:hint="eastAsia"/>
          <w:sz w:val="30"/>
          <w:szCs w:val="30"/>
        </w:rPr>
      </w:pPr>
      <w:r>
        <w:rPr>
          <w:rFonts w:hint="eastAsia"/>
          <w:sz w:val="30"/>
          <w:szCs w:val="30"/>
        </w:rPr>
        <w:t>另查明，被告人翟某某在协助吴川市人民检察院反贪局调查翟某甲涉嫌向于某甲行贿的案件中，主动交待了反贪局尚未掌握的其收受翟某甲</w:t>
      </w:r>
      <w:r>
        <w:rPr>
          <w:rFonts w:hint="eastAsia"/>
          <w:sz w:val="30"/>
          <w:szCs w:val="30"/>
        </w:rPr>
        <w:t>3</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日，翟某某向吴川市人民检察院退出其收受翟某甲的赃款</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日，吴川市人民检察院对翟某某涉嫌受贿罪一案立案侦查。</w:t>
      </w:r>
    </w:p>
    <w:p w:rsidR="00447B73" w:rsidRDefault="00447B73">
      <w:pPr>
        <w:spacing w:line="500" w:lineRule="atLeast"/>
        <w:ind w:firstLine="600"/>
        <w:divId w:val="232160016"/>
        <w:rPr>
          <w:rFonts w:hint="eastAsia"/>
          <w:sz w:val="30"/>
          <w:szCs w:val="30"/>
        </w:rPr>
      </w:pPr>
      <w:r>
        <w:rPr>
          <w:rFonts w:hint="eastAsia"/>
          <w:sz w:val="30"/>
          <w:szCs w:val="30"/>
        </w:rPr>
        <w:t>上述事实，被告人翟某某在开庭审理过程中亦无异议，且有公诉机关提供的，经庭审质证、认证的证人翟某甲、翟某乙、张某某的证言，市政府工作会议纪要，农田水利修复协议书，水利修复协议书，工程款支付凭证，到案经过，被告人翟某某的任职及户籍证明材料等证据予以证实，足以认定。</w:t>
      </w:r>
    </w:p>
    <w:p w:rsidR="00447B73" w:rsidRDefault="00447B73">
      <w:pPr>
        <w:spacing w:line="500" w:lineRule="atLeast"/>
        <w:ind w:firstLine="600"/>
        <w:divId w:val="1073431851"/>
        <w:rPr>
          <w:rFonts w:hint="eastAsia"/>
          <w:sz w:val="30"/>
          <w:szCs w:val="30"/>
        </w:rPr>
      </w:pPr>
      <w:r>
        <w:rPr>
          <w:rFonts w:hint="eastAsia"/>
          <w:sz w:val="30"/>
          <w:szCs w:val="30"/>
        </w:rPr>
        <w:t>本院认为，被告人翟某某身为农村基层组织工作人员，在协助镇政府从事行政管理工作过程中，利用职务上的便利，非法收受他人财物共</w:t>
      </w:r>
      <w:r>
        <w:rPr>
          <w:rFonts w:hint="eastAsia"/>
          <w:sz w:val="30"/>
          <w:szCs w:val="30"/>
        </w:rPr>
        <w:t>3</w:t>
      </w:r>
      <w:r>
        <w:rPr>
          <w:rFonts w:hint="eastAsia"/>
          <w:sz w:val="30"/>
          <w:szCs w:val="30"/>
        </w:rPr>
        <w:t>万元，为他人谋取利益，其行为已构成受贿罪，应依法惩处。公诉机关指控被告人翟某某犯受贿罪的事实清楚，证据确实、充分，指控的罪名成立。公诉机关又认为被告人翟某某在协助检察院调查翟某甲涉嫌向于某甲行贿的案件中主动交待自己受贿的事实，有自首情节，可从轻或减轻处罚；被告人翟某某在立案前能退清赃款，可酌情从轻处罚。经查，该公诉意见与本案查明的事实相符，本院予以采纳。被告人翟某某的辩护人提出：</w:t>
      </w:r>
      <w:r>
        <w:rPr>
          <w:rFonts w:hint="eastAsia"/>
          <w:sz w:val="30"/>
          <w:szCs w:val="30"/>
        </w:rPr>
        <w:t>1</w:t>
      </w:r>
      <w:r>
        <w:rPr>
          <w:rFonts w:hint="eastAsia"/>
          <w:sz w:val="30"/>
          <w:szCs w:val="30"/>
        </w:rPr>
        <w:t>、被告人翟某某不是公职人员，没有从事公务的行为，其与翟某甲签订水利修复协议书是村集体内部的行为，本案应定性为非国家工作人员受贿罪。经查，翟屋村委会冯屋村水利工程、翟屋村水利工程、翟屋西村水利、道路及人行桥工程是经吴川市政府召开工作会议而决定启动的，然后交由塘缀镇政府与翟屋村委会签订协议，授权翟屋村委会负责上述三项水利修复工程的建设，所需费用在茂湛铁路征地拆迁费中列支，由塘缀镇政府一次性拨给翟屋村委会，被告人翟某某作为翟屋村委会党支部书记兼主任，其代表翟屋村委会与翟某甲签订水利修复协议书并不是村集体内部的行为，而是协助镇政府从事行政管理工作的公务行为，因此翟某某在从事公务的过程中非法收受翟某甲</w:t>
      </w:r>
      <w:r>
        <w:rPr>
          <w:rFonts w:hint="eastAsia"/>
          <w:sz w:val="30"/>
          <w:szCs w:val="30"/>
        </w:rPr>
        <w:t>3</w:t>
      </w:r>
      <w:r>
        <w:rPr>
          <w:rFonts w:hint="eastAsia"/>
          <w:sz w:val="30"/>
          <w:szCs w:val="30"/>
        </w:rPr>
        <w:t>万元，为翟某甲谋取利益的行为已构成受贿</w:t>
      </w:r>
      <w:r>
        <w:rPr>
          <w:rFonts w:hint="eastAsia"/>
          <w:sz w:val="30"/>
          <w:szCs w:val="30"/>
        </w:rPr>
        <w:t>罪，辩护人认为本案应定性为非国家工作人员受贿罪的辩护意见本院不予采纳。</w:t>
      </w:r>
      <w:r>
        <w:rPr>
          <w:rFonts w:hint="eastAsia"/>
          <w:sz w:val="30"/>
          <w:szCs w:val="30"/>
        </w:rPr>
        <w:t>2</w:t>
      </w:r>
      <w:r>
        <w:rPr>
          <w:rFonts w:hint="eastAsia"/>
          <w:sz w:val="30"/>
          <w:szCs w:val="30"/>
        </w:rPr>
        <w:t>、被告人翟某某在协助检察院调查翟某甲涉嫌向于某甲行贿的案件中主动交待自己受贿的事实，有自首情节，可从轻或减轻处罚。经查，该辩护意见与本案查明的事实相符，本院予以采纳。</w:t>
      </w:r>
      <w:r>
        <w:rPr>
          <w:rFonts w:hint="eastAsia"/>
          <w:sz w:val="30"/>
          <w:szCs w:val="30"/>
        </w:rPr>
        <w:t>3</w:t>
      </w:r>
      <w:r>
        <w:rPr>
          <w:rFonts w:hint="eastAsia"/>
          <w:sz w:val="30"/>
          <w:szCs w:val="30"/>
        </w:rPr>
        <w:t>、被告人翟某某是被动受贿的，没有主动索贿，主观恶性较小，此次犯罪是初犯，未造成严重危害后果，在立案前能退清赃款，可酌情从轻处罚。经查，该辩护意见与本案查明的事实相符，本院予以采纳。鉴于在本案中是翟某甲找到被告人翟某某提出将水利修复工程发包给其承建，事后为了感谢翟某某的帮助而主动送</w:t>
      </w:r>
      <w:r>
        <w:rPr>
          <w:rFonts w:hint="eastAsia"/>
          <w:sz w:val="30"/>
          <w:szCs w:val="30"/>
        </w:rPr>
        <w:t>3</w:t>
      </w:r>
      <w:r>
        <w:rPr>
          <w:rFonts w:hint="eastAsia"/>
          <w:sz w:val="30"/>
          <w:szCs w:val="30"/>
        </w:rPr>
        <w:t>万元给翟某某的，故翟某某在受贿中的主观恶性较小，后来在协助吴川市人民检察院反贪局调查翟某甲涉嫌向于某甲行贿的案件中，能主动交待出反贪局尚未掌握的其收受翟某甲</w:t>
      </w:r>
      <w:r>
        <w:rPr>
          <w:rFonts w:hint="eastAsia"/>
          <w:sz w:val="30"/>
          <w:szCs w:val="30"/>
        </w:rPr>
        <w:t>3</w:t>
      </w:r>
      <w:r>
        <w:rPr>
          <w:rFonts w:hint="eastAsia"/>
          <w:sz w:val="30"/>
          <w:szCs w:val="30"/>
        </w:rPr>
        <w:t>万元的犯罪事实，有自首情节，在立案之前又能主动退清赃款，此次犯罪是初犯，且未造成严重危害后果，因此本院决定对被告人翟某某适用缓刑。根据被告人翟某某犯罪的事实、犯罪的性质、情节和对于社会的危害程度，经本院审判委员会讨论决定，依照《中华人民共和国刑法》第三百八十五条第一款、第三百八十六条、第三百八十三条第一款第（三）项、第六十七条第一款、第七十二</w:t>
      </w:r>
      <w:r>
        <w:rPr>
          <w:rFonts w:hint="eastAsia"/>
          <w:sz w:val="30"/>
          <w:szCs w:val="30"/>
        </w:rPr>
        <w:t>条第一款、第七十三条第二款和第三款、第九十三条，《最高人民法院、最高人民检察院关于办理职务犯罪案件认定自首、立功等量刑情节若干问题的意见》第一条、第四条，《全国法院审理经济犯罪案件工作座谈纪要》第一条第（三）项之规定，判决如下：</w:t>
      </w:r>
    </w:p>
    <w:p w:rsidR="00447B73" w:rsidRDefault="00447B73">
      <w:pPr>
        <w:spacing w:line="500" w:lineRule="atLeast"/>
        <w:ind w:firstLine="600"/>
        <w:divId w:val="590819037"/>
        <w:rPr>
          <w:rFonts w:hint="eastAsia"/>
          <w:sz w:val="30"/>
          <w:szCs w:val="30"/>
        </w:rPr>
      </w:pPr>
      <w:r>
        <w:rPr>
          <w:rFonts w:hint="eastAsia"/>
          <w:sz w:val="30"/>
          <w:szCs w:val="30"/>
        </w:rPr>
        <w:t>被告人翟某某犯受贿罪，判处有期徒刑一年六个月，缓刑二年。</w:t>
      </w:r>
    </w:p>
    <w:p w:rsidR="00447B73" w:rsidRDefault="00447B73">
      <w:pPr>
        <w:spacing w:line="500" w:lineRule="atLeast"/>
        <w:ind w:firstLine="600"/>
        <w:divId w:val="1651211702"/>
        <w:rPr>
          <w:rFonts w:hint="eastAsia"/>
          <w:sz w:val="30"/>
          <w:szCs w:val="30"/>
        </w:rPr>
      </w:pPr>
      <w:r>
        <w:rPr>
          <w:rFonts w:hint="eastAsia"/>
          <w:sz w:val="30"/>
          <w:szCs w:val="30"/>
        </w:rPr>
        <w:t>（缓刑考验期限，从判决确定之日起计算。）</w:t>
      </w:r>
    </w:p>
    <w:p w:rsidR="00447B73" w:rsidRDefault="00447B73">
      <w:pPr>
        <w:spacing w:line="500" w:lineRule="atLeast"/>
        <w:ind w:firstLine="600"/>
        <w:divId w:val="1234311551"/>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rsidR="00447B73" w:rsidRDefault="00447B73">
      <w:pPr>
        <w:spacing w:line="500" w:lineRule="atLeast"/>
        <w:jc w:val="right"/>
        <w:divId w:val="760955032"/>
        <w:rPr>
          <w:rFonts w:hint="eastAsia"/>
          <w:sz w:val="30"/>
          <w:szCs w:val="30"/>
        </w:rPr>
      </w:pPr>
      <w:r>
        <w:rPr>
          <w:rFonts w:hint="eastAsia"/>
          <w:sz w:val="30"/>
          <w:szCs w:val="30"/>
        </w:rPr>
        <w:t>审　判　长　陈　建　冲</w:t>
      </w:r>
    </w:p>
    <w:p w:rsidR="00447B73" w:rsidRDefault="00447B73">
      <w:pPr>
        <w:spacing w:line="500" w:lineRule="atLeast"/>
        <w:jc w:val="right"/>
        <w:divId w:val="289484353"/>
        <w:rPr>
          <w:rFonts w:hint="eastAsia"/>
          <w:sz w:val="30"/>
          <w:szCs w:val="30"/>
        </w:rPr>
      </w:pPr>
      <w:r>
        <w:rPr>
          <w:rFonts w:hint="eastAsia"/>
          <w:sz w:val="30"/>
          <w:szCs w:val="30"/>
        </w:rPr>
        <w:t>代理审判员　刘　敏　英</w:t>
      </w:r>
    </w:p>
    <w:p w:rsidR="00447B73" w:rsidRDefault="00447B73">
      <w:pPr>
        <w:spacing w:line="500" w:lineRule="atLeast"/>
        <w:jc w:val="right"/>
        <w:divId w:val="2134254088"/>
        <w:rPr>
          <w:rFonts w:hint="eastAsia"/>
          <w:sz w:val="30"/>
          <w:szCs w:val="30"/>
        </w:rPr>
      </w:pPr>
      <w:r>
        <w:rPr>
          <w:rFonts w:hint="eastAsia"/>
          <w:sz w:val="30"/>
          <w:szCs w:val="30"/>
        </w:rPr>
        <w:t>人民陪审员　林　　　宇</w:t>
      </w:r>
    </w:p>
    <w:p w:rsidR="00447B73" w:rsidRDefault="00447B73">
      <w:pPr>
        <w:spacing w:line="500" w:lineRule="atLeast"/>
        <w:jc w:val="right"/>
        <w:divId w:val="245458303"/>
        <w:rPr>
          <w:rFonts w:hint="eastAsia"/>
          <w:sz w:val="30"/>
          <w:szCs w:val="30"/>
        </w:rPr>
      </w:pPr>
      <w:r>
        <w:rPr>
          <w:rFonts w:hint="eastAsia"/>
          <w:sz w:val="30"/>
          <w:szCs w:val="30"/>
        </w:rPr>
        <w:t>二〇一四年十二月二十二日</w:t>
      </w:r>
    </w:p>
    <w:p w:rsidR="00447B73" w:rsidRDefault="00447B73">
      <w:pPr>
        <w:spacing w:line="500" w:lineRule="atLeast"/>
        <w:jc w:val="right"/>
        <w:divId w:val="1295676109"/>
        <w:rPr>
          <w:rFonts w:hint="eastAsia"/>
          <w:sz w:val="30"/>
          <w:szCs w:val="30"/>
        </w:rPr>
      </w:pPr>
      <w:r>
        <w:rPr>
          <w:rFonts w:hint="eastAsia"/>
          <w:sz w:val="30"/>
          <w:szCs w:val="30"/>
        </w:rPr>
        <w:t>书　记　员　陈丽（代）</w:t>
      </w:r>
    </w:p>
    <w:p w:rsidR="00447B73" w:rsidRDefault="00447B73">
      <w:pPr>
        <w:spacing w:line="500" w:lineRule="atLeast"/>
        <w:ind w:firstLine="600"/>
        <w:divId w:val="1534927578"/>
        <w:rPr>
          <w:rFonts w:hint="eastAsia"/>
          <w:sz w:val="30"/>
          <w:szCs w:val="30"/>
        </w:rPr>
      </w:pPr>
      <w:r>
        <w:rPr>
          <w:rFonts w:hint="eastAsia"/>
          <w:sz w:val="30"/>
          <w:szCs w:val="30"/>
        </w:rPr>
        <w:t>附相关法律条文</w:t>
      </w:r>
    </w:p>
    <w:p w:rsidR="00447B73" w:rsidRDefault="00447B73">
      <w:pPr>
        <w:spacing w:line="500" w:lineRule="atLeast"/>
        <w:ind w:firstLine="600"/>
        <w:divId w:val="535237725"/>
        <w:rPr>
          <w:rFonts w:hint="eastAsia"/>
          <w:sz w:val="30"/>
          <w:szCs w:val="30"/>
        </w:rPr>
      </w:pPr>
      <w:r>
        <w:rPr>
          <w:rFonts w:hint="eastAsia"/>
          <w:sz w:val="30"/>
          <w:szCs w:val="30"/>
        </w:rPr>
        <w:t>一、《中华人民共和国刑法》</w:t>
      </w:r>
    </w:p>
    <w:p w:rsidR="00447B73" w:rsidRDefault="00447B73">
      <w:pPr>
        <w:spacing w:line="500" w:lineRule="atLeast"/>
        <w:ind w:firstLine="600"/>
        <w:divId w:val="117973135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447B73" w:rsidRDefault="00447B73">
      <w:pPr>
        <w:spacing w:line="500" w:lineRule="atLeast"/>
        <w:ind w:firstLine="600"/>
        <w:divId w:val="150231255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47B73" w:rsidRDefault="00447B73">
      <w:pPr>
        <w:spacing w:line="500" w:lineRule="atLeast"/>
        <w:ind w:firstLine="600"/>
        <w:divId w:val="1901817821"/>
        <w:rPr>
          <w:rFonts w:hint="eastAsia"/>
          <w:sz w:val="30"/>
          <w:szCs w:val="30"/>
        </w:rPr>
      </w:pPr>
      <w:r>
        <w:rPr>
          <w:rFonts w:hint="eastAsia"/>
          <w:sz w:val="30"/>
          <w:szCs w:val="30"/>
        </w:rPr>
        <w:t>第三百八十三条第一款第（三）项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47B73" w:rsidRDefault="00447B73">
      <w:pPr>
        <w:spacing w:line="500" w:lineRule="atLeast"/>
        <w:ind w:firstLine="600"/>
        <w:divId w:val="38738451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447B73" w:rsidRDefault="00447B73">
      <w:pPr>
        <w:spacing w:line="500" w:lineRule="atLeast"/>
        <w:ind w:firstLine="600"/>
        <w:divId w:val="13483341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447B73" w:rsidRDefault="00447B73">
      <w:pPr>
        <w:spacing w:line="500" w:lineRule="atLeast"/>
        <w:ind w:firstLine="600"/>
        <w:divId w:val="1342853428"/>
        <w:rPr>
          <w:rFonts w:hint="eastAsia"/>
          <w:sz w:val="30"/>
          <w:szCs w:val="30"/>
        </w:rPr>
      </w:pPr>
      <w:r>
        <w:rPr>
          <w:rFonts w:hint="eastAsia"/>
          <w:sz w:val="30"/>
          <w:szCs w:val="30"/>
        </w:rPr>
        <w:t>第七十三条第二款和第三款有期徒刑的缓刑考验期限为原判刑期以上五年以下，但是不能少于一年。</w:t>
      </w:r>
    </w:p>
    <w:p w:rsidR="00447B73" w:rsidRDefault="00447B73">
      <w:pPr>
        <w:spacing w:line="500" w:lineRule="atLeast"/>
        <w:ind w:firstLine="600"/>
        <w:divId w:val="1188523013"/>
        <w:rPr>
          <w:rFonts w:hint="eastAsia"/>
          <w:sz w:val="30"/>
          <w:szCs w:val="30"/>
        </w:rPr>
      </w:pPr>
      <w:r>
        <w:rPr>
          <w:rFonts w:hint="eastAsia"/>
          <w:sz w:val="30"/>
          <w:szCs w:val="30"/>
        </w:rPr>
        <w:t>缓刑考验期限，从判决确定之日起计算。</w:t>
      </w:r>
    </w:p>
    <w:p w:rsidR="00447B73" w:rsidRDefault="00447B73">
      <w:pPr>
        <w:spacing w:line="500" w:lineRule="atLeast"/>
        <w:ind w:firstLine="600"/>
        <w:divId w:val="668606790"/>
        <w:rPr>
          <w:rFonts w:hint="eastAsia"/>
          <w:sz w:val="30"/>
          <w:szCs w:val="30"/>
        </w:rPr>
      </w:pPr>
      <w:r>
        <w:rPr>
          <w:rFonts w:hint="eastAsia"/>
          <w:sz w:val="30"/>
          <w:szCs w:val="30"/>
        </w:rPr>
        <w:t>第九十三条本法所称国家工作人员，是指国家机关中从事公务的人员。</w:t>
      </w:r>
    </w:p>
    <w:p w:rsidR="00447B73" w:rsidRDefault="00447B73">
      <w:pPr>
        <w:spacing w:line="500" w:lineRule="atLeast"/>
        <w:ind w:firstLine="600"/>
        <w:divId w:val="48871403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47B73" w:rsidRDefault="00447B73">
      <w:pPr>
        <w:spacing w:line="500" w:lineRule="atLeast"/>
        <w:ind w:firstLine="600"/>
        <w:divId w:val="1880823234"/>
        <w:rPr>
          <w:rFonts w:hint="eastAsia"/>
          <w:sz w:val="30"/>
          <w:szCs w:val="30"/>
        </w:rPr>
      </w:pPr>
      <w:r>
        <w:rPr>
          <w:rFonts w:hint="eastAsia"/>
          <w:sz w:val="30"/>
          <w:szCs w:val="30"/>
        </w:rPr>
        <w:t>二、《最高人民法院、最高人民检察院关于办理职务犯罪案件认定自首、立功等量刑情节若干问题的意见》</w:t>
      </w:r>
    </w:p>
    <w:p w:rsidR="00447B73" w:rsidRDefault="00447B73">
      <w:pPr>
        <w:spacing w:line="500" w:lineRule="atLeast"/>
        <w:ind w:firstLine="600"/>
        <w:divId w:val="960259239"/>
        <w:rPr>
          <w:rFonts w:hint="eastAsia"/>
          <w:sz w:val="30"/>
          <w:szCs w:val="30"/>
        </w:rPr>
      </w:pPr>
      <w:r>
        <w:rPr>
          <w:rFonts w:hint="eastAsia"/>
          <w:sz w:val="30"/>
          <w:szCs w:val="30"/>
        </w:rPr>
        <w:t>第一条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447B73" w:rsidRDefault="00447B73">
      <w:pPr>
        <w:spacing w:line="500" w:lineRule="atLeast"/>
        <w:ind w:firstLine="600"/>
        <w:divId w:val="141120452"/>
        <w:rPr>
          <w:rFonts w:hint="eastAsia"/>
          <w:sz w:val="30"/>
          <w:szCs w:val="30"/>
        </w:rPr>
      </w:pPr>
      <w:r>
        <w:rPr>
          <w:rFonts w:hint="eastAsia"/>
          <w:sz w:val="30"/>
          <w:szCs w:val="30"/>
        </w:rPr>
        <w:t>第四条受贿案件中赃款赃物全部或者大部分追缴的，视情况可以酌定从轻处罚。</w:t>
      </w:r>
    </w:p>
    <w:p w:rsidR="00447B73" w:rsidRDefault="00447B73">
      <w:pPr>
        <w:spacing w:line="500" w:lineRule="atLeast"/>
        <w:ind w:firstLine="600"/>
        <w:divId w:val="589965625"/>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rsidR="00447B73" w:rsidRDefault="00447B73">
      <w:pPr>
        <w:spacing w:line="500" w:lineRule="atLeast"/>
        <w:ind w:firstLine="600"/>
        <w:divId w:val="222376417"/>
        <w:rPr>
          <w:rFonts w:hint="eastAsia"/>
          <w:sz w:val="30"/>
          <w:szCs w:val="30"/>
        </w:rPr>
      </w:pPr>
      <w:r>
        <w:rPr>
          <w:rFonts w:hint="eastAsia"/>
          <w:sz w:val="30"/>
          <w:szCs w:val="30"/>
        </w:rPr>
        <w:t>三、《全国法院审理经济犯罪案件工作座谈纪要》</w:t>
      </w:r>
    </w:p>
    <w:p w:rsidR="00447B73" w:rsidRDefault="00447B73">
      <w:pPr>
        <w:spacing w:line="500" w:lineRule="atLeast"/>
        <w:ind w:firstLine="600"/>
        <w:divId w:val="534927107"/>
        <w:rPr>
          <w:rFonts w:hint="eastAsia"/>
          <w:sz w:val="30"/>
          <w:szCs w:val="30"/>
        </w:rPr>
      </w:pPr>
      <w:r>
        <w:rPr>
          <w:rFonts w:hint="eastAsia"/>
          <w:sz w:val="30"/>
          <w:szCs w:val="30"/>
        </w:rPr>
        <w:t>第一条第（三）项“其他依照法律从事公务的人员”的认定</w:t>
      </w:r>
    </w:p>
    <w:p w:rsidR="00447B73" w:rsidRDefault="00447B73">
      <w:pPr>
        <w:spacing w:line="500" w:lineRule="atLeast"/>
        <w:ind w:firstLine="600"/>
        <w:divId w:val="999428122"/>
        <w:rPr>
          <w:rFonts w:hint="eastAsia"/>
          <w:sz w:val="30"/>
          <w:szCs w:val="30"/>
        </w:rPr>
      </w:pPr>
      <w:r>
        <w:rPr>
          <w:rFonts w:hint="eastAsia"/>
          <w:sz w:val="30"/>
          <w:szCs w:val="30"/>
        </w:rPr>
        <w:t>刑法第九十三条第二款规定的“其他依照法律从事公务的人员”应当具有两个特征：一是在特定条件下行使国家管理职能；二是依照法律规定从事公务。具体包括：</w:t>
      </w:r>
    </w:p>
    <w:p w:rsidR="00447B73" w:rsidRDefault="00447B73">
      <w:pPr>
        <w:spacing w:line="500" w:lineRule="atLeast"/>
        <w:ind w:firstLine="600"/>
        <w:divId w:val="1319454811"/>
        <w:rPr>
          <w:rFonts w:hint="eastAsia"/>
          <w:sz w:val="30"/>
          <w:szCs w:val="30"/>
        </w:rPr>
      </w:pPr>
      <w:r>
        <w:rPr>
          <w:rFonts w:hint="eastAsia"/>
          <w:sz w:val="30"/>
          <w:szCs w:val="30"/>
        </w:rPr>
        <w:t>（</w:t>
      </w:r>
      <w:r>
        <w:rPr>
          <w:rFonts w:hint="eastAsia"/>
          <w:sz w:val="30"/>
          <w:szCs w:val="30"/>
        </w:rPr>
        <w:t>1</w:t>
      </w:r>
      <w:r>
        <w:rPr>
          <w:rFonts w:hint="eastAsia"/>
          <w:sz w:val="30"/>
          <w:szCs w:val="30"/>
        </w:rPr>
        <w:t>）依法履行职责的各级人民代表大会代表；</w:t>
      </w:r>
    </w:p>
    <w:p w:rsidR="00447B73" w:rsidRDefault="00447B73">
      <w:pPr>
        <w:spacing w:line="500" w:lineRule="atLeast"/>
        <w:ind w:firstLine="600"/>
        <w:divId w:val="1979217112"/>
        <w:rPr>
          <w:rFonts w:hint="eastAsia"/>
          <w:sz w:val="30"/>
          <w:szCs w:val="30"/>
        </w:rPr>
      </w:pPr>
      <w:r>
        <w:rPr>
          <w:rFonts w:hint="eastAsia"/>
          <w:sz w:val="30"/>
          <w:szCs w:val="30"/>
        </w:rPr>
        <w:t>（</w:t>
      </w:r>
      <w:r>
        <w:rPr>
          <w:rFonts w:hint="eastAsia"/>
          <w:sz w:val="30"/>
          <w:szCs w:val="30"/>
        </w:rPr>
        <w:t>2</w:t>
      </w:r>
      <w:r>
        <w:rPr>
          <w:rFonts w:hint="eastAsia"/>
          <w:sz w:val="30"/>
          <w:szCs w:val="30"/>
        </w:rPr>
        <w:t>）依法履行审判职责的人民陪审员；</w:t>
      </w:r>
    </w:p>
    <w:p w:rsidR="00447B73" w:rsidRDefault="00447B73">
      <w:pPr>
        <w:spacing w:line="500" w:lineRule="atLeast"/>
        <w:ind w:firstLine="600"/>
        <w:divId w:val="959140787"/>
        <w:rPr>
          <w:rFonts w:hint="eastAsia"/>
          <w:sz w:val="30"/>
          <w:szCs w:val="30"/>
        </w:rPr>
      </w:pPr>
      <w:r>
        <w:rPr>
          <w:rFonts w:hint="eastAsia"/>
          <w:sz w:val="30"/>
          <w:szCs w:val="30"/>
        </w:rPr>
        <w:t>（</w:t>
      </w:r>
      <w:r>
        <w:rPr>
          <w:rFonts w:hint="eastAsia"/>
          <w:sz w:val="30"/>
          <w:szCs w:val="30"/>
        </w:rPr>
        <w:t>3</w:t>
      </w:r>
      <w:r>
        <w:rPr>
          <w:rFonts w:hint="eastAsia"/>
          <w:sz w:val="30"/>
          <w:szCs w:val="30"/>
        </w:rPr>
        <w:t>）协助乡镇人民政府、街道办事处从事行政管理工作的村民委员会、居民委员会等农村和城市基层组织人员；</w:t>
      </w:r>
    </w:p>
    <w:p w:rsidR="00447B73" w:rsidRDefault="00447B73">
      <w:pPr>
        <w:spacing w:line="500" w:lineRule="atLeast"/>
        <w:ind w:firstLine="600"/>
        <w:divId w:val="165248462"/>
        <w:rPr>
          <w:rFonts w:hint="eastAsia"/>
          <w:sz w:val="30"/>
          <w:szCs w:val="30"/>
        </w:rPr>
      </w:pPr>
      <w:r>
        <w:rPr>
          <w:rFonts w:hint="eastAsia"/>
          <w:sz w:val="30"/>
          <w:szCs w:val="30"/>
        </w:rPr>
        <w:t>（</w:t>
      </w:r>
      <w:r>
        <w:rPr>
          <w:rFonts w:hint="eastAsia"/>
          <w:sz w:val="30"/>
          <w:szCs w:val="30"/>
        </w:rPr>
        <w:t>4</w:t>
      </w:r>
      <w:r>
        <w:rPr>
          <w:rFonts w:hint="eastAsia"/>
          <w:sz w:val="30"/>
          <w:szCs w:val="30"/>
        </w:rPr>
        <w:t>）其他由法律授权从事公务的人员。</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B73" w:rsidRDefault="00447B73" w:rsidP="00447B73">
      <w:pPr>
        <w:rPr>
          <w:rFonts w:hint="eastAsia"/>
        </w:rPr>
      </w:pPr>
      <w:r>
        <w:separator/>
      </w:r>
    </w:p>
  </w:endnote>
  <w:endnote w:type="continuationSeparator" w:id="0">
    <w:p w:rsidR="00447B73" w:rsidRDefault="00447B73" w:rsidP="00447B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B73" w:rsidRDefault="00447B73" w:rsidP="00447B73">
      <w:pPr>
        <w:rPr>
          <w:rFonts w:hint="eastAsia"/>
        </w:rPr>
      </w:pPr>
      <w:r>
        <w:separator/>
      </w:r>
    </w:p>
  </w:footnote>
  <w:footnote w:type="continuationSeparator" w:id="0">
    <w:p w:rsidR="00447B73" w:rsidRDefault="00447B73" w:rsidP="00447B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7B73"/>
    <w:rsid w:val="00447B7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7B73"/>
    <w:pPr>
      <w:tabs>
        <w:tab w:val="center" w:pos="4153"/>
        <w:tab w:val="right" w:pos="8306"/>
      </w:tabs>
      <w:snapToGrid w:val="0"/>
      <w:jc w:val="center"/>
    </w:pPr>
    <w:rPr>
      <w:sz w:val="18"/>
      <w:szCs w:val="18"/>
    </w:rPr>
  </w:style>
  <w:style w:type="character" w:customStyle="1" w:styleId="a4">
    <w:name w:val="页眉 字符"/>
    <w:basedOn w:val="a0"/>
    <w:link w:val="a3"/>
    <w:uiPriority w:val="99"/>
    <w:rsid w:val="00447B73"/>
    <w:rPr>
      <w:rFonts w:ascii="宋体" w:eastAsia="宋体" w:hAnsi="宋体" w:cs="宋体"/>
      <w:sz w:val="18"/>
      <w:szCs w:val="18"/>
    </w:rPr>
  </w:style>
  <w:style w:type="paragraph" w:styleId="a5">
    <w:name w:val="footer"/>
    <w:basedOn w:val="a"/>
    <w:link w:val="a6"/>
    <w:uiPriority w:val="99"/>
    <w:unhideWhenUsed/>
    <w:rsid w:val="00447B73"/>
    <w:pPr>
      <w:tabs>
        <w:tab w:val="center" w:pos="4153"/>
        <w:tab w:val="right" w:pos="8306"/>
      </w:tabs>
      <w:snapToGrid w:val="0"/>
    </w:pPr>
    <w:rPr>
      <w:sz w:val="18"/>
      <w:szCs w:val="18"/>
    </w:rPr>
  </w:style>
  <w:style w:type="character" w:customStyle="1" w:styleId="a6">
    <w:name w:val="页脚 字符"/>
    <w:basedOn w:val="a0"/>
    <w:link w:val="a5"/>
    <w:uiPriority w:val="99"/>
    <w:rsid w:val="00447B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3414">
      <w:marLeft w:val="0"/>
      <w:marRight w:val="0"/>
      <w:marTop w:val="10"/>
      <w:marBottom w:val="10"/>
      <w:divBdr>
        <w:top w:val="none" w:sz="0" w:space="0" w:color="auto"/>
        <w:left w:val="none" w:sz="0" w:space="0" w:color="auto"/>
        <w:bottom w:val="none" w:sz="0" w:space="0" w:color="auto"/>
        <w:right w:val="none" w:sz="0" w:space="0" w:color="auto"/>
      </w:divBdr>
    </w:div>
    <w:div w:id="141120452">
      <w:marLeft w:val="0"/>
      <w:marRight w:val="0"/>
      <w:marTop w:val="10"/>
      <w:marBottom w:val="10"/>
      <w:divBdr>
        <w:top w:val="none" w:sz="0" w:space="0" w:color="auto"/>
        <w:left w:val="none" w:sz="0" w:space="0" w:color="auto"/>
        <w:bottom w:val="none" w:sz="0" w:space="0" w:color="auto"/>
        <w:right w:val="none" w:sz="0" w:space="0" w:color="auto"/>
      </w:divBdr>
    </w:div>
    <w:div w:id="145559767">
      <w:marLeft w:val="0"/>
      <w:marRight w:val="0"/>
      <w:marTop w:val="10"/>
      <w:marBottom w:val="10"/>
      <w:divBdr>
        <w:top w:val="none" w:sz="0" w:space="0" w:color="auto"/>
        <w:left w:val="none" w:sz="0" w:space="0" w:color="auto"/>
        <w:bottom w:val="none" w:sz="0" w:space="0" w:color="auto"/>
        <w:right w:val="none" w:sz="0" w:space="0" w:color="auto"/>
      </w:divBdr>
    </w:div>
    <w:div w:id="165248462">
      <w:marLeft w:val="0"/>
      <w:marRight w:val="0"/>
      <w:marTop w:val="10"/>
      <w:marBottom w:val="10"/>
      <w:divBdr>
        <w:top w:val="none" w:sz="0" w:space="0" w:color="auto"/>
        <w:left w:val="none" w:sz="0" w:space="0" w:color="auto"/>
        <w:bottom w:val="none" w:sz="0" w:space="0" w:color="auto"/>
        <w:right w:val="none" w:sz="0" w:space="0" w:color="auto"/>
      </w:divBdr>
    </w:div>
    <w:div w:id="222376417">
      <w:marLeft w:val="0"/>
      <w:marRight w:val="0"/>
      <w:marTop w:val="10"/>
      <w:marBottom w:val="10"/>
      <w:divBdr>
        <w:top w:val="none" w:sz="0" w:space="0" w:color="auto"/>
        <w:left w:val="none" w:sz="0" w:space="0" w:color="auto"/>
        <w:bottom w:val="none" w:sz="0" w:space="0" w:color="auto"/>
        <w:right w:val="none" w:sz="0" w:space="0" w:color="auto"/>
      </w:divBdr>
    </w:div>
    <w:div w:id="232160016">
      <w:marLeft w:val="0"/>
      <w:marRight w:val="0"/>
      <w:marTop w:val="10"/>
      <w:marBottom w:val="10"/>
      <w:divBdr>
        <w:top w:val="none" w:sz="0" w:space="0" w:color="auto"/>
        <w:left w:val="none" w:sz="0" w:space="0" w:color="auto"/>
        <w:bottom w:val="none" w:sz="0" w:space="0" w:color="auto"/>
        <w:right w:val="none" w:sz="0" w:space="0" w:color="auto"/>
      </w:divBdr>
    </w:div>
    <w:div w:id="245458303">
      <w:marLeft w:val="0"/>
      <w:marRight w:val="720"/>
      <w:marTop w:val="10"/>
      <w:marBottom w:val="10"/>
      <w:divBdr>
        <w:top w:val="none" w:sz="0" w:space="0" w:color="auto"/>
        <w:left w:val="none" w:sz="0" w:space="0" w:color="auto"/>
        <w:bottom w:val="none" w:sz="0" w:space="0" w:color="auto"/>
        <w:right w:val="none" w:sz="0" w:space="0" w:color="auto"/>
      </w:divBdr>
    </w:div>
    <w:div w:id="246158080">
      <w:marLeft w:val="0"/>
      <w:marRight w:val="0"/>
      <w:marTop w:val="10"/>
      <w:marBottom w:val="10"/>
      <w:divBdr>
        <w:top w:val="none" w:sz="0" w:space="0" w:color="auto"/>
        <w:left w:val="none" w:sz="0" w:space="0" w:color="auto"/>
        <w:bottom w:val="none" w:sz="0" w:space="0" w:color="auto"/>
        <w:right w:val="none" w:sz="0" w:space="0" w:color="auto"/>
      </w:divBdr>
    </w:div>
    <w:div w:id="289484353">
      <w:marLeft w:val="0"/>
      <w:marRight w:val="720"/>
      <w:marTop w:val="10"/>
      <w:marBottom w:val="10"/>
      <w:divBdr>
        <w:top w:val="none" w:sz="0" w:space="0" w:color="auto"/>
        <w:left w:val="none" w:sz="0" w:space="0" w:color="auto"/>
        <w:bottom w:val="none" w:sz="0" w:space="0" w:color="auto"/>
        <w:right w:val="none" w:sz="0" w:space="0" w:color="auto"/>
      </w:divBdr>
    </w:div>
    <w:div w:id="387384517">
      <w:marLeft w:val="0"/>
      <w:marRight w:val="0"/>
      <w:marTop w:val="10"/>
      <w:marBottom w:val="10"/>
      <w:divBdr>
        <w:top w:val="none" w:sz="0" w:space="0" w:color="auto"/>
        <w:left w:val="none" w:sz="0" w:space="0" w:color="auto"/>
        <w:bottom w:val="none" w:sz="0" w:space="0" w:color="auto"/>
        <w:right w:val="none" w:sz="0" w:space="0" w:color="auto"/>
      </w:divBdr>
    </w:div>
    <w:div w:id="422383680">
      <w:marLeft w:val="0"/>
      <w:marRight w:val="0"/>
      <w:marTop w:val="10"/>
      <w:marBottom w:val="10"/>
      <w:divBdr>
        <w:top w:val="none" w:sz="0" w:space="0" w:color="auto"/>
        <w:left w:val="none" w:sz="0" w:space="0" w:color="auto"/>
        <w:bottom w:val="none" w:sz="0" w:space="0" w:color="auto"/>
        <w:right w:val="none" w:sz="0" w:space="0" w:color="auto"/>
      </w:divBdr>
    </w:div>
    <w:div w:id="488714039">
      <w:marLeft w:val="0"/>
      <w:marRight w:val="0"/>
      <w:marTop w:val="10"/>
      <w:marBottom w:val="10"/>
      <w:divBdr>
        <w:top w:val="none" w:sz="0" w:space="0" w:color="auto"/>
        <w:left w:val="none" w:sz="0" w:space="0" w:color="auto"/>
        <w:bottom w:val="none" w:sz="0" w:space="0" w:color="auto"/>
        <w:right w:val="none" w:sz="0" w:space="0" w:color="auto"/>
      </w:divBdr>
    </w:div>
    <w:div w:id="534927107">
      <w:marLeft w:val="0"/>
      <w:marRight w:val="0"/>
      <w:marTop w:val="10"/>
      <w:marBottom w:val="10"/>
      <w:divBdr>
        <w:top w:val="none" w:sz="0" w:space="0" w:color="auto"/>
        <w:left w:val="none" w:sz="0" w:space="0" w:color="auto"/>
        <w:bottom w:val="none" w:sz="0" w:space="0" w:color="auto"/>
        <w:right w:val="none" w:sz="0" w:space="0" w:color="auto"/>
      </w:divBdr>
    </w:div>
    <w:div w:id="535237725">
      <w:marLeft w:val="0"/>
      <w:marRight w:val="0"/>
      <w:marTop w:val="10"/>
      <w:marBottom w:val="10"/>
      <w:divBdr>
        <w:top w:val="none" w:sz="0" w:space="0" w:color="auto"/>
        <w:left w:val="none" w:sz="0" w:space="0" w:color="auto"/>
        <w:bottom w:val="none" w:sz="0" w:space="0" w:color="auto"/>
        <w:right w:val="none" w:sz="0" w:space="0" w:color="auto"/>
      </w:divBdr>
    </w:div>
    <w:div w:id="570194388">
      <w:marLeft w:val="0"/>
      <w:marRight w:val="0"/>
      <w:marTop w:val="10"/>
      <w:marBottom w:val="10"/>
      <w:divBdr>
        <w:top w:val="none" w:sz="0" w:space="0" w:color="auto"/>
        <w:left w:val="none" w:sz="0" w:space="0" w:color="auto"/>
        <w:bottom w:val="none" w:sz="0" w:space="0" w:color="auto"/>
        <w:right w:val="none" w:sz="0" w:space="0" w:color="auto"/>
      </w:divBdr>
    </w:div>
    <w:div w:id="589965625">
      <w:marLeft w:val="0"/>
      <w:marRight w:val="0"/>
      <w:marTop w:val="10"/>
      <w:marBottom w:val="10"/>
      <w:divBdr>
        <w:top w:val="none" w:sz="0" w:space="0" w:color="auto"/>
        <w:left w:val="none" w:sz="0" w:space="0" w:color="auto"/>
        <w:bottom w:val="none" w:sz="0" w:space="0" w:color="auto"/>
        <w:right w:val="none" w:sz="0" w:space="0" w:color="auto"/>
      </w:divBdr>
    </w:div>
    <w:div w:id="590819037">
      <w:marLeft w:val="0"/>
      <w:marRight w:val="0"/>
      <w:marTop w:val="10"/>
      <w:marBottom w:val="10"/>
      <w:divBdr>
        <w:top w:val="none" w:sz="0" w:space="0" w:color="auto"/>
        <w:left w:val="none" w:sz="0" w:space="0" w:color="auto"/>
        <w:bottom w:val="none" w:sz="0" w:space="0" w:color="auto"/>
        <w:right w:val="none" w:sz="0" w:space="0" w:color="auto"/>
      </w:divBdr>
    </w:div>
    <w:div w:id="668606790">
      <w:marLeft w:val="0"/>
      <w:marRight w:val="0"/>
      <w:marTop w:val="10"/>
      <w:marBottom w:val="10"/>
      <w:divBdr>
        <w:top w:val="none" w:sz="0" w:space="0" w:color="auto"/>
        <w:left w:val="none" w:sz="0" w:space="0" w:color="auto"/>
        <w:bottom w:val="none" w:sz="0" w:space="0" w:color="auto"/>
        <w:right w:val="none" w:sz="0" w:space="0" w:color="auto"/>
      </w:divBdr>
    </w:div>
    <w:div w:id="740634791">
      <w:marLeft w:val="0"/>
      <w:marRight w:val="0"/>
      <w:marTop w:val="10"/>
      <w:marBottom w:val="10"/>
      <w:divBdr>
        <w:top w:val="none" w:sz="0" w:space="0" w:color="auto"/>
        <w:left w:val="none" w:sz="0" w:space="0" w:color="auto"/>
        <w:bottom w:val="none" w:sz="0" w:space="0" w:color="auto"/>
        <w:right w:val="none" w:sz="0" w:space="0" w:color="auto"/>
      </w:divBdr>
    </w:div>
    <w:div w:id="760955032">
      <w:marLeft w:val="0"/>
      <w:marRight w:val="720"/>
      <w:marTop w:val="10"/>
      <w:marBottom w:val="10"/>
      <w:divBdr>
        <w:top w:val="none" w:sz="0" w:space="0" w:color="auto"/>
        <w:left w:val="none" w:sz="0" w:space="0" w:color="auto"/>
        <w:bottom w:val="none" w:sz="0" w:space="0" w:color="auto"/>
        <w:right w:val="none" w:sz="0" w:space="0" w:color="auto"/>
      </w:divBdr>
    </w:div>
    <w:div w:id="959140787">
      <w:marLeft w:val="0"/>
      <w:marRight w:val="0"/>
      <w:marTop w:val="10"/>
      <w:marBottom w:val="10"/>
      <w:divBdr>
        <w:top w:val="none" w:sz="0" w:space="0" w:color="auto"/>
        <w:left w:val="none" w:sz="0" w:space="0" w:color="auto"/>
        <w:bottom w:val="none" w:sz="0" w:space="0" w:color="auto"/>
        <w:right w:val="none" w:sz="0" w:space="0" w:color="auto"/>
      </w:divBdr>
    </w:div>
    <w:div w:id="960259239">
      <w:marLeft w:val="0"/>
      <w:marRight w:val="0"/>
      <w:marTop w:val="10"/>
      <w:marBottom w:val="10"/>
      <w:divBdr>
        <w:top w:val="none" w:sz="0" w:space="0" w:color="auto"/>
        <w:left w:val="none" w:sz="0" w:space="0" w:color="auto"/>
        <w:bottom w:val="none" w:sz="0" w:space="0" w:color="auto"/>
        <w:right w:val="none" w:sz="0" w:space="0" w:color="auto"/>
      </w:divBdr>
    </w:div>
    <w:div w:id="999428122">
      <w:marLeft w:val="0"/>
      <w:marRight w:val="0"/>
      <w:marTop w:val="10"/>
      <w:marBottom w:val="10"/>
      <w:divBdr>
        <w:top w:val="none" w:sz="0" w:space="0" w:color="auto"/>
        <w:left w:val="none" w:sz="0" w:space="0" w:color="auto"/>
        <w:bottom w:val="none" w:sz="0" w:space="0" w:color="auto"/>
        <w:right w:val="none" w:sz="0" w:space="0" w:color="auto"/>
      </w:divBdr>
    </w:div>
    <w:div w:id="1073431851">
      <w:marLeft w:val="0"/>
      <w:marRight w:val="0"/>
      <w:marTop w:val="10"/>
      <w:marBottom w:val="10"/>
      <w:divBdr>
        <w:top w:val="none" w:sz="0" w:space="0" w:color="auto"/>
        <w:left w:val="none" w:sz="0" w:space="0" w:color="auto"/>
        <w:bottom w:val="none" w:sz="0" w:space="0" w:color="auto"/>
        <w:right w:val="none" w:sz="0" w:space="0" w:color="auto"/>
      </w:divBdr>
    </w:div>
    <w:div w:id="1179731358">
      <w:marLeft w:val="0"/>
      <w:marRight w:val="0"/>
      <w:marTop w:val="10"/>
      <w:marBottom w:val="10"/>
      <w:divBdr>
        <w:top w:val="none" w:sz="0" w:space="0" w:color="auto"/>
        <w:left w:val="none" w:sz="0" w:space="0" w:color="auto"/>
        <w:bottom w:val="none" w:sz="0" w:space="0" w:color="auto"/>
        <w:right w:val="none" w:sz="0" w:space="0" w:color="auto"/>
      </w:divBdr>
    </w:div>
    <w:div w:id="1188523013">
      <w:marLeft w:val="0"/>
      <w:marRight w:val="0"/>
      <w:marTop w:val="10"/>
      <w:marBottom w:val="10"/>
      <w:divBdr>
        <w:top w:val="none" w:sz="0" w:space="0" w:color="auto"/>
        <w:left w:val="none" w:sz="0" w:space="0" w:color="auto"/>
        <w:bottom w:val="none" w:sz="0" w:space="0" w:color="auto"/>
        <w:right w:val="none" w:sz="0" w:space="0" w:color="auto"/>
      </w:divBdr>
    </w:div>
    <w:div w:id="1234311551">
      <w:marLeft w:val="0"/>
      <w:marRight w:val="0"/>
      <w:marTop w:val="10"/>
      <w:marBottom w:val="10"/>
      <w:divBdr>
        <w:top w:val="none" w:sz="0" w:space="0" w:color="auto"/>
        <w:left w:val="none" w:sz="0" w:space="0" w:color="auto"/>
        <w:bottom w:val="none" w:sz="0" w:space="0" w:color="auto"/>
        <w:right w:val="none" w:sz="0" w:space="0" w:color="auto"/>
      </w:divBdr>
    </w:div>
    <w:div w:id="1295676109">
      <w:marLeft w:val="0"/>
      <w:marRight w:val="720"/>
      <w:marTop w:val="10"/>
      <w:marBottom w:val="10"/>
      <w:divBdr>
        <w:top w:val="none" w:sz="0" w:space="0" w:color="auto"/>
        <w:left w:val="none" w:sz="0" w:space="0" w:color="auto"/>
        <w:bottom w:val="none" w:sz="0" w:space="0" w:color="auto"/>
        <w:right w:val="none" w:sz="0" w:space="0" w:color="auto"/>
      </w:divBdr>
    </w:div>
    <w:div w:id="1319454811">
      <w:marLeft w:val="0"/>
      <w:marRight w:val="0"/>
      <w:marTop w:val="10"/>
      <w:marBottom w:val="10"/>
      <w:divBdr>
        <w:top w:val="none" w:sz="0" w:space="0" w:color="auto"/>
        <w:left w:val="none" w:sz="0" w:space="0" w:color="auto"/>
        <w:bottom w:val="none" w:sz="0" w:space="0" w:color="auto"/>
        <w:right w:val="none" w:sz="0" w:space="0" w:color="auto"/>
      </w:divBdr>
    </w:div>
    <w:div w:id="1342853428">
      <w:marLeft w:val="0"/>
      <w:marRight w:val="0"/>
      <w:marTop w:val="10"/>
      <w:marBottom w:val="10"/>
      <w:divBdr>
        <w:top w:val="none" w:sz="0" w:space="0" w:color="auto"/>
        <w:left w:val="none" w:sz="0" w:space="0" w:color="auto"/>
        <w:bottom w:val="none" w:sz="0" w:space="0" w:color="auto"/>
        <w:right w:val="none" w:sz="0" w:space="0" w:color="auto"/>
      </w:divBdr>
    </w:div>
    <w:div w:id="1348024708">
      <w:marLeft w:val="0"/>
      <w:marRight w:val="0"/>
      <w:marTop w:val="10"/>
      <w:marBottom w:val="10"/>
      <w:divBdr>
        <w:top w:val="none" w:sz="0" w:space="0" w:color="auto"/>
        <w:left w:val="none" w:sz="0" w:space="0" w:color="auto"/>
        <w:bottom w:val="none" w:sz="0" w:space="0" w:color="auto"/>
        <w:right w:val="none" w:sz="0" w:space="0" w:color="auto"/>
      </w:divBdr>
    </w:div>
    <w:div w:id="1392659310">
      <w:marLeft w:val="0"/>
      <w:marRight w:val="0"/>
      <w:marTop w:val="10"/>
      <w:marBottom w:val="10"/>
      <w:divBdr>
        <w:top w:val="none" w:sz="0" w:space="0" w:color="auto"/>
        <w:left w:val="none" w:sz="0" w:space="0" w:color="auto"/>
        <w:bottom w:val="none" w:sz="0" w:space="0" w:color="auto"/>
        <w:right w:val="none" w:sz="0" w:space="0" w:color="auto"/>
      </w:divBdr>
    </w:div>
    <w:div w:id="1502312559">
      <w:marLeft w:val="0"/>
      <w:marRight w:val="0"/>
      <w:marTop w:val="10"/>
      <w:marBottom w:val="10"/>
      <w:divBdr>
        <w:top w:val="none" w:sz="0" w:space="0" w:color="auto"/>
        <w:left w:val="none" w:sz="0" w:space="0" w:color="auto"/>
        <w:bottom w:val="none" w:sz="0" w:space="0" w:color="auto"/>
        <w:right w:val="none" w:sz="0" w:space="0" w:color="auto"/>
      </w:divBdr>
    </w:div>
    <w:div w:id="1534927578">
      <w:marLeft w:val="0"/>
      <w:marRight w:val="0"/>
      <w:marTop w:val="10"/>
      <w:marBottom w:val="10"/>
      <w:divBdr>
        <w:top w:val="none" w:sz="0" w:space="0" w:color="auto"/>
        <w:left w:val="none" w:sz="0" w:space="0" w:color="auto"/>
        <w:bottom w:val="none" w:sz="0" w:space="0" w:color="auto"/>
        <w:right w:val="none" w:sz="0" w:space="0" w:color="auto"/>
      </w:divBdr>
    </w:div>
    <w:div w:id="1651211702">
      <w:marLeft w:val="0"/>
      <w:marRight w:val="0"/>
      <w:marTop w:val="10"/>
      <w:marBottom w:val="10"/>
      <w:divBdr>
        <w:top w:val="none" w:sz="0" w:space="0" w:color="auto"/>
        <w:left w:val="none" w:sz="0" w:space="0" w:color="auto"/>
        <w:bottom w:val="none" w:sz="0" w:space="0" w:color="auto"/>
        <w:right w:val="none" w:sz="0" w:space="0" w:color="auto"/>
      </w:divBdr>
    </w:div>
    <w:div w:id="1696037234">
      <w:marLeft w:val="0"/>
      <w:marRight w:val="0"/>
      <w:marTop w:val="10"/>
      <w:marBottom w:val="10"/>
      <w:divBdr>
        <w:top w:val="none" w:sz="0" w:space="0" w:color="auto"/>
        <w:left w:val="none" w:sz="0" w:space="0" w:color="auto"/>
        <w:bottom w:val="none" w:sz="0" w:space="0" w:color="auto"/>
        <w:right w:val="none" w:sz="0" w:space="0" w:color="auto"/>
      </w:divBdr>
    </w:div>
    <w:div w:id="1729954917">
      <w:marLeft w:val="0"/>
      <w:marRight w:val="0"/>
      <w:marTop w:val="10"/>
      <w:marBottom w:val="10"/>
      <w:divBdr>
        <w:top w:val="none" w:sz="0" w:space="0" w:color="auto"/>
        <w:left w:val="none" w:sz="0" w:space="0" w:color="auto"/>
        <w:bottom w:val="none" w:sz="0" w:space="0" w:color="auto"/>
        <w:right w:val="none" w:sz="0" w:space="0" w:color="auto"/>
      </w:divBdr>
    </w:div>
    <w:div w:id="1880823234">
      <w:marLeft w:val="0"/>
      <w:marRight w:val="0"/>
      <w:marTop w:val="10"/>
      <w:marBottom w:val="10"/>
      <w:divBdr>
        <w:top w:val="none" w:sz="0" w:space="0" w:color="auto"/>
        <w:left w:val="none" w:sz="0" w:space="0" w:color="auto"/>
        <w:bottom w:val="none" w:sz="0" w:space="0" w:color="auto"/>
        <w:right w:val="none" w:sz="0" w:space="0" w:color="auto"/>
      </w:divBdr>
    </w:div>
    <w:div w:id="1901817821">
      <w:marLeft w:val="0"/>
      <w:marRight w:val="0"/>
      <w:marTop w:val="10"/>
      <w:marBottom w:val="10"/>
      <w:divBdr>
        <w:top w:val="none" w:sz="0" w:space="0" w:color="auto"/>
        <w:left w:val="none" w:sz="0" w:space="0" w:color="auto"/>
        <w:bottom w:val="none" w:sz="0" w:space="0" w:color="auto"/>
        <w:right w:val="none" w:sz="0" w:space="0" w:color="auto"/>
      </w:divBdr>
    </w:div>
    <w:div w:id="1938362835">
      <w:marLeft w:val="0"/>
      <w:marRight w:val="0"/>
      <w:marTop w:val="10"/>
      <w:marBottom w:val="10"/>
      <w:divBdr>
        <w:top w:val="none" w:sz="0" w:space="0" w:color="auto"/>
        <w:left w:val="none" w:sz="0" w:space="0" w:color="auto"/>
        <w:bottom w:val="none" w:sz="0" w:space="0" w:color="auto"/>
        <w:right w:val="none" w:sz="0" w:space="0" w:color="auto"/>
      </w:divBdr>
    </w:div>
    <w:div w:id="1979217112">
      <w:marLeft w:val="0"/>
      <w:marRight w:val="0"/>
      <w:marTop w:val="10"/>
      <w:marBottom w:val="10"/>
      <w:divBdr>
        <w:top w:val="none" w:sz="0" w:space="0" w:color="auto"/>
        <w:left w:val="none" w:sz="0" w:space="0" w:color="auto"/>
        <w:bottom w:val="none" w:sz="0" w:space="0" w:color="auto"/>
        <w:right w:val="none" w:sz="0" w:space="0" w:color="auto"/>
      </w:divBdr>
    </w:div>
    <w:div w:id="213425408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