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61B2" w:rsidRDefault="00A161B2">
      <w:pPr>
        <w:spacing w:line="500" w:lineRule="atLeast"/>
        <w:jc w:val="center"/>
        <w:divId w:val="2145198888"/>
        <w:rPr>
          <w:rFonts w:ascii="黑体" w:eastAsia="黑体" w:hAnsi="黑体"/>
          <w:sz w:val="36"/>
          <w:szCs w:val="36"/>
        </w:rPr>
      </w:pPr>
      <w:r>
        <w:rPr>
          <w:rFonts w:ascii="黑体" w:eastAsia="黑体" w:hAnsi="黑体" w:hint="eastAsia"/>
          <w:sz w:val="36"/>
          <w:szCs w:val="36"/>
        </w:rPr>
        <w:t>广东省广州市越秀区人民法院</w:t>
      </w:r>
    </w:p>
    <w:p w:rsidR="00A161B2" w:rsidRDefault="00A161B2">
      <w:pPr>
        <w:spacing w:line="500" w:lineRule="atLeast"/>
        <w:jc w:val="center"/>
        <w:divId w:val="8896555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161B2" w:rsidRDefault="00A161B2">
      <w:pPr>
        <w:spacing w:line="500" w:lineRule="atLeast"/>
        <w:jc w:val="right"/>
        <w:divId w:val="940727080"/>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423</w:t>
      </w:r>
      <w:r>
        <w:rPr>
          <w:rFonts w:hint="eastAsia"/>
          <w:sz w:val="30"/>
          <w:szCs w:val="30"/>
        </w:rPr>
        <w:t>号</w:t>
      </w:r>
    </w:p>
    <w:p w:rsidR="00A161B2" w:rsidRDefault="00A161B2">
      <w:pPr>
        <w:spacing w:line="500" w:lineRule="atLeast"/>
        <w:ind w:firstLine="600"/>
        <w:divId w:val="1073939023"/>
        <w:rPr>
          <w:rFonts w:hint="eastAsia"/>
          <w:sz w:val="30"/>
          <w:szCs w:val="30"/>
        </w:rPr>
      </w:pPr>
      <w:r>
        <w:rPr>
          <w:rFonts w:hint="eastAsia"/>
          <w:sz w:val="30"/>
          <w:szCs w:val="30"/>
        </w:rPr>
        <w:t>公诉机关广东省广州市越秀区人民检察院。</w:t>
      </w:r>
    </w:p>
    <w:p w:rsidR="00A161B2" w:rsidRDefault="00A161B2">
      <w:pPr>
        <w:spacing w:line="500" w:lineRule="atLeast"/>
        <w:ind w:firstLine="600"/>
        <w:divId w:val="248733175"/>
        <w:rPr>
          <w:rFonts w:hint="eastAsia"/>
          <w:sz w:val="30"/>
          <w:szCs w:val="30"/>
        </w:rPr>
      </w:pPr>
      <w:r>
        <w:rPr>
          <w:rFonts w:hint="eastAsia"/>
          <w:sz w:val="30"/>
          <w:szCs w:val="30"/>
        </w:rPr>
        <w:t>被告人肖某，男，</w:t>
      </w:r>
      <w:r>
        <w:rPr>
          <w:rFonts w:hint="eastAsia"/>
          <w:sz w:val="30"/>
          <w:szCs w:val="30"/>
        </w:rPr>
        <w:t>1960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日出生，汉族，出生地湖南省长沙市，文化程度大学本科，原系广东省文化厅文化市场与产业处副处长，住广州市越秀区。因涉嫌犯受贿罪于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日被广东省人民检察院取保候审，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日经本院决定继续取保候审。</w:t>
      </w:r>
    </w:p>
    <w:p w:rsidR="00A161B2" w:rsidRDefault="00A161B2">
      <w:pPr>
        <w:spacing w:line="500" w:lineRule="atLeast"/>
        <w:ind w:firstLine="600"/>
        <w:divId w:val="1880436192"/>
        <w:rPr>
          <w:rFonts w:hint="eastAsia"/>
          <w:sz w:val="30"/>
          <w:szCs w:val="30"/>
        </w:rPr>
      </w:pPr>
      <w:r>
        <w:rPr>
          <w:rFonts w:hint="eastAsia"/>
          <w:sz w:val="30"/>
          <w:szCs w:val="30"/>
        </w:rPr>
        <w:t>辩护人黄典枝，广东法仪律师事务所律师。</w:t>
      </w:r>
    </w:p>
    <w:p w:rsidR="00A161B2" w:rsidRDefault="00A161B2">
      <w:pPr>
        <w:spacing w:line="500" w:lineRule="atLeast"/>
        <w:ind w:firstLine="600"/>
        <w:divId w:val="2074114150"/>
        <w:rPr>
          <w:rFonts w:hint="eastAsia"/>
          <w:sz w:val="30"/>
          <w:szCs w:val="30"/>
        </w:rPr>
      </w:pPr>
      <w:r>
        <w:rPr>
          <w:rFonts w:hint="eastAsia"/>
          <w:sz w:val="30"/>
          <w:szCs w:val="30"/>
        </w:rPr>
        <w:t>广东省广州市越秀区人民检察院以越检公刑诉（</w:t>
      </w:r>
      <w:r>
        <w:rPr>
          <w:rFonts w:hint="eastAsia"/>
          <w:sz w:val="30"/>
          <w:szCs w:val="30"/>
        </w:rPr>
        <w:t>2013</w:t>
      </w:r>
      <w:r>
        <w:rPr>
          <w:rFonts w:hint="eastAsia"/>
          <w:sz w:val="30"/>
          <w:szCs w:val="30"/>
        </w:rPr>
        <w:t>）</w:t>
      </w:r>
      <w:r>
        <w:rPr>
          <w:rFonts w:hint="eastAsia"/>
          <w:sz w:val="30"/>
          <w:szCs w:val="30"/>
        </w:rPr>
        <w:t>1499</w:t>
      </w:r>
      <w:r>
        <w:rPr>
          <w:rFonts w:hint="eastAsia"/>
          <w:sz w:val="30"/>
          <w:szCs w:val="30"/>
        </w:rPr>
        <w:t>号起诉书指控被告人肖某犯受贿罪向本院提起公诉。本院受理后，依法组成合议庭，公开开庭审理了本案。广东省广州市越秀区人民检察院指派检察员隆霞出庭支持公诉，被告人肖某及辩护人黄典枝到庭参加诉讼。现已审理终结。</w:t>
      </w:r>
    </w:p>
    <w:p w:rsidR="00A161B2" w:rsidRDefault="00A161B2">
      <w:pPr>
        <w:spacing w:line="500" w:lineRule="atLeast"/>
        <w:ind w:firstLine="600"/>
        <w:divId w:val="2104956538"/>
        <w:rPr>
          <w:rFonts w:hint="eastAsia"/>
          <w:sz w:val="30"/>
          <w:szCs w:val="30"/>
        </w:rPr>
      </w:pPr>
      <w:r>
        <w:rPr>
          <w:rFonts w:hint="eastAsia"/>
          <w:sz w:val="30"/>
          <w:szCs w:val="30"/>
        </w:rPr>
        <w:t>广东省广州市越秀区人民检察院指控，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肖某在担任广东省文化厅市场处副处长、广东省文化厅文化市场与产业处副处长期间，利用其负责分管全省演出、娱乐场所管理及相关工作的职务便利，为他人谋取利益，多次收受了潘某某、邹某某、苏某某、吕某某贿送的款项共</w:t>
      </w:r>
      <w:r>
        <w:rPr>
          <w:rFonts w:hint="eastAsia"/>
          <w:sz w:val="30"/>
          <w:szCs w:val="30"/>
        </w:rPr>
        <w:t>94000</w:t>
      </w:r>
      <w:r>
        <w:rPr>
          <w:rFonts w:hint="eastAsia"/>
          <w:sz w:val="30"/>
          <w:szCs w:val="30"/>
        </w:rPr>
        <w:t>元并占为已有。公诉机关随案提供了证人证言、书证材料等相关证据，并认为被告人肖某身为国家工作人员，利用职务上的便利，非法收受他人财物，为他人谋取利益，其行为触犯了《中华人民共和国刑法》第三百八十五条第一款之规定，应以受贿罪追究其刑事责任。被告人肖某是自首，依法可以从轻或减轻处罚。提请本院依法判处。</w:t>
      </w:r>
    </w:p>
    <w:p w:rsidR="00A161B2" w:rsidRDefault="00A161B2">
      <w:pPr>
        <w:spacing w:line="500" w:lineRule="atLeast"/>
        <w:ind w:firstLine="600"/>
        <w:divId w:val="1127507037"/>
        <w:rPr>
          <w:rFonts w:hint="eastAsia"/>
          <w:sz w:val="30"/>
          <w:szCs w:val="30"/>
        </w:rPr>
      </w:pPr>
      <w:r>
        <w:rPr>
          <w:rFonts w:hint="eastAsia"/>
          <w:sz w:val="30"/>
          <w:szCs w:val="30"/>
        </w:rPr>
        <w:lastRenderedPageBreak/>
        <w:t>被告人肖某对公诉机关指控的事实及罪名均没有意见。其辩护人对指控被告人犯受贿罪没有异议，但认为被告人仅在职责范围内为他人提供一些便利，主观犯意较轻，且其有自首情节，认罪悔罪，建议对其判处缓刑。</w:t>
      </w:r>
    </w:p>
    <w:p w:rsidR="00A161B2" w:rsidRDefault="00A161B2">
      <w:pPr>
        <w:spacing w:line="500" w:lineRule="atLeast"/>
        <w:ind w:firstLine="600"/>
        <w:divId w:val="2042198653"/>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肖某在分别担任广东省文化厅市场处副处长、广东省文化市场综合执法局副局长、广东省文化厅文化市场与产业处副处长期间，利用其负责分管全省演出、娱乐场所管理及相关工作的职务便利，为他人谋取利益，并分多次收受了潘生才、邹金良、苏本立、吕雪峰贿送的款项共</w:t>
      </w:r>
      <w:r>
        <w:rPr>
          <w:rFonts w:hint="eastAsia"/>
          <w:sz w:val="30"/>
          <w:szCs w:val="30"/>
        </w:rPr>
        <w:t>94000</w:t>
      </w:r>
      <w:r>
        <w:rPr>
          <w:rFonts w:hint="eastAsia"/>
          <w:sz w:val="30"/>
          <w:szCs w:val="30"/>
        </w:rPr>
        <w:t>元占为已有。具体事实分述如下：</w:t>
      </w:r>
    </w:p>
    <w:p w:rsidR="00A161B2" w:rsidRDefault="00A161B2">
      <w:pPr>
        <w:spacing w:line="500" w:lineRule="atLeast"/>
        <w:ind w:firstLine="600"/>
        <w:divId w:val="757409813"/>
        <w:rPr>
          <w:rFonts w:hint="eastAsia"/>
          <w:sz w:val="30"/>
          <w:szCs w:val="30"/>
        </w:rPr>
      </w:pPr>
      <w:r>
        <w:rPr>
          <w:rFonts w:hint="eastAsia"/>
          <w:sz w:val="30"/>
          <w:szCs w:val="30"/>
        </w:rPr>
        <w:t>一、</w:t>
      </w:r>
      <w:r>
        <w:rPr>
          <w:rFonts w:hint="eastAsia"/>
          <w:sz w:val="30"/>
          <w:szCs w:val="30"/>
        </w:rPr>
        <w:t>2008</w:t>
      </w:r>
      <w:r>
        <w:rPr>
          <w:rFonts w:hint="eastAsia"/>
          <w:sz w:val="30"/>
          <w:szCs w:val="30"/>
        </w:rPr>
        <w:t>年年底，被告人肖某在广东德通文化发展有限公司申请广州市花都区茶园路游艺娱乐场所经营牌照过程中提供帮助，并收受了该公司董事长潘某某贿送的现金</w:t>
      </w:r>
      <w:r>
        <w:rPr>
          <w:rFonts w:hint="eastAsia"/>
          <w:sz w:val="30"/>
          <w:szCs w:val="30"/>
        </w:rPr>
        <w:t>30000</w:t>
      </w:r>
      <w:r>
        <w:rPr>
          <w:rFonts w:hint="eastAsia"/>
          <w:sz w:val="30"/>
          <w:szCs w:val="30"/>
        </w:rPr>
        <w:t>元。</w:t>
      </w:r>
    </w:p>
    <w:p w:rsidR="00A161B2" w:rsidRDefault="00A161B2">
      <w:pPr>
        <w:spacing w:line="500" w:lineRule="atLeast"/>
        <w:ind w:firstLine="600"/>
        <w:divId w:val="1102607724"/>
        <w:rPr>
          <w:rFonts w:hint="eastAsia"/>
          <w:sz w:val="30"/>
          <w:szCs w:val="30"/>
        </w:rPr>
      </w:pPr>
      <w:r>
        <w:rPr>
          <w:rFonts w:hint="eastAsia"/>
          <w:sz w:val="30"/>
          <w:szCs w:val="30"/>
        </w:rPr>
        <w:t>二、</w:t>
      </w:r>
      <w:r>
        <w:rPr>
          <w:rFonts w:hint="eastAsia"/>
          <w:sz w:val="30"/>
          <w:szCs w:val="30"/>
        </w:rPr>
        <w:t>2008</w:t>
      </w:r>
      <w:r>
        <w:rPr>
          <w:rFonts w:hint="eastAsia"/>
          <w:sz w:val="30"/>
          <w:szCs w:val="30"/>
        </w:rPr>
        <w:t>年年底至</w:t>
      </w:r>
      <w:r>
        <w:rPr>
          <w:rFonts w:hint="eastAsia"/>
          <w:sz w:val="30"/>
          <w:szCs w:val="30"/>
        </w:rPr>
        <w:t>2009</w:t>
      </w:r>
      <w:r>
        <w:rPr>
          <w:rFonts w:hint="eastAsia"/>
          <w:sz w:val="30"/>
          <w:szCs w:val="30"/>
        </w:rPr>
        <w:t>年春节期间，被告人肖某在广东德通文化发展有限公司申请广州市花都区茶园路游艺娱乐场所经营牌照过程中提供帮助，并分两次收受了该公司总经理邹某某贿送的现金</w:t>
      </w:r>
      <w:r>
        <w:rPr>
          <w:rFonts w:hint="eastAsia"/>
          <w:sz w:val="30"/>
          <w:szCs w:val="30"/>
        </w:rPr>
        <w:t>30000</w:t>
      </w:r>
      <w:r>
        <w:rPr>
          <w:rFonts w:hint="eastAsia"/>
          <w:sz w:val="30"/>
          <w:szCs w:val="30"/>
        </w:rPr>
        <w:t>元。</w:t>
      </w:r>
    </w:p>
    <w:p w:rsidR="00A161B2" w:rsidRDefault="00A161B2">
      <w:pPr>
        <w:spacing w:line="500" w:lineRule="atLeast"/>
        <w:ind w:firstLine="600"/>
        <w:divId w:val="1294023308"/>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年期间，被告人肖某在广州华立电子科技有限公司申请广州市天河城游艺娱乐场所经营牌照以及游戏机机型机种的内容审核过程中提供帮助，并分多次收受了该公司总裁苏某某贿送的现金</w:t>
      </w:r>
      <w:r>
        <w:rPr>
          <w:rFonts w:hint="eastAsia"/>
          <w:sz w:val="30"/>
          <w:szCs w:val="30"/>
        </w:rPr>
        <w:t>20000</w:t>
      </w:r>
      <w:r>
        <w:rPr>
          <w:rFonts w:hint="eastAsia"/>
          <w:sz w:val="30"/>
          <w:szCs w:val="30"/>
        </w:rPr>
        <w:t>元。</w:t>
      </w:r>
    </w:p>
    <w:p w:rsidR="00A161B2" w:rsidRDefault="00A161B2">
      <w:pPr>
        <w:spacing w:line="500" w:lineRule="atLeast"/>
        <w:ind w:firstLine="600"/>
        <w:divId w:val="641076861"/>
        <w:rPr>
          <w:rFonts w:hint="eastAsia"/>
          <w:sz w:val="30"/>
          <w:szCs w:val="30"/>
        </w:rPr>
      </w:pPr>
      <w:r>
        <w:rPr>
          <w:rFonts w:hint="eastAsia"/>
          <w:sz w:val="30"/>
          <w:szCs w:val="30"/>
        </w:rPr>
        <w:t>四、</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年间，被告人肖某在中山市世宇实业有限公司申请深圳市游艺娱乐场所牌照以及游戏机机型机种的内容审核过程中提供帮助，并多次共收受了该公司总经理吕某某贿送的现金</w:t>
      </w:r>
      <w:r>
        <w:rPr>
          <w:rFonts w:hint="eastAsia"/>
          <w:sz w:val="30"/>
          <w:szCs w:val="30"/>
        </w:rPr>
        <w:t>14000</w:t>
      </w:r>
      <w:r>
        <w:rPr>
          <w:rFonts w:hint="eastAsia"/>
          <w:sz w:val="30"/>
          <w:szCs w:val="30"/>
        </w:rPr>
        <w:t>元。</w:t>
      </w:r>
    </w:p>
    <w:p w:rsidR="00A161B2" w:rsidRDefault="00A161B2">
      <w:pPr>
        <w:spacing w:line="500" w:lineRule="atLeast"/>
        <w:ind w:firstLine="600"/>
        <w:divId w:val="1770736414"/>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日，被告人肖某向广东省人民检察院投案，如实供述上述事实，并退缴全部违法所得。</w:t>
      </w:r>
    </w:p>
    <w:p w:rsidR="00A161B2" w:rsidRDefault="00A161B2">
      <w:pPr>
        <w:spacing w:line="500" w:lineRule="atLeast"/>
        <w:ind w:firstLine="600"/>
        <w:divId w:val="1718309533"/>
        <w:rPr>
          <w:rFonts w:hint="eastAsia"/>
          <w:sz w:val="30"/>
          <w:szCs w:val="30"/>
        </w:rPr>
      </w:pPr>
      <w:r>
        <w:rPr>
          <w:rFonts w:hint="eastAsia"/>
          <w:sz w:val="30"/>
          <w:szCs w:val="30"/>
        </w:rPr>
        <w:t>上述事实，有由公诉机关在庭审中举证并经质证的下列证据证明，查证属实，予以确认。</w:t>
      </w:r>
    </w:p>
    <w:p w:rsidR="00A161B2" w:rsidRDefault="00A161B2">
      <w:pPr>
        <w:spacing w:line="500" w:lineRule="atLeast"/>
        <w:ind w:firstLine="600"/>
        <w:divId w:val="10303618"/>
        <w:rPr>
          <w:rFonts w:hint="eastAsia"/>
          <w:sz w:val="30"/>
          <w:szCs w:val="30"/>
        </w:rPr>
      </w:pPr>
      <w:r>
        <w:rPr>
          <w:rFonts w:hint="eastAsia"/>
          <w:sz w:val="30"/>
          <w:szCs w:val="30"/>
        </w:rPr>
        <w:t>1.</w:t>
      </w:r>
      <w:r>
        <w:rPr>
          <w:rFonts w:hint="eastAsia"/>
          <w:sz w:val="30"/>
          <w:szCs w:val="30"/>
        </w:rPr>
        <w:t>被告人肖某的供述，其供认本案受贿事实。</w:t>
      </w:r>
    </w:p>
    <w:p w:rsidR="00A161B2" w:rsidRDefault="00A161B2">
      <w:pPr>
        <w:spacing w:line="500" w:lineRule="atLeast"/>
        <w:ind w:firstLine="600"/>
        <w:divId w:val="1768842980"/>
        <w:rPr>
          <w:rFonts w:hint="eastAsia"/>
          <w:sz w:val="30"/>
          <w:szCs w:val="30"/>
        </w:rPr>
      </w:pPr>
      <w:r>
        <w:rPr>
          <w:rFonts w:hint="eastAsia"/>
          <w:sz w:val="30"/>
          <w:szCs w:val="30"/>
        </w:rPr>
        <w:t>2.</w:t>
      </w:r>
      <w:r>
        <w:rPr>
          <w:rFonts w:hint="eastAsia"/>
          <w:sz w:val="30"/>
          <w:szCs w:val="30"/>
        </w:rPr>
        <w:t>证人邹某某（德通公司总经理）证言：在</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年春节期间，其公司正办理花都区茶园路游戏游艺场所的牌照，为让文化厅分管办证的领导肖某帮忙尽快办证，其分次将</w:t>
      </w:r>
      <w:r>
        <w:rPr>
          <w:rFonts w:hint="eastAsia"/>
          <w:sz w:val="30"/>
          <w:szCs w:val="30"/>
        </w:rPr>
        <w:t>3</w:t>
      </w:r>
      <w:r>
        <w:rPr>
          <w:rFonts w:hint="eastAsia"/>
          <w:sz w:val="30"/>
          <w:szCs w:val="30"/>
        </w:rPr>
        <w:t>万元送给了肖某。</w:t>
      </w:r>
    </w:p>
    <w:p w:rsidR="00A161B2" w:rsidRDefault="00A161B2">
      <w:pPr>
        <w:spacing w:line="500" w:lineRule="atLeast"/>
        <w:ind w:firstLine="600"/>
        <w:divId w:val="1287347203"/>
        <w:rPr>
          <w:rFonts w:hint="eastAsia"/>
          <w:sz w:val="30"/>
          <w:szCs w:val="30"/>
        </w:rPr>
      </w:pPr>
      <w:r>
        <w:rPr>
          <w:rFonts w:hint="eastAsia"/>
          <w:sz w:val="30"/>
          <w:szCs w:val="30"/>
        </w:rPr>
        <w:t>3.</w:t>
      </w:r>
      <w:r>
        <w:rPr>
          <w:rFonts w:hint="eastAsia"/>
          <w:sz w:val="30"/>
          <w:szCs w:val="30"/>
        </w:rPr>
        <w:t>证人潘某某（德通公司法定代表人、董事长）的证言：在</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年春节期间，其与邹金良都分别经手送了</w:t>
      </w:r>
      <w:r>
        <w:rPr>
          <w:rFonts w:hint="eastAsia"/>
          <w:sz w:val="30"/>
          <w:szCs w:val="30"/>
        </w:rPr>
        <w:t>3</w:t>
      </w:r>
      <w:r>
        <w:rPr>
          <w:rFonts w:hint="eastAsia"/>
          <w:sz w:val="30"/>
          <w:szCs w:val="30"/>
        </w:rPr>
        <w:t>万元给肖某，当时肖某是文化厅市场处分管办证的领导，曾帮助其公司顺利取得牌照，送钱是为感谢他从中帮忙。</w:t>
      </w:r>
    </w:p>
    <w:p w:rsidR="00A161B2" w:rsidRDefault="00A161B2">
      <w:pPr>
        <w:spacing w:line="500" w:lineRule="atLeast"/>
        <w:ind w:firstLine="600"/>
        <w:divId w:val="2073774843"/>
        <w:rPr>
          <w:rFonts w:hint="eastAsia"/>
          <w:sz w:val="30"/>
          <w:szCs w:val="30"/>
        </w:rPr>
      </w:pPr>
      <w:r>
        <w:rPr>
          <w:rFonts w:hint="eastAsia"/>
          <w:sz w:val="30"/>
          <w:szCs w:val="30"/>
        </w:rPr>
        <w:t>4.</w:t>
      </w:r>
      <w:r>
        <w:rPr>
          <w:rFonts w:hint="eastAsia"/>
          <w:sz w:val="30"/>
          <w:szCs w:val="30"/>
        </w:rPr>
        <w:t>行贿人苏某某（广州华立科技有限公司总裁）的证言：其于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年间，先后多次向肖某贿送现金等物。当时其公司正办理娱乐经营许可证，为能从中提供方便，尽快审批办证，也为与他们搞好关系，以方便日后有求于他们，故送钱给肖某等人。</w:t>
      </w:r>
    </w:p>
    <w:p w:rsidR="00A161B2" w:rsidRDefault="00A161B2">
      <w:pPr>
        <w:spacing w:line="500" w:lineRule="atLeast"/>
        <w:ind w:firstLine="600"/>
        <w:divId w:val="560675251"/>
        <w:rPr>
          <w:rFonts w:hint="eastAsia"/>
          <w:sz w:val="30"/>
          <w:szCs w:val="30"/>
        </w:rPr>
      </w:pPr>
      <w:r>
        <w:rPr>
          <w:rFonts w:hint="eastAsia"/>
          <w:sz w:val="30"/>
          <w:szCs w:val="30"/>
        </w:rPr>
        <w:t>5.</w:t>
      </w:r>
      <w:r>
        <w:rPr>
          <w:rFonts w:hint="eastAsia"/>
          <w:sz w:val="30"/>
          <w:szCs w:val="30"/>
        </w:rPr>
        <w:t>证人吕某某（中山市世宇实业有限公司总经理）的证言：其于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年间，分别多次向肖某贿送现金等物，目的为搞好双方关系，以便在办证审批和管理过程中得到关照。</w:t>
      </w:r>
    </w:p>
    <w:p w:rsidR="00A161B2" w:rsidRDefault="00A161B2">
      <w:pPr>
        <w:spacing w:line="500" w:lineRule="atLeast"/>
        <w:ind w:firstLine="600"/>
        <w:divId w:val="519438919"/>
        <w:rPr>
          <w:rFonts w:hint="eastAsia"/>
          <w:sz w:val="30"/>
          <w:szCs w:val="30"/>
        </w:rPr>
      </w:pPr>
      <w:r>
        <w:rPr>
          <w:rFonts w:hint="eastAsia"/>
          <w:sz w:val="30"/>
          <w:szCs w:val="30"/>
        </w:rPr>
        <w:t>6.</w:t>
      </w:r>
      <w:r>
        <w:rPr>
          <w:rFonts w:hint="eastAsia"/>
          <w:sz w:val="30"/>
          <w:szCs w:val="30"/>
        </w:rPr>
        <w:t>证人曾金良的证言：《娱乐场所经营管理条例》于</w:t>
      </w:r>
      <w:r>
        <w:rPr>
          <w:rFonts w:hint="eastAsia"/>
          <w:sz w:val="30"/>
          <w:szCs w:val="30"/>
        </w:rPr>
        <w:t>2006</w:t>
      </w:r>
      <w:r>
        <w:rPr>
          <w:rFonts w:hint="eastAsia"/>
          <w:sz w:val="30"/>
          <w:szCs w:val="30"/>
        </w:rPr>
        <w:t>年实施，其工作主要是协助肖某负责游戏娱乐场所的监管工作及企业娱乐经营许可证的审批工作。</w:t>
      </w:r>
    </w:p>
    <w:p w:rsidR="00A161B2" w:rsidRDefault="00A161B2">
      <w:pPr>
        <w:spacing w:line="500" w:lineRule="atLeast"/>
        <w:ind w:firstLine="600"/>
        <w:divId w:val="1672558371"/>
        <w:rPr>
          <w:rFonts w:hint="eastAsia"/>
          <w:sz w:val="30"/>
          <w:szCs w:val="30"/>
        </w:rPr>
      </w:pPr>
      <w:r>
        <w:rPr>
          <w:rFonts w:hint="eastAsia"/>
          <w:sz w:val="30"/>
          <w:szCs w:val="30"/>
        </w:rPr>
        <w:t>7.</w:t>
      </w:r>
      <w:r>
        <w:rPr>
          <w:rFonts w:hint="eastAsia"/>
          <w:sz w:val="30"/>
          <w:szCs w:val="30"/>
        </w:rPr>
        <w:t>被告人肖某的人口信息查询资料、干部履历表、广东省文化厅工作岗位变动通知、干部任免审批表、广东省文化市场综合执法局出具的证明、广东省文化厅出具的关于肖某任职及工作分工的情况说明，证实被告人肖某为国家工作人员，</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月任省文化厅市场处副处长，</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月任省文化市场综合执法局副局长，</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月任省文化厅文化市场与产业处副处长。</w:t>
      </w:r>
    </w:p>
    <w:p w:rsidR="00A161B2" w:rsidRDefault="00A161B2">
      <w:pPr>
        <w:spacing w:line="500" w:lineRule="atLeast"/>
        <w:ind w:firstLine="600"/>
        <w:divId w:val="1095513088"/>
        <w:rPr>
          <w:rFonts w:hint="eastAsia"/>
          <w:sz w:val="30"/>
          <w:szCs w:val="30"/>
        </w:rPr>
      </w:pPr>
      <w:r>
        <w:rPr>
          <w:rFonts w:hint="eastAsia"/>
          <w:sz w:val="30"/>
          <w:szCs w:val="30"/>
        </w:rPr>
        <w:t>8.</w:t>
      </w:r>
      <w:r>
        <w:rPr>
          <w:rFonts w:hint="eastAsia"/>
          <w:sz w:val="30"/>
          <w:szCs w:val="30"/>
        </w:rPr>
        <w:t>广东德通文化发展有限公司、广东傲翔游艺有限公司（已转让部分股权给广州华立电子科技有限公司）申请娱乐经营许可证的相关材料，被告人肖某参与其中德通公司的审批工作。</w:t>
      </w:r>
    </w:p>
    <w:p w:rsidR="00A161B2" w:rsidRDefault="00A161B2">
      <w:pPr>
        <w:spacing w:line="500" w:lineRule="atLeast"/>
        <w:ind w:firstLine="600"/>
        <w:divId w:val="147140334"/>
        <w:rPr>
          <w:rFonts w:hint="eastAsia"/>
          <w:sz w:val="30"/>
          <w:szCs w:val="30"/>
        </w:rPr>
      </w:pPr>
      <w:r>
        <w:rPr>
          <w:rFonts w:hint="eastAsia"/>
          <w:sz w:val="30"/>
          <w:szCs w:val="30"/>
        </w:rPr>
        <w:t>9.</w:t>
      </w:r>
      <w:r>
        <w:rPr>
          <w:rFonts w:hint="eastAsia"/>
          <w:sz w:val="30"/>
          <w:szCs w:val="30"/>
        </w:rPr>
        <w:t>广东省文化厅出具的关于肖某有关情况的函，反映肖某平时的工作能力较强，且有自首表现，请求给予从宽处理。</w:t>
      </w:r>
    </w:p>
    <w:p w:rsidR="00A161B2" w:rsidRDefault="00A161B2">
      <w:pPr>
        <w:spacing w:line="500" w:lineRule="atLeast"/>
        <w:ind w:firstLine="600"/>
        <w:divId w:val="1903372055"/>
        <w:rPr>
          <w:rFonts w:hint="eastAsia"/>
          <w:sz w:val="30"/>
          <w:szCs w:val="30"/>
        </w:rPr>
      </w:pPr>
      <w:r>
        <w:rPr>
          <w:rFonts w:hint="eastAsia"/>
          <w:sz w:val="30"/>
          <w:szCs w:val="30"/>
        </w:rPr>
        <w:t>10.</w:t>
      </w:r>
      <w:r>
        <w:rPr>
          <w:rFonts w:hint="eastAsia"/>
          <w:sz w:val="30"/>
          <w:szCs w:val="30"/>
        </w:rPr>
        <w:t>广东省人民检察院收款收据，证实被告人肖某已退全部赃款。</w:t>
      </w:r>
    </w:p>
    <w:p w:rsidR="00A161B2" w:rsidRDefault="00A161B2">
      <w:pPr>
        <w:spacing w:line="500" w:lineRule="atLeast"/>
        <w:ind w:firstLine="600"/>
        <w:divId w:val="705443501"/>
        <w:rPr>
          <w:rFonts w:hint="eastAsia"/>
          <w:sz w:val="30"/>
          <w:szCs w:val="30"/>
        </w:rPr>
      </w:pPr>
      <w:r>
        <w:rPr>
          <w:rFonts w:hint="eastAsia"/>
          <w:sz w:val="30"/>
          <w:szCs w:val="30"/>
        </w:rPr>
        <w:t>11.</w:t>
      </w:r>
      <w:r>
        <w:rPr>
          <w:rFonts w:hint="eastAsia"/>
          <w:sz w:val="30"/>
          <w:szCs w:val="30"/>
        </w:rPr>
        <w:t>广东省人民检察院出具的破案经过，证实本案侦破过程及被告人肖某投案的事实。</w:t>
      </w:r>
    </w:p>
    <w:p w:rsidR="00A161B2" w:rsidRDefault="00A161B2">
      <w:pPr>
        <w:spacing w:line="500" w:lineRule="atLeast"/>
        <w:ind w:firstLine="600"/>
        <w:divId w:val="812675531"/>
        <w:rPr>
          <w:rFonts w:hint="eastAsia"/>
          <w:sz w:val="30"/>
          <w:szCs w:val="30"/>
        </w:rPr>
      </w:pPr>
      <w:r>
        <w:rPr>
          <w:rFonts w:hint="eastAsia"/>
          <w:sz w:val="30"/>
          <w:szCs w:val="30"/>
        </w:rPr>
        <w:t>本院认为，被告人肖某身为国家工作人员，利用职务上的便利，非法收受他人财物，为他人谋取利益，其行为构成受贿罪。公诉机关的指控事实清楚，证据充分，罪名成立，本院予以支持。被告人肖某犯罪后自动投案，如实供述自己的罪行，是自首，依法可从轻、减轻处罚。被告人已退缴全部赃款，可酌情从轻处罚。根据被告人的犯罪事实、性质、认罪态度及退赃情况等情节，本院决定对被告人减轻处罚并适用缓刑，对辩护人相关适用缓刑的意见予以采纳。依照《中华人民共和国刑法》第三百八十五条第一款、第三百八十六条、第三百八十三条第一款第（二）项、第六十七条第一款、第七十二条第一、三款、第七十三条第二、三款、第五十九条、第六十四条以及《最高人民法院关于处理自首和立功具体应用法律若干问题的解释》第一条之规定，判决如下：</w:t>
      </w:r>
    </w:p>
    <w:p w:rsidR="00A161B2" w:rsidRDefault="00A161B2">
      <w:pPr>
        <w:spacing w:line="500" w:lineRule="atLeast"/>
        <w:ind w:firstLine="600"/>
        <w:divId w:val="831028464"/>
        <w:rPr>
          <w:rFonts w:hint="eastAsia"/>
          <w:sz w:val="30"/>
          <w:szCs w:val="30"/>
        </w:rPr>
      </w:pPr>
      <w:r>
        <w:rPr>
          <w:rFonts w:hint="eastAsia"/>
          <w:sz w:val="30"/>
          <w:szCs w:val="30"/>
        </w:rPr>
        <w:t>一、被告人肖某犯受贿罪，判处有期徒刑二年六个月，缓刑三年；并处没收财产三万元。</w:t>
      </w:r>
    </w:p>
    <w:p w:rsidR="00A161B2" w:rsidRDefault="00A161B2">
      <w:pPr>
        <w:spacing w:line="500" w:lineRule="atLeast"/>
        <w:ind w:firstLine="600"/>
        <w:divId w:val="520558605"/>
        <w:rPr>
          <w:rFonts w:hint="eastAsia"/>
          <w:sz w:val="30"/>
          <w:szCs w:val="30"/>
        </w:rPr>
      </w:pPr>
      <w:r>
        <w:rPr>
          <w:rFonts w:hint="eastAsia"/>
          <w:sz w:val="30"/>
          <w:szCs w:val="30"/>
        </w:rPr>
        <w:t>（缓刑考验期限，从判决确定之日起计算。）</w:t>
      </w:r>
    </w:p>
    <w:p w:rsidR="00A161B2" w:rsidRDefault="00A161B2">
      <w:pPr>
        <w:spacing w:line="500" w:lineRule="atLeast"/>
        <w:ind w:firstLine="600"/>
        <w:divId w:val="1197739475"/>
        <w:rPr>
          <w:rFonts w:hint="eastAsia"/>
          <w:sz w:val="30"/>
          <w:szCs w:val="30"/>
        </w:rPr>
      </w:pPr>
      <w:r>
        <w:rPr>
          <w:rFonts w:hint="eastAsia"/>
          <w:sz w:val="30"/>
          <w:szCs w:val="30"/>
        </w:rPr>
        <w:t>二、扣押在案的被告人肖某退缴的赃款人民币</w:t>
      </w:r>
      <w:r>
        <w:rPr>
          <w:rFonts w:hint="eastAsia"/>
          <w:sz w:val="30"/>
          <w:szCs w:val="30"/>
        </w:rPr>
        <w:t>94000</w:t>
      </w:r>
      <w:r>
        <w:rPr>
          <w:rFonts w:hint="eastAsia"/>
          <w:sz w:val="30"/>
          <w:szCs w:val="30"/>
        </w:rPr>
        <w:t>元予以没收、上缴国库（由扣押机关执行）。</w:t>
      </w:r>
    </w:p>
    <w:p w:rsidR="00A161B2" w:rsidRDefault="00A161B2">
      <w:pPr>
        <w:spacing w:line="500" w:lineRule="atLeast"/>
        <w:ind w:firstLine="600"/>
        <w:divId w:val="174491141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A161B2" w:rsidRDefault="00A161B2">
      <w:pPr>
        <w:spacing w:line="500" w:lineRule="atLeast"/>
        <w:jc w:val="right"/>
        <w:divId w:val="108672154"/>
        <w:rPr>
          <w:rFonts w:hint="eastAsia"/>
          <w:sz w:val="30"/>
          <w:szCs w:val="30"/>
        </w:rPr>
      </w:pPr>
      <w:r>
        <w:rPr>
          <w:rFonts w:hint="eastAsia"/>
          <w:sz w:val="30"/>
          <w:szCs w:val="30"/>
        </w:rPr>
        <w:t>审　判　长　朱　　　永　　　娟</w:t>
      </w:r>
    </w:p>
    <w:p w:rsidR="00A161B2" w:rsidRDefault="00A161B2">
      <w:pPr>
        <w:spacing w:line="500" w:lineRule="atLeast"/>
        <w:jc w:val="right"/>
        <w:divId w:val="246766712"/>
        <w:rPr>
          <w:rFonts w:hint="eastAsia"/>
          <w:sz w:val="30"/>
          <w:szCs w:val="30"/>
        </w:rPr>
      </w:pPr>
      <w:r>
        <w:rPr>
          <w:rFonts w:hint="eastAsia"/>
          <w:sz w:val="30"/>
          <w:szCs w:val="30"/>
        </w:rPr>
        <w:t>人民陪审员　马实人民陪审员曾红</w:t>
      </w:r>
    </w:p>
    <w:p w:rsidR="00A161B2" w:rsidRDefault="00A161B2">
      <w:pPr>
        <w:spacing w:line="500" w:lineRule="atLeast"/>
        <w:jc w:val="right"/>
        <w:divId w:val="112525346"/>
        <w:rPr>
          <w:rFonts w:hint="eastAsia"/>
          <w:sz w:val="30"/>
          <w:szCs w:val="30"/>
        </w:rPr>
      </w:pPr>
      <w:r>
        <w:rPr>
          <w:rFonts w:hint="eastAsia"/>
          <w:sz w:val="30"/>
          <w:szCs w:val="30"/>
        </w:rPr>
        <w:t>二〇一四年十月二十三日</w:t>
      </w:r>
    </w:p>
    <w:p w:rsidR="00A161B2" w:rsidRDefault="00A161B2">
      <w:pPr>
        <w:spacing w:line="500" w:lineRule="atLeast"/>
        <w:jc w:val="right"/>
        <w:divId w:val="317458867"/>
        <w:rPr>
          <w:rFonts w:hint="eastAsia"/>
          <w:sz w:val="30"/>
          <w:szCs w:val="30"/>
        </w:rPr>
      </w:pPr>
      <w:r>
        <w:rPr>
          <w:rFonts w:hint="eastAsia"/>
          <w:sz w:val="30"/>
          <w:szCs w:val="30"/>
        </w:rPr>
        <w:t>书　记　员　张　　　家　　　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61B2" w:rsidRDefault="00A161B2" w:rsidP="00A161B2">
      <w:pPr>
        <w:rPr>
          <w:rFonts w:hint="eastAsia"/>
        </w:rPr>
      </w:pPr>
      <w:r>
        <w:separator/>
      </w:r>
    </w:p>
  </w:endnote>
  <w:endnote w:type="continuationSeparator" w:id="0">
    <w:p w:rsidR="00A161B2" w:rsidRDefault="00A161B2" w:rsidP="00A161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61B2" w:rsidRDefault="00A161B2" w:rsidP="00A161B2">
      <w:pPr>
        <w:rPr>
          <w:rFonts w:hint="eastAsia"/>
        </w:rPr>
      </w:pPr>
      <w:r>
        <w:separator/>
      </w:r>
    </w:p>
  </w:footnote>
  <w:footnote w:type="continuationSeparator" w:id="0">
    <w:p w:rsidR="00A161B2" w:rsidRDefault="00A161B2" w:rsidP="00A161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61B2"/>
    <w:rsid w:val="007235DD"/>
    <w:rsid w:val="00A16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61B2"/>
    <w:pPr>
      <w:tabs>
        <w:tab w:val="center" w:pos="4153"/>
        <w:tab w:val="right" w:pos="8306"/>
      </w:tabs>
      <w:snapToGrid w:val="0"/>
      <w:jc w:val="center"/>
    </w:pPr>
    <w:rPr>
      <w:sz w:val="18"/>
      <w:szCs w:val="18"/>
    </w:rPr>
  </w:style>
  <w:style w:type="character" w:customStyle="1" w:styleId="a4">
    <w:name w:val="页眉 字符"/>
    <w:basedOn w:val="a0"/>
    <w:link w:val="a3"/>
    <w:uiPriority w:val="99"/>
    <w:rsid w:val="00A161B2"/>
    <w:rPr>
      <w:rFonts w:ascii="宋体" w:eastAsia="宋体" w:hAnsi="宋体" w:cs="宋体"/>
      <w:sz w:val="18"/>
      <w:szCs w:val="18"/>
    </w:rPr>
  </w:style>
  <w:style w:type="paragraph" w:styleId="a5">
    <w:name w:val="footer"/>
    <w:basedOn w:val="a"/>
    <w:link w:val="a6"/>
    <w:uiPriority w:val="99"/>
    <w:unhideWhenUsed/>
    <w:rsid w:val="00A161B2"/>
    <w:pPr>
      <w:tabs>
        <w:tab w:val="center" w:pos="4153"/>
        <w:tab w:val="right" w:pos="8306"/>
      </w:tabs>
      <w:snapToGrid w:val="0"/>
    </w:pPr>
    <w:rPr>
      <w:sz w:val="18"/>
      <w:szCs w:val="18"/>
    </w:rPr>
  </w:style>
  <w:style w:type="character" w:customStyle="1" w:styleId="a6">
    <w:name w:val="页脚 字符"/>
    <w:basedOn w:val="a0"/>
    <w:link w:val="a5"/>
    <w:uiPriority w:val="99"/>
    <w:rsid w:val="00A161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3618">
      <w:marLeft w:val="0"/>
      <w:marRight w:val="0"/>
      <w:marTop w:val="10"/>
      <w:marBottom w:val="10"/>
      <w:divBdr>
        <w:top w:val="none" w:sz="0" w:space="0" w:color="auto"/>
        <w:left w:val="none" w:sz="0" w:space="0" w:color="auto"/>
        <w:bottom w:val="none" w:sz="0" w:space="0" w:color="auto"/>
        <w:right w:val="none" w:sz="0" w:space="0" w:color="auto"/>
      </w:divBdr>
    </w:div>
    <w:div w:id="108672154">
      <w:marLeft w:val="0"/>
      <w:marRight w:val="720"/>
      <w:marTop w:val="10"/>
      <w:marBottom w:val="10"/>
      <w:divBdr>
        <w:top w:val="none" w:sz="0" w:space="0" w:color="auto"/>
        <w:left w:val="none" w:sz="0" w:space="0" w:color="auto"/>
        <w:bottom w:val="none" w:sz="0" w:space="0" w:color="auto"/>
        <w:right w:val="none" w:sz="0" w:space="0" w:color="auto"/>
      </w:divBdr>
    </w:div>
    <w:div w:id="112525346">
      <w:marLeft w:val="0"/>
      <w:marRight w:val="720"/>
      <w:marTop w:val="10"/>
      <w:marBottom w:val="10"/>
      <w:divBdr>
        <w:top w:val="none" w:sz="0" w:space="0" w:color="auto"/>
        <w:left w:val="none" w:sz="0" w:space="0" w:color="auto"/>
        <w:bottom w:val="none" w:sz="0" w:space="0" w:color="auto"/>
        <w:right w:val="none" w:sz="0" w:space="0" w:color="auto"/>
      </w:divBdr>
    </w:div>
    <w:div w:id="147140334">
      <w:marLeft w:val="0"/>
      <w:marRight w:val="0"/>
      <w:marTop w:val="10"/>
      <w:marBottom w:val="10"/>
      <w:divBdr>
        <w:top w:val="none" w:sz="0" w:space="0" w:color="auto"/>
        <w:left w:val="none" w:sz="0" w:space="0" w:color="auto"/>
        <w:bottom w:val="none" w:sz="0" w:space="0" w:color="auto"/>
        <w:right w:val="none" w:sz="0" w:space="0" w:color="auto"/>
      </w:divBdr>
    </w:div>
    <w:div w:id="246766712">
      <w:marLeft w:val="0"/>
      <w:marRight w:val="720"/>
      <w:marTop w:val="10"/>
      <w:marBottom w:val="10"/>
      <w:divBdr>
        <w:top w:val="none" w:sz="0" w:space="0" w:color="auto"/>
        <w:left w:val="none" w:sz="0" w:space="0" w:color="auto"/>
        <w:bottom w:val="none" w:sz="0" w:space="0" w:color="auto"/>
        <w:right w:val="none" w:sz="0" w:space="0" w:color="auto"/>
      </w:divBdr>
    </w:div>
    <w:div w:id="248733175">
      <w:marLeft w:val="0"/>
      <w:marRight w:val="0"/>
      <w:marTop w:val="10"/>
      <w:marBottom w:val="10"/>
      <w:divBdr>
        <w:top w:val="none" w:sz="0" w:space="0" w:color="auto"/>
        <w:left w:val="none" w:sz="0" w:space="0" w:color="auto"/>
        <w:bottom w:val="none" w:sz="0" w:space="0" w:color="auto"/>
        <w:right w:val="none" w:sz="0" w:space="0" w:color="auto"/>
      </w:divBdr>
    </w:div>
    <w:div w:id="317458867">
      <w:marLeft w:val="0"/>
      <w:marRight w:val="720"/>
      <w:marTop w:val="10"/>
      <w:marBottom w:val="10"/>
      <w:divBdr>
        <w:top w:val="none" w:sz="0" w:space="0" w:color="auto"/>
        <w:left w:val="none" w:sz="0" w:space="0" w:color="auto"/>
        <w:bottom w:val="none" w:sz="0" w:space="0" w:color="auto"/>
        <w:right w:val="none" w:sz="0" w:space="0" w:color="auto"/>
      </w:divBdr>
    </w:div>
    <w:div w:id="519438919">
      <w:marLeft w:val="0"/>
      <w:marRight w:val="0"/>
      <w:marTop w:val="10"/>
      <w:marBottom w:val="10"/>
      <w:divBdr>
        <w:top w:val="none" w:sz="0" w:space="0" w:color="auto"/>
        <w:left w:val="none" w:sz="0" w:space="0" w:color="auto"/>
        <w:bottom w:val="none" w:sz="0" w:space="0" w:color="auto"/>
        <w:right w:val="none" w:sz="0" w:space="0" w:color="auto"/>
      </w:divBdr>
    </w:div>
    <w:div w:id="520558605">
      <w:marLeft w:val="0"/>
      <w:marRight w:val="0"/>
      <w:marTop w:val="10"/>
      <w:marBottom w:val="10"/>
      <w:divBdr>
        <w:top w:val="none" w:sz="0" w:space="0" w:color="auto"/>
        <w:left w:val="none" w:sz="0" w:space="0" w:color="auto"/>
        <w:bottom w:val="none" w:sz="0" w:space="0" w:color="auto"/>
        <w:right w:val="none" w:sz="0" w:space="0" w:color="auto"/>
      </w:divBdr>
    </w:div>
    <w:div w:id="560675251">
      <w:marLeft w:val="0"/>
      <w:marRight w:val="0"/>
      <w:marTop w:val="10"/>
      <w:marBottom w:val="10"/>
      <w:divBdr>
        <w:top w:val="none" w:sz="0" w:space="0" w:color="auto"/>
        <w:left w:val="none" w:sz="0" w:space="0" w:color="auto"/>
        <w:bottom w:val="none" w:sz="0" w:space="0" w:color="auto"/>
        <w:right w:val="none" w:sz="0" w:space="0" w:color="auto"/>
      </w:divBdr>
    </w:div>
    <w:div w:id="641076861">
      <w:marLeft w:val="0"/>
      <w:marRight w:val="0"/>
      <w:marTop w:val="10"/>
      <w:marBottom w:val="10"/>
      <w:divBdr>
        <w:top w:val="none" w:sz="0" w:space="0" w:color="auto"/>
        <w:left w:val="none" w:sz="0" w:space="0" w:color="auto"/>
        <w:bottom w:val="none" w:sz="0" w:space="0" w:color="auto"/>
        <w:right w:val="none" w:sz="0" w:space="0" w:color="auto"/>
      </w:divBdr>
    </w:div>
    <w:div w:id="705443501">
      <w:marLeft w:val="0"/>
      <w:marRight w:val="0"/>
      <w:marTop w:val="10"/>
      <w:marBottom w:val="10"/>
      <w:divBdr>
        <w:top w:val="none" w:sz="0" w:space="0" w:color="auto"/>
        <w:left w:val="none" w:sz="0" w:space="0" w:color="auto"/>
        <w:bottom w:val="none" w:sz="0" w:space="0" w:color="auto"/>
        <w:right w:val="none" w:sz="0" w:space="0" w:color="auto"/>
      </w:divBdr>
    </w:div>
    <w:div w:id="757409813">
      <w:marLeft w:val="0"/>
      <w:marRight w:val="0"/>
      <w:marTop w:val="10"/>
      <w:marBottom w:val="10"/>
      <w:divBdr>
        <w:top w:val="none" w:sz="0" w:space="0" w:color="auto"/>
        <w:left w:val="none" w:sz="0" w:space="0" w:color="auto"/>
        <w:bottom w:val="none" w:sz="0" w:space="0" w:color="auto"/>
        <w:right w:val="none" w:sz="0" w:space="0" w:color="auto"/>
      </w:divBdr>
    </w:div>
    <w:div w:id="812675531">
      <w:marLeft w:val="0"/>
      <w:marRight w:val="0"/>
      <w:marTop w:val="10"/>
      <w:marBottom w:val="10"/>
      <w:divBdr>
        <w:top w:val="none" w:sz="0" w:space="0" w:color="auto"/>
        <w:left w:val="none" w:sz="0" w:space="0" w:color="auto"/>
        <w:bottom w:val="none" w:sz="0" w:space="0" w:color="auto"/>
        <w:right w:val="none" w:sz="0" w:space="0" w:color="auto"/>
      </w:divBdr>
    </w:div>
    <w:div w:id="831028464">
      <w:marLeft w:val="0"/>
      <w:marRight w:val="0"/>
      <w:marTop w:val="10"/>
      <w:marBottom w:val="10"/>
      <w:divBdr>
        <w:top w:val="none" w:sz="0" w:space="0" w:color="auto"/>
        <w:left w:val="none" w:sz="0" w:space="0" w:color="auto"/>
        <w:bottom w:val="none" w:sz="0" w:space="0" w:color="auto"/>
        <w:right w:val="none" w:sz="0" w:space="0" w:color="auto"/>
      </w:divBdr>
    </w:div>
    <w:div w:id="889655595">
      <w:marLeft w:val="0"/>
      <w:marRight w:val="0"/>
      <w:marTop w:val="10"/>
      <w:marBottom w:val="10"/>
      <w:divBdr>
        <w:top w:val="none" w:sz="0" w:space="0" w:color="auto"/>
        <w:left w:val="none" w:sz="0" w:space="0" w:color="auto"/>
        <w:bottom w:val="none" w:sz="0" w:space="0" w:color="auto"/>
        <w:right w:val="none" w:sz="0" w:space="0" w:color="auto"/>
      </w:divBdr>
    </w:div>
    <w:div w:id="940727080">
      <w:marLeft w:val="0"/>
      <w:marRight w:val="0"/>
      <w:marTop w:val="10"/>
      <w:marBottom w:val="10"/>
      <w:divBdr>
        <w:top w:val="none" w:sz="0" w:space="0" w:color="auto"/>
        <w:left w:val="none" w:sz="0" w:space="0" w:color="auto"/>
        <w:bottom w:val="none" w:sz="0" w:space="0" w:color="auto"/>
        <w:right w:val="none" w:sz="0" w:space="0" w:color="auto"/>
      </w:divBdr>
    </w:div>
    <w:div w:id="1073939023">
      <w:marLeft w:val="0"/>
      <w:marRight w:val="0"/>
      <w:marTop w:val="10"/>
      <w:marBottom w:val="10"/>
      <w:divBdr>
        <w:top w:val="none" w:sz="0" w:space="0" w:color="auto"/>
        <w:left w:val="none" w:sz="0" w:space="0" w:color="auto"/>
        <w:bottom w:val="none" w:sz="0" w:space="0" w:color="auto"/>
        <w:right w:val="none" w:sz="0" w:space="0" w:color="auto"/>
      </w:divBdr>
    </w:div>
    <w:div w:id="1095513088">
      <w:marLeft w:val="0"/>
      <w:marRight w:val="0"/>
      <w:marTop w:val="10"/>
      <w:marBottom w:val="10"/>
      <w:divBdr>
        <w:top w:val="none" w:sz="0" w:space="0" w:color="auto"/>
        <w:left w:val="none" w:sz="0" w:space="0" w:color="auto"/>
        <w:bottom w:val="none" w:sz="0" w:space="0" w:color="auto"/>
        <w:right w:val="none" w:sz="0" w:space="0" w:color="auto"/>
      </w:divBdr>
    </w:div>
    <w:div w:id="1102607724">
      <w:marLeft w:val="0"/>
      <w:marRight w:val="0"/>
      <w:marTop w:val="10"/>
      <w:marBottom w:val="10"/>
      <w:divBdr>
        <w:top w:val="none" w:sz="0" w:space="0" w:color="auto"/>
        <w:left w:val="none" w:sz="0" w:space="0" w:color="auto"/>
        <w:bottom w:val="none" w:sz="0" w:space="0" w:color="auto"/>
        <w:right w:val="none" w:sz="0" w:space="0" w:color="auto"/>
      </w:divBdr>
    </w:div>
    <w:div w:id="1127507037">
      <w:marLeft w:val="0"/>
      <w:marRight w:val="0"/>
      <w:marTop w:val="10"/>
      <w:marBottom w:val="10"/>
      <w:divBdr>
        <w:top w:val="none" w:sz="0" w:space="0" w:color="auto"/>
        <w:left w:val="none" w:sz="0" w:space="0" w:color="auto"/>
        <w:bottom w:val="none" w:sz="0" w:space="0" w:color="auto"/>
        <w:right w:val="none" w:sz="0" w:space="0" w:color="auto"/>
      </w:divBdr>
    </w:div>
    <w:div w:id="1197739475">
      <w:marLeft w:val="0"/>
      <w:marRight w:val="0"/>
      <w:marTop w:val="10"/>
      <w:marBottom w:val="10"/>
      <w:divBdr>
        <w:top w:val="none" w:sz="0" w:space="0" w:color="auto"/>
        <w:left w:val="none" w:sz="0" w:space="0" w:color="auto"/>
        <w:bottom w:val="none" w:sz="0" w:space="0" w:color="auto"/>
        <w:right w:val="none" w:sz="0" w:space="0" w:color="auto"/>
      </w:divBdr>
    </w:div>
    <w:div w:id="1287347203">
      <w:marLeft w:val="0"/>
      <w:marRight w:val="0"/>
      <w:marTop w:val="10"/>
      <w:marBottom w:val="10"/>
      <w:divBdr>
        <w:top w:val="none" w:sz="0" w:space="0" w:color="auto"/>
        <w:left w:val="none" w:sz="0" w:space="0" w:color="auto"/>
        <w:bottom w:val="none" w:sz="0" w:space="0" w:color="auto"/>
        <w:right w:val="none" w:sz="0" w:space="0" w:color="auto"/>
      </w:divBdr>
    </w:div>
    <w:div w:id="1294023308">
      <w:marLeft w:val="0"/>
      <w:marRight w:val="0"/>
      <w:marTop w:val="10"/>
      <w:marBottom w:val="10"/>
      <w:divBdr>
        <w:top w:val="none" w:sz="0" w:space="0" w:color="auto"/>
        <w:left w:val="none" w:sz="0" w:space="0" w:color="auto"/>
        <w:bottom w:val="none" w:sz="0" w:space="0" w:color="auto"/>
        <w:right w:val="none" w:sz="0" w:space="0" w:color="auto"/>
      </w:divBdr>
    </w:div>
    <w:div w:id="1672558371">
      <w:marLeft w:val="0"/>
      <w:marRight w:val="0"/>
      <w:marTop w:val="10"/>
      <w:marBottom w:val="10"/>
      <w:divBdr>
        <w:top w:val="none" w:sz="0" w:space="0" w:color="auto"/>
        <w:left w:val="none" w:sz="0" w:space="0" w:color="auto"/>
        <w:bottom w:val="none" w:sz="0" w:space="0" w:color="auto"/>
        <w:right w:val="none" w:sz="0" w:space="0" w:color="auto"/>
      </w:divBdr>
    </w:div>
    <w:div w:id="1718309533">
      <w:marLeft w:val="0"/>
      <w:marRight w:val="0"/>
      <w:marTop w:val="10"/>
      <w:marBottom w:val="10"/>
      <w:divBdr>
        <w:top w:val="none" w:sz="0" w:space="0" w:color="auto"/>
        <w:left w:val="none" w:sz="0" w:space="0" w:color="auto"/>
        <w:bottom w:val="none" w:sz="0" w:space="0" w:color="auto"/>
        <w:right w:val="none" w:sz="0" w:space="0" w:color="auto"/>
      </w:divBdr>
    </w:div>
    <w:div w:id="1744911414">
      <w:marLeft w:val="0"/>
      <w:marRight w:val="0"/>
      <w:marTop w:val="10"/>
      <w:marBottom w:val="10"/>
      <w:divBdr>
        <w:top w:val="none" w:sz="0" w:space="0" w:color="auto"/>
        <w:left w:val="none" w:sz="0" w:space="0" w:color="auto"/>
        <w:bottom w:val="none" w:sz="0" w:space="0" w:color="auto"/>
        <w:right w:val="none" w:sz="0" w:space="0" w:color="auto"/>
      </w:divBdr>
    </w:div>
    <w:div w:id="1768842980">
      <w:marLeft w:val="0"/>
      <w:marRight w:val="0"/>
      <w:marTop w:val="10"/>
      <w:marBottom w:val="10"/>
      <w:divBdr>
        <w:top w:val="none" w:sz="0" w:space="0" w:color="auto"/>
        <w:left w:val="none" w:sz="0" w:space="0" w:color="auto"/>
        <w:bottom w:val="none" w:sz="0" w:space="0" w:color="auto"/>
        <w:right w:val="none" w:sz="0" w:space="0" w:color="auto"/>
      </w:divBdr>
    </w:div>
    <w:div w:id="1770736414">
      <w:marLeft w:val="0"/>
      <w:marRight w:val="0"/>
      <w:marTop w:val="10"/>
      <w:marBottom w:val="10"/>
      <w:divBdr>
        <w:top w:val="none" w:sz="0" w:space="0" w:color="auto"/>
        <w:left w:val="none" w:sz="0" w:space="0" w:color="auto"/>
        <w:bottom w:val="none" w:sz="0" w:space="0" w:color="auto"/>
        <w:right w:val="none" w:sz="0" w:space="0" w:color="auto"/>
      </w:divBdr>
    </w:div>
    <w:div w:id="1880436192">
      <w:marLeft w:val="0"/>
      <w:marRight w:val="0"/>
      <w:marTop w:val="10"/>
      <w:marBottom w:val="10"/>
      <w:divBdr>
        <w:top w:val="none" w:sz="0" w:space="0" w:color="auto"/>
        <w:left w:val="none" w:sz="0" w:space="0" w:color="auto"/>
        <w:bottom w:val="none" w:sz="0" w:space="0" w:color="auto"/>
        <w:right w:val="none" w:sz="0" w:space="0" w:color="auto"/>
      </w:divBdr>
    </w:div>
    <w:div w:id="1903372055">
      <w:marLeft w:val="0"/>
      <w:marRight w:val="0"/>
      <w:marTop w:val="10"/>
      <w:marBottom w:val="10"/>
      <w:divBdr>
        <w:top w:val="none" w:sz="0" w:space="0" w:color="auto"/>
        <w:left w:val="none" w:sz="0" w:space="0" w:color="auto"/>
        <w:bottom w:val="none" w:sz="0" w:space="0" w:color="auto"/>
        <w:right w:val="none" w:sz="0" w:space="0" w:color="auto"/>
      </w:divBdr>
    </w:div>
    <w:div w:id="2042198653">
      <w:marLeft w:val="0"/>
      <w:marRight w:val="0"/>
      <w:marTop w:val="10"/>
      <w:marBottom w:val="10"/>
      <w:divBdr>
        <w:top w:val="none" w:sz="0" w:space="0" w:color="auto"/>
        <w:left w:val="none" w:sz="0" w:space="0" w:color="auto"/>
        <w:bottom w:val="none" w:sz="0" w:space="0" w:color="auto"/>
        <w:right w:val="none" w:sz="0" w:space="0" w:color="auto"/>
      </w:divBdr>
    </w:div>
    <w:div w:id="2073774843">
      <w:marLeft w:val="0"/>
      <w:marRight w:val="0"/>
      <w:marTop w:val="10"/>
      <w:marBottom w:val="10"/>
      <w:divBdr>
        <w:top w:val="none" w:sz="0" w:space="0" w:color="auto"/>
        <w:left w:val="none" w:sz="0" w:space="0" w:color="auto"/>
        <w:bottom w:val="none" w:sz="0" w:space="0" w:color="auto"/>
        <w:right w:val="none" w:sz="0" w:space="0" w:color="auto"/>
      </w:divBdr>
    </w:div>
    <w:div w:id="2074114150">
      <w:marLeft w:val="0"/>
      <w:marRight w:val="0"/>
      <w:marTop w:val="10"/>
      <w:marBottom w:val="10"/>
      <w:divBdr>
        <w:top w:val="none" w:sz="0" w:space="0" w:color="auto"/>
        <w:left w:val="none" w:sz="0" w:space="0" w:color="auto"/>
        <w:bottom w:val="none" w:sz="0" w:space="0" w:color="auto"/>
        <w:right w:val="none" w:sz="0" w:space="0" w:color="auto"/>
      </w:divBdr>
    </w:div>
    <w:div w:id="2104956538">
      <w:marLeft w:val="0"/>
      <w:marRight w:val="0"/>
      <w:marTop w:val="10"/>
      <w:marBottom w:val="10"/>
      <w:divBdr>
        <w:top w:val="none" w:sz="0" w:space="0" w:color="auto"/>
        <w:left w:val="none" w:sz="0" w:space="0" w:color="auto"/>
        <w:bottom w:val="none" w:sz="0" w:space="0" w:color="auto"/>
        <w:right w:val="none" w:sz="0" w:space="0" w:color="auto"/>
      </w:divBdr>
    </w:div>
    <w:div w:id="21451988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