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499F" w:rsidRDefault="0092499F">
      <w:pPr>
        <w:spacing w:line="500" w:lineRule="atLeast"/>
        <w:jc w:val="center"/>
        <w:divId w:val="826284920"/>
        <w:rPr>
          <w:rFonts w:ascii="黑体" w:eastAsia="黑体" w:hAnsi="黑体"/>
          <w:sz w:val="36"/>
          <w:szCs w:val="36"/>
        </w:rPr>
      </w:pPr>
      <w:r>
        <w:rPr>
          <w:rFonts w:ascii="黑体" w:eastAsia="黑体" w:hAnsi="黑体" w:hint="eastAsia"/>
          <w:sz w:val="36"/>
          <w:szCs w:val="36"/>
        </w:rPr>
        <w:t>广东省广州市从化区人民法院</w:t>
      </w:r>
    </w:p>
    <w:p w:rsidR="0092499F" w:rsidRDefault="0092499F">
      <w:pPr>
        <w:spacing w:line="500" w:lineRule="atLeast"/>
        <w:jc w:val="center"/>
        <w:divId w:val="14949482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2499F" w:rsidRDefault="0092499F">
      <w:pPr>
        <w:spacing w:line="500" w:lineRule="atLeast"/>
        <w:jc w:val="right"/>
        <w:divId w:val="163552704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735</w:t>
      </w:r>
      <w:r>
        <w:rPr>
          <w:rFonts w:hint="eastAsia"/>
          <w:sz w:val="30"/>
          <w:szCs w:val="30"/>
        </w:rPr>
        <w:t>号</w:t>
      </w:r>
    </w:p>
    <w:p w:rsidR="0092499F" w:rsidRDefault="0092499F">
      <w:pPr>
        <w:spacing w:line="500" w:lineRule="atLeast"/>
        <w:ind w:firstLine="600"/>
        <w:divId w:val="1190532028"/>
        <w:rPr>
          <w:rFonts w:hint="eastAsia"/>
          <w:sz w:val="30"/>
          <w:szCs w:val="30"/>
        </w:rPr>
      </w:pPr>
      <w:r>
        <w:rPr>
          <w:rFonts w:hint="eastAsia"/>
          <w:sz w:val="30"/>
          <w:szCs w:val="30"/>
        </w:rPr>
        <w:t>公诉机关广东省广州市从化区人民检察院。</w:t>
      </w:r>
    </w:p>
    <w:p w:rsidR="0092499F" w:rsidRDefault="0092499F">
      <w:pPr>
        <w:spacing w:line="500" w:lineRule="atLeast"/>
        <w:ind w:firstLine="600"/>
        <w:divId w:val="697313718"/>
        <w:rPr>
          <w:rFonts w:hint="eastAsia"/>
          <w:sz w:val="30"/>
          <w:szCs w:val="30"/>
        </w:rPr>
      </w:pPr>
      <w:r>
        <w:rPr>
          <w:rFonts w:hint="eastAsia"/>
          <w:sz w:val="30"/>
          <w:szCs w:val="30"/>
        </w:rPr>
        <w:t>被告人肖某行，男，</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日出生于广东省广州市从化区，汉族，大学本科文化，原广州市从化区鳌头镇社会事务办主任，户籍所在地为广东省广州市从化区，现住广东省广州市从化区。因本案于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日被广州市从化区人民检察院取保候审。</w:t>
      </w:r>
    </w:p>
    <w:p w:rsidR="0092499F" w:rsidRDefault="0092499F">
      <w:pPr>
        <w:spacing w:line="500" w:lineRule="atLeast"/>
        <w:ind w:firstLine="600"/>
        <w:divId w:val="933778533"/>
        <w:rPr>
          <w:rFonts w:hint="eastAsia"/>
          <w:sz w:val="30"/>
          <w:szCs w:val="30"/>
        </w:rPr>
      </w:pPr>
      <w:r>
        <w:rPr>
          <w:rFonts w:hint="eastAsia"/>
          <w:sz w:val="30"/>
          <w:szCs w:val="30"/>
        </w:rPr>
        <w:t>被告人谢某华，男，</w:t>
      </w:r>
      <w:r>
        <w:rPr>
          <w:rFonts w:hint="eastAsia"/>
          <w:sz w:val="30"/>
          <w:szCs w:val="30"/>
        </w:rPr>
        <w:t>1985</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日出生于广东省广州市从化区，汉族，大学本科文化，原广州市从化区鳌头镇社会事务办合同制工作人员，户籍所在地为广东省广州市从化区。因本案于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日被广州市从化区人民检察院取保候审。</w:t>
      </w:r>
    </w:p>
    <w:p w:rsidR="0092499F" w:rsidRDefault="0092499F">
      <w:pPr>
        <w:spacing w:line="500" w:lineRule="atLeast"/>
        <w:ind w:firstLine="600"/>
        <w:divId w:val="1284115495"/>
        <w:rPr>
          <w:rFonts w:hint="eastAsia"/>
          <w:sz w:val="30"/>
          <w:szCs w:val="30"/>
        </w:rPr>
      </w:pPr>
      <w:r>
        <w:rPr>
          <w:rFonts w:hint="eastAsia"/>
          <w:sz w:val="30"/>
          <w:szCs w:val="30"/>
        </w:rPr>
        <w:t>辩护人胡海源，广东流溪律师事务所律师。</w:t>
      </w:r>
    </w:p>
    <w:p w:rsidR="0092499F" w:rsidRDefault="0092499F">
      <w:pPr>
        <w:spacing w:line="500" w:lineRule="atLeast"/>
        <w:ind w:firstLine="600"/>
        <w:divId w:val="900209571"/>
        <w:rPr>
          <w:rFonts w:hint="eastAsia"/>
          <w:sz w:val="30"/>
          <w:szCs w:val="30"/>
        </w:rPr>
      </w:pPr>
      <w:r>
        <w:rPr>
          <w:rFonts w:hint="eastAsia"/>
          <w:sz w:val="30"/>
          <w:szCs w:val="30"/>
        </w:rPr>
        <w:t>广东省广州市从化区人民检察院以穗从检公诉刑诉〔</w:t>
      </w:r>
      <w:r>
        <w:rPr>
          <w:rFonts w:hint="eastAsia"/>
          <w:sz w:val="30"/>
          <w:szCs w:val="30"/>
        </w:rPr>
        <w:t>2019</w:t>
      </w:r>
      <w:r>
        <w:rPr>
          <w:rFonts w:hint="eastAsia"/>
          <w:sz w:val="30"/>
          <w:szCs w:val="30"/>
        </w:rPr>
        <w:t>〕</w:t>
      </w:r>
      <w:r>
        <w:rPr>
          <w:rFonts w:hint="eastAsia"/>
          <w:sz w:val="30"/>
          <w:szCs w:val="30"/>
        </w:rPr>
        <w:t>649</w:t>
      </w:r>
      <w:r>
        <w:rPr>
          <w:rFonts w:hint="eastAsia"/>
          <w:sz w:val="30"/>
          <w:szCs w:val="30"/>
        </w:rPr>
        <w:t>号起诉书指控被告人肖某行、谢某华犯挪用公款罪，于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向本院提起公诉。本院于同日立案并依法适用简易程序，组成合议庭，公开开庭审理了本案。广东省广州市从化区人民检察院指派检察员骆婉如出庭支持公诉，被告人肖某行、被告人谢某华及其辩护人胡海源均到庭参加了诉讼。现已审理终结。</w:t>
      </w:r>
    </w:p>
    <w:p w:rsidR="0092499F" w:rsidRDefault="0092499F">
      <w:pPr>
        <w:spacing w:line="500" w:lineRule="atLeast"/>
        <w:ind w:firstLine="600"/>
        <w:divId w:val="1185051082"/>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期间，时任广州市从化区鳌头镇社会事务办主任的被告人肖某行伙同其下属合同工被告人谢某华，利用其两人负责管理鳌头镇下属敬老院五保户供养金的职务便利，多次通过现金支出的方式挪用该五保户供养金，共计</w:t>
      </w:r>
      <w:r>
        <w:rPr>
          <w:rFonts w:hint="eastAsia"/>
          <w:sz w:val="30"/>
          <w:szCs w:val="30"/>
        </w:rPr>
        <w:t>178459.82</w:t>
      </w:r>
      <w:r>
        <w:rPr>
          <w:rFonts w:hint="eastAsia"/>
          <w:sz w:val="30"/>
          <w:szCs w:val="30"/>
        </w:rPr>
        <w:t>元，用于其二人的个人生活消费。</w:t>
      </w:r>
    </w:p>
    <w:p w:rsidR="0092499F" w:rsidRDefault="0092499F">
      <w:pPr>
        <w:spacing w:line="500" w:lineRule="atLeast"/>
        <w:ind w:firstLine="600"/>
        <w:divId w:val="1836799634"/>
        <w:rPr>
          <w:rFonts w:hint="eastAsia"/>
          <w:sz w:val="30"/>
          <w:szCs w:val="30"/>
        </w:rPr>
      </w:pPr>
      <w:r>
        <w:rPr>
          <w:rFonts w:hint="eastAsia"/>
          <w:sz w:val="30"/>
          <w:szCs w:val="30"/>
        </w:rPr>
        <w:lastRenderedPageBreak/>
        <w:t>2018</w:t>
      </w:r>
      <w:r>
        <w:rPr>
          <w:rFonts w:hint="eastAsia"/>
          <w:sz w:val="30"/>
          <w:szCs w:val="30"/>
        </w:rPr>
        <w:t>年</w:t>
      </w:r>
      <w:r>
        <w:rPr>
          <w:rFonts w:hint="eastAsia"/>
          <w:sz w:val="30"/>
          <w:szCs w:val="30"/>
        </w:rPr>
        <w:t>2</w:t>
      </w:r>
      <w:r>
        <w:rPr>
          <w:rFonts w:hint="eastAsia"/>
          <w:sz w:val="30"/>
          <w:szCs w:val="30"/>
        </w:rPr>
        <w:t>月，被告人肖某行、谢某华向从化区鳌头镇政府退还了</w:t>
      </w:r>
      <w:r>
        <w:rPr>
          <w:rFonts w:hint="eastAsia"/>
          <w:sz w:val="30"/>
          <w:szCs w:val="30"/>
        </w:rPr>
        <w:t>137309.19</w:t>
      </w:r>
      <w:r>
        <w:rPr>
          <w:rFonts w:hint="eastAsia"/>
          <w:sz w:val="30"/>
          <w:szCs w:val="30"/>
        </w:rPr>
        <w:t>元。</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日，被告人肖某行、谢某华到广州市从化区监察委员会接受调查，其中被告人谢某华如实交代了其伙同肖某行挪用鳌头镇敬老院五保户供养金的犯罪事实。</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日，被告人肖某行、谢某华分别退还</w:t>
      </w:r>
      <w:r>
        <w:rPr>
          <w:rFonts w:hint="eastAsia"/>
          <w:sz w:val="30"/>
          <w:szCs w:val="30"/>
        </w:rPr>
        <w:t>20575.32</w:t>
      </w:r>
      <w:r>
        <w:rPr>
          <w:rFonts w:hint="eastAsia"/>
          <w:sz w:val="30"/>
          <w:szCs w:val="30"/>
        </w:rPr>
        <w:t>元、</w:t>
      </w:r>
      <w:r>
        <w:rPr>
          <w:rFonts w:hint="eastAsia"/>
          <w:sz w:val="30"/>
          <w:szCs w:val="30"/>
        </w:rPr>
        <w:t>20575.31</w:t>
      </w:r>
      <w:r>
        <w:rPr>
          <w:rFonts w:hint="eastAsia"/>
          <w:sz w:val="30"/>
          <w:szCs w:val="30"/>
        </w:rPr>
        <w:t>元，该两笔款项合计</w:t>
      </w:r>
      <w:r>
        <w:rPr>
          <w:rFonts w:hint="eastAsia"/>
          <w:sz w:val="30"/>
          <w:szCs w:val="30"/>
        </w:rPr>
        <w:t>41150.63</w:t>
      </w:r>
      <w:r>
        <w:rPr>
          <w:rFonts w:hint="eastAsia"/>
          <w:sz w:val="30"/>
          <w:szCs w:val="30"/>
        </w:rPr>
        <w:t>元暂存于广州市从化区监察委员会。</w:t>
      </w:r>
    </w:p>
    <w:p w:rsidR="0092499F" w:rsidRDefault="0092499F">
      <w:pPr>
        <w:spacing w:line="500" w:lineRule="atLeast"/>
        <w:ind w:firstLine="600"/>
        <w:divId w:val="938373262"/>
        <w:rPr>
          <w:rFonts w:hint="eastAsia"/>
          <w:sz w:val="30"/>
          <w:szCs w:val="30"/>
        </w:rPr>
      </w:pPr>
      <w:r>
        <w:rPr>
          <w:rFonts w:hint="eastAsia"/>
          <w:sz w:val="30"/>
          <w:szCs w:val="30"/>
        </w:rPr>
        <w:t>上述事实，被告人肖某行、谢某华在开庭审理过程中亦无异议，且有公诉机关起诉提供且经法庭质证的被告人肖某行、谢某华的户籍材料，案件发现、调查经过，关于被告人肖某行的公务员登记表、职务任免和工作调整的通知文件、干部任免审批表、干部履历表、公务员年度考核登记表，关于鳌头镇工作人员谢某华通知任职的情况说明，广州市从化区鳌头镇政府与谢某华的劳动合同，年度考核登记表、工作调整的通知文件、社保缴费历史明细表，从化区人民政府办公室关于印发中共广州市从化区鳌头镇委员会、广州市从化区鳌头镇人民政府职能配置内设机构和人员编制规定的通知，广州市从化区财政局关于镇街敬老院五保户供养金的情况说明，关于敬老院五保人员集中供养供养金统筹使用的说明，关于申请将集体供养人员的五保金划入社会事务办专人管理的请示及批复，记账凭证、客户收付款入账通知，账户交易明细查询清单，报销单据封面，</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年各节日慰问金发放明细表，鳌头敬老院、龙潭敬老院、棋杆敬老院</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月财务收支情况专项审计报告，查封扣押财物、文件清单，证人陈某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叶某的证言，被告人肖某行、谢某华的供述，被告人肖某行签认审计报告、情况说明、监控视频截图等材料，被告人谢某华签认审计报告、账户交易明细查询清单、记账凭证等材料，监控视频光盘等证据证实，足以认定。</w:t>
      </w:r>
    </w:p>
    <w:p w:rsidR="0092499F" w:rsidRDefault="0092499F">
      <w:pPr>
        <w:spacing w:line="500" w:lineRule="atLeast"/>
        <w:ind w:firstLine="600"/>
        <w:divId w:val="265576553"/>
        <w:rPr>
          <w:rFonts w:hint="eastAsia"/>
          <w:sz w:val="30"/>
          <w:szCs w:val="30"/>
        </w:rPr>
      </w:pPr>
      <w:r>
        <w:rPr>
          <w:rFonts w:hint="eastAsia"/>
          <w:sz w:val="30"/>
          <w:szCs w:val="30"/>
        </w:rPr>
        <w:t>公诉机关广东省广州市从化区人民检察院在向本院提起公诉时提出量刑建议，认为被告人肖某行有如实供述的情节，建议对其判处有期徒刑七个月以上十个月以下刑罚，建议适用缓刑；认为被告人谢某华有自首的情节，建议对其判处有期徒刑六个月以上九个月以下刑罚，建议适用缓刑。</w:t>
      </w:r>
    </w:p>
    <w:p w:rsidR="0092499F" w:rsidRDefault="0092499F">
      <w:pPr>
        <w:spacing w:line="500" w:lineRule="atLeast"/>
        <w:ind w:firstLine="600"/>
        <w:divId w:val="767316421"/>
        <w:rPr>
          <w:rFonts w:hint="eastAsia"/>
          <w:sz w:val="30"/>
          <w:szCs w:val="30"/>
        </w:rPr>
      </w:pPr>
      <w:r>
        <w:rPr>
          <w:rFonts w:hint="eastAsia"/>
          <w:sz w:val="30"/>
          <w:szCs w:val="30"/>
        </w:rPr>
        <w:t>被告人肖某行对公诉机关指控的事实及罪名没有异议，请求法院对其从轻处罚。</w:t>
      </w:r>
    </w:p>
    <w:p w:rsidR="0092499F" w:rsidRDefault="0092499F">
      <w:pPr>
        <w:spacing w:line="500" w:lineRule="atLeast"/>
        <w:ind w:firstLine="600"/>
        <w:divId w:val="630601260"/>
        <w:rPr>
          <w:rFonts w:hint="eastAsia"/>
          <w:sz w:val="30"/>
          <w:szCs w:val="30"/>
        </w:rPr>
      </w:pPr>
      <w:r>
        <w:rPr>
          <w:rFonts w:hint="eastAsia"/>
          <w:sz w:val="30"/>
          <w:szCs w:val="30"/>
        </w:rPr>
        <w:t>被告人谢某华对公诉机关指控的事实及罪名没有异议。其辩护人胡海源提出以下辩护意见：</w:t>
      </w:r>
      <w:r>
        <w:rPr>
          <w:rFonts w:hint="eastAsia"/>
          <w:sz w:val="30"/>
          <w:szCs w:val="30"/>
        </w:rPr>
        <w:t>1.</w:t>
      </w:r>
      <w:r>
        <w:rPr>
          <w:rFonts w:hint="eastAsia"/>
          <w:sz w:val="30"/>
          <w:szCs w:val="30"/>
        </w:rPr>
        <w:t>被告人谢某华犯罪后自动投案，如实供述自己的罪行，是自首，应依法予以轻判；</w:t>
      </w:r>
      <w:r>
        <w:rPr>
          <w:rFonts w:hint="eastAsia"/>
          <w:sz w:val="30"/>
          <w:szCs w:val="30"/>
        </w:rPr>
        <w:t>2.</w:t>
      </w:r>
      <w:r>
        <w:rPr>
          <w:rFonts w:hint="eastAsia"/>
          <w:sz w:val="30"/>
          <w:szCs w:val="30"/>
        </w:rPr>
        <w:t>被告人谢某华是初犯，只是鳌头镇社会事务办合同制工作人员，在工作上听肖某行的指挥，在共同犯罪中所起作用相对较少，在共同犯罪中地位是从属的；</w:t>
      </w:r>
      <w:r>
        <w:rPr>
          <w:rFonts w:hint="eastAsia"/>
          <w:sz w:val="30"/>
          <w:szCs w:val="30"/>
        </w:rPr>
        <w:t>3.</w:t>
      </w:r>
      <w:r>
        <w:rPr>
          <w:rFonts w:hint="eastAsia"/>
          <w:sz w:val="30"/>
          <w:szCs w:val="30"/>
        </w:rPr>
        <w:t>案发期间鳌头镇政府没有核查过该账户的资金情况，是镇政府监管不力导致本案的发生，在量刑时应予考虑；</w:t>
      </w:r>
      <w:r>
        <w:rPr>
          <w:rFonts w:hint="eastAsia"/>
          <w:sz w:val="30"/>
          <w:szCs w:val="30"/>
        </w:rPr>
        <w:t>4.</w:t>
      </w:r>
      <w:r>
        <w:rPr>
          <w:rFonts w:hint="eastAsia"/>
          <w:sz w:val="30"/>
          <w:szCs w:val="30"/>
        </w:rPr>
        <w:t>被告人谢某华已积极退回赃款。综上，建议对被告人谢某华免予刑事处罚，即使判处被告人谢某华犯挪用公款罪，也应判处被告人有期徒刑六个月，并适用缓刑。</w:t>
      </w:r>
    </w:p>
    <w:p w:rsidR="0092499F" w:rsidRDefault="0092499F">
      <w:pPr>
        <w:spacing w:line="500" w:lineRule="atLeast"/>
        <w:ind w:firstLine="600"/>
        <w:divId w:val="1609005724"/>
        <w:rPr>
          <w:rFonts w:hint="eastAsia"/>
          <w:sz w:val="30"/>
          <w:szCs w:val="30"/>
        </w:rPr>
      </w:pPr>
      <w:r>
        <w:rPr>
          <w:rFonts w:hint="eastAsia"/>
          <w:sz w:val="30"/>
          <w:szCs w:val="30"/>
        </w:rPr>
        <w:t>本院认为，被告人肖某行、谢某华无视国家法律，利用职务上的便利，挪用公款归个人使用，数额较大，超过三个月未还，其行为均已构成挪用公款罪。被告人谢某华犯罪后自动投案，如实供述犯罪事实，是自首，依法可以从轻处罚；被告人肖某行归案后如实供述犯罪事实，依法可以从轻处罚。两名被告人已退赔了全部赃款，可酌情从轻处罚。鉴于被告人肖某行、谢某华是初犯，犯罪后确有悔罪表现，且已全部退赃，适用缓刑不致再危害社会，依法可以对两人适用缓刑。公诉机关提出的量刑建议适当，本院予以采纳。关于辩护人胡海源提出被告人谢某华在共同犯罪中所起作用较小，在共同犯罪中处于从属地位的辩护意见，经查，有被告人肖某行、谢某华的供述及证人陈某</w:t>
      </w:r>
      <w:r>
        <w:rPr>
          <w:rFonts w:hint="eastAsia"/>
          <w:sz w:val="30"/>
          <w:szCs w:val="30"/>
        </w:rPr>
        <w:t>1</w:t>
      </w:r>
      <w:r>
        <w:rPr>
          <w:rFonts w:hint="eastAsia"/>
          <w:sz w:val="30"/>
          <w:szCs w:val="30"/>
        </w:rPr>
        <w:t>的证言证实，被告人肖某行、谢某华主要是从谢某华管理的敬老院五保户供养金中拿现金使用和在“庆华购销部”消费，其中肖某行和谢某华有分别到陈某</w:t>
      </w:r>
      <w:r>
        <w:rPr>
          <w:rFonts w:hint="eastAsia"/>
          <w:sz w:val="30"/>
          <w:szCs w:val="30"/>
        </w:rPr>
        <w:t>1</w:t>
      </w:r>
      <w:r>
        <w:rPr>
          <w:rFonts w:hint="eastAsia"/>
          <w:sz w:val="30"/>
          <w:szCs w:val="30"/>
        </w:rPr>
        <w:t>的购销部拿日常用品，事后由谢某华不定期去结账，当每次肖某行从五保户供养金中拿钱用时，谢某华也会取出一些现金作为个人及家庭开支使用，虽然谢某华在工作上听肖某行的安排，但是从五保户供养金中支出现金及消费结账是由谢某华具体操作，且谢某华也有份挪用款项。被告人谢某华在本案共同犯罪中所起作用与被告人肖某行的作用相当，并非处于从属地位，故该辩护意见本院不予采纳。关于辩护人胡海源提出是镇政府监管不力才导致本案发生的辩护意见，经查，</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因鳌头镇三间敬老院未能进行事业单位法人登记，无法将五保户供养金直接拨付到敬老院，便经请示将供养金划入被告人谢某华开设的银行专用账户，根据鳌头镇社会事务办工作分工，被告人谢某华负责该镇敬老院五保户供养金的管理工作，应要正确履行职责，对资金进行监管，专账专用，但被告人谢某华伙同其主任肖某行利用职务上的便利，未经合法批准而擅自将该五保户供养金移作他用，其主观上具有明知是公款而挪作他用的故意，也正是在该故意的支配下，导致本案结果的发生，至于镇</w:t>
      </w:r>
      <w:r>
        <w:rPr>
          <w:rFonts w:hint="eastAsia"/>
          <w:sz w:val="30"/>
          <w:szCs w:val="30"/>
        </w:rPr>
        <w:t>政府的监管不力不能成为被告人实施挪用公款行为的理由，故该辩护意见本院不予采纳。关于辩护人胡海源提出被告人谢某华有自首和退赃情节的辩护意见有理，本院予以采纳；其提出对被告人谢某华免予刑事处罚或判处有期徒刑六个月的建议，与被告人谢某华的罪责刑不相适应，本院不予采纳。两名被告人退缴的赃款依法予以发还。依照《中华人民共和国刑法》第三百八十四条第一款、第六十七条第一款和第三款、第七十二条第一款、第七十三条第二款和第三款、第六十四条之规定，判决如下：</w:t>
      </w:r>
    </w:p>
    <w:p w:rsidR="0092499F" w:rsidRDefault="0092499F">
      <w:pPr>
        <w:spacing w:line="500" w:lineRule="atLeast"/>
        <w:ind w:firstLine="600"/>
        <w:divId w:val="1324161901"/>
        <w:rPr>
          <w:rFonts w:hint="eastAsia"/>
          <w:sz w:val="30"/>
          <w:szCs w:val="30"/>
        </w:rPr>
      </w:pPr>
      <w:r>
        <w:rPr>
          <w:rFonts w:hint="eastAsia"/>
          <w:sz w:val="30"/>
          <w:szCs w:val="30"/>
        </w:rPr>
        <w:t>一、被告人肖某行犯挪用公款罪，判处有期徒刑九个月，缓刑一年六个月。</w:t>
      </w:r>
    </w:p>
    <w:p w:rsidR="0092499F" w:rsidRDefault="0092499F">
      <w:pPr>
        <w:spacing w:line="500" w:lineRule="atLeast"/>
        <w:ind w:firstLine="600"/>
        <w:divId w:val="688022508"/>
        <w:rPr>
          <w:rFonts w:hint="eastAsia"/>
          <w:sz w:val="30"/>
          <w:szCs w:val="30"/>
        </w:rPr>
      </w:pPr>
      <w:r>
        <w:rPr>
          <w:rFonts w:hint="eastAsia"/>
          <w:sz w:val="30"/>
          <w:szCs w:val="30"/>
        </w:rPr>
        <w:t>缓刑考验期限，从判决确定之日起计算。</w:t>
      </w:r>
    </w:p>
    <w:p w:rsidR="0092499F" w:rsidRDefault="0092499F">
      <w:pPr>
        <w:spacing w:line="500" w:lineRule="atLeast"/>
        <w:ind w:firstLine="600"/>
        <w:divId w:val="1917476406"/>
        <w:rPr>
          <w:rFonts w:hint="eastAsia"/>
          <w:sz w:val="30"/>
          <w:szCs w:val="30"/>
        </w:rPr>
      </w:pPr>
      <w:r>
        <w:rPr>
          <w:rFonts w:hint="eastAsia"/>
          <w:sz w:val="30"/>
          <w:szCs w:val="30"/>
        </w:rPr>
        <w:t>二、被告人谢某华犯挪用公款罪，判处有期徒刑八个月，缓刑一年六个月。</w:t>
      </w:r>
    </w:p>
    <w:p w:rsidR="0092499F" w:rsidRDefault="0092499F">
      <w:pPr>
        <w:spacing w:line="500" w:lineRule="atLeast"/>
        <w:ind w:firstLine="600"/>
        <w:divId w:val="1901356672"/>
        <w:rPr>
          <w:rFonts w:hint="eastAsia"/>
          <w:sz w:val="30"/>
          <w:szCs w:val="30"/>
        </w:rPr>
      </w:pPr>
      <w:r>
        <w:rPr>
          <w:rFonts w:hint="eastAsia"/>
          <w:sz w:val="30"/>
          <w:szCs w:val="30"/>
        </w:rPr>
        <w:t>缓刑考验期限，从判决确定之日起计算。</w:t>
      </w:r>
    </w:p>
    <w:p w:rsidR="0092499F" w:rsidRDefault="0092499F">
      <w:pPr>
        <w:spacing w:line="500" w:lineRule="atLeast"/>
        <w:ind w:firstLine="600"/>
        <w:divId w:val="1859927132"/>
        <w:rPr>
          <w:rFonts w:hint="eastAsia"/>
          <w:sz w:val="30"/>
          <w:szCs w:val="30"/>
        </w:rPr>
      </w:pPr>
      <w:r>
        <w:rPr>
          <w:rFonts w:hint="eastAsia"/>
          <w:sz w:val="30"/>
          <w:szCs w:val="30"/>
        </w:rPr>
        <w:t>三、被告人肖某行、谢某华共同退缴的赃款</w:t>
      </w:r>
      <w:r>
        <w:rPr>
          <w:rFonts w:hint="eastAsia"/>
          <w:sz w:val="30"/>
          <w:szCs w:val="30"/>
        </w:rPr>
        <w:t>41150.63</w:t>
      </w:r>
      <w:r>
        <w:rPr>
          <w:rFonts w:hint="eastAsia"/>
          <w:sz w:val="30"/>
          <w:szCs w:val="30"/>
        </w:rPr>
        <w:t>元，现暂存于广州市从化区监察委员会，由广州市从化区监察委员会退还给广州市从化区鳌头镇人民政府。</w:t>
      </w:r>
    </w:p>
    <w:p w:rsidR="0092499F" w:rsidRDefault="0092499F">
      <w:pPr>
        <w:spacing w:line="500" w:lineRule="atLeast"/>
        <w:ind w:firstLine="600"/>
        <w:divId w:val="676077345"/>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92499F" w:rsidRDefault="0092499F">
      <w:pPr>
        <w:spacing w:line="500" w:lineRule="atLeast"/>
        <w:ind w:firstLine="600"/>
        <w:divId w:val="1355770986"/>
        <w:rPr>
          <w:rFonts w:hint="eastAsia"/>
          <w:sz w:val="30"/>
          <w:szCs w:val="30"/>
        </w:rPr>
      </w:pPr>
      <w:r>
        <w:rPr>
          <w:rFonts w:hint="eastAsia"/>
          <w:sz w:val="30"/>
          <w:szCs w:val="30"/>
        </w:rPr>
        <w:t>（此页无正文）</w:t>
      </w:r>
    </w:p>
    <w:p w:rsidR="0092499F" w:rsidRDefault="0092499F">
      <w:pPr>
        <w:spacing w:line="500" w:lineRule="atLeast"/>
        <w:jc w:val="right"/>
        <w:divId w:val="1374231902"/>
        <w:rPr>
          <w:rFonts w:hint="eastAsia"/>
          <w:sz w:val="30"/>
          <w:szCs w:val="30"/>
        </w:rPr>
      </w:pPr>
      <w:r>
        <w:rPr>
          <w:rFonts w:hint="eastAsia"/>
          <w:sz w:val="30"/>
          <w:szCs w:val="30"/>
        </w:rPr>
        <w:t>审　判　长　　李寒冰</w:t>
      </w:r>
    </w:p>
    <w:p w:rsidR="0092499F" w:rsidRDefault="0092499F">
      <w:pPr>
        <w:spacing w:line="500" w:lineRule="atLeast"/>
        <w:jc w:val="right"/>
        <w:divId w:val="550731611"/>
        <w:rPr>
          <w:rFonts w:hint="eastAsia"/>
          <w:sz w:val="30"/>
          <w:szCs w:val="30"/>
        </w:rPr>
      </w:pPr>
      <w:r>
        <w:rPr>
          <w:rFonts w:hint="eastAsia"/>
          <w:sz w:val="30"/>
          <w:szCs w:val="30"/>
        </w:rPr>
        <w:t>审　判　员　　殷永东</w:t>
      </w:r>
    </w:p>
    <w:p w:rsidR="0092499F" w:rsidRDefault="0092499F">
      <w:pPr>
        <w:spacing w:line="500" w:lineRule="atLeast"/>
        <w:jc w:val="right"/>
        <w:divId w:val="2021349649"/>
        <w:rPr>
          <w:rFonts w:hint="eastAsia"/>
          <w:sz w:val="30"/>
          <w:szCs w:val="30"/>
        </w:rPr>
      </w:pPr>
      <w:r>
        <w:rPr>
          <w:rFonts w:hint="eastAsia"/>
          <w:sz w:val="30"/>
          <w:szCs w:val="30"/>
        </w:rPr>
        <w:t>人民陪审员　　钟结清</w:t>
      </w:r>
    </w:p>
    <w:p w:rsidR="0092499F" w:rsidRDefault="0092499F">
      <w:pPr>
        <w:spacing w:line="500" w:lineRule="atLeast"/>
        <w:jc w:val="right"/>
        <w:divId w:val="1999458921"/>
        <w:rPr>
          <w:rFonts w:hint="eastAsia"/>
          <w:sz w:val="30"/>
          <w:szCs w:val="30"/>
        </w:rPr>
      </w:pPr>
      <w:r>
        <w:rPr>
          <w:rFonts w:hint="eastAsia"/>
          <w:sz w:val="30"/>
          <w:szCs w:val="30"/>
        </w:rPr>
        <w:t>二〇一九年九月二十九日</w:t>
      </w:r>
    </w:p>
    <w:p w:rsidR="0092499F" w:rsidRDefault="0092499F">
      <w:pPr>
        <w:spacing w:line="500" w:lineRule="atLeast"/>
        <w:jc w:val="right"/>
        <w:divId w:val="901064584"/>
        <w:rPr>
          <w:rFonts w:hint="eastAsia"/>
          <w:sz w:val="30"/>
          <w:szCs w:val="30"/>
        </w:rPr>
      </w:pPr>
      <w:r>
        <w:rPr>
          <w:rFonts w:hint="eastAsia"/>
          <w:sz w:val="30"/>
          <w:szCs w:val="30"/>
        </w:rPr>
        <w:t>书　记　员　　梁开魁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499F" w:rsidRDefault="0092499F" w:rsidP="0092499F">
      <w:pPr>
        <w:rPr>
          <w:rFonts w:hint="eastAsia"/>
        </w:rPr>
      </w:pPr>
      <w:r>
        <w:separator/>
      </w:r>
    </w:p>
  </w:endnote>
  <w:endnote w:type="continuationSeparator" w:id="0">
    <w:p w:rsidR="0092499F" w:rsidRDefault="0092499F" w:rsidP="009249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499F" w:rsidRDefault="0092499F" w:rsidP="0092499F">
      <w:pPr>
        <w:rPr>
          <w:rFonts w:hint="eastAsia"/>
        </w:rPr>
      </w:pPr>
      <w:r>
        <w:separator/>
      </w:r>
    </w:p>
  </w:footnote>
  <w:footnote w:type="continuationSeparator" w:id="0">
    <w:p w:rsidR="0092499F" w:rsidRDefault="0092499F" w:rsidP="009249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499F"/>
    <w:rsid w:val="007235DD"/>
    <w:rsid w:val="00924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2499F"/>
    <w:pPr>
      <w:tabs>
        <w:tab w:val="center" w:pos="4153"/>
        <w:tab w:val="right" w:pos="8306"/>
      </w:tabs>
      <w:snapToGrid w:val="0"/>
      <w:jc w:val="center"/>
    </w:pPr>
    <w:rPr>
      <w:sz w:val="18"/>
      <w:szCs w:val="18"/>
    </w:rPr>
  </w:style>
  <w:style w:type="character" w:customStyle="1" w:styleId="a4">
    <w:name w:val="页眉 字符"/>
    <w:basedOn w:val="a0"/>
    <w:link w:val="a3"/>
    <w:uiPriority w:val="99"/>
    <w:rsid w:val="0092499F"/>
    <w:rPr>
      <w:rFonts w:ascii="宋体" w:eastAsia="宋体" w:hAnsi="宋体" w:cs="宋体"/>
      <w:sz w:val="18"/>
      <w:szCs w:val="18"/>
    </w:rPr>
  </w:style>
  <w:style w:type="paragraph" w:styleId="a5">
    <w:name w:val="footer"/>
    <w:basedOn w:val="a"/>
    <w:link w:val="a6"/>
    <w:uiPriority w:val="99"/>
    <w:unhideWhenUsed/>
    <w:rsid w:val="0092499F"/>
    <w:pPr>
      <w:tabs>
        <w:tab w:val="center" w:pos="4153"/>
        <w:tab w:val="right" w:pos="8306"/>
      </w:tabs>
      <w:snapToGrid w:val="0"/>
    </w:pPr>
    <w:rPr>
      <w:sz w:val="18"/>
      <w:szCs w:val="18"/>
    </w:rPr>
  </w:style>
  <w:style w:type="character" w:customStyle="1" w:styleId="a6">
    <w:name w:val="页脚 字符"/>
    <w:basedOn w:val="a0"/>
    <w:link w:val="a5"/>
    <w:uiPriority w:val="99"/>
    <w:rsid w:val="0092499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576553">
      <w:marLeft w:val="0"/>
      <w:marRight w:val="0"/>
      <w:marTop w:val="10"/>
      <w:marBottom w:val="10"/>
      <w:divBdr>
        <w:top w:val="none" w:sz="0" w:space="0" w:color="auto"/>
        <w:left w:val="none" w:sz="0" w:space="0" w:color="auto"/>
        <w:bottom w:val="none" w:sz="0" w:space="0" w:color="auto"/>
        <w:right w:val="none" w:sz="0" w:space="0" w:color="auto"/>
      </w:divBdr>
    </w:div>
    <w:div w:id="550731611">
      <w:marLeft w:val="0"/>
      <w:marRight w:val="720"/>
      <w:marTop w:val="10"/>
      <w:marBottom w:val="10"/>
      <w:divBdr>
        <w:top w:val="none" w:sz="0" w:space="0" w:color="auto"/>
        <w:left w:val="none" w:sz="0" w:space="0" w:color="auto"/>
        <w:bottom w:val="none" w:sz="0" w:space="0" w:color="auto"/>
        <w:right w:val="none" w:sz="0" w:space="0" w:color="auto"/>
      </w:divBdr>
    </w:div>
    <w:div w:id="630601260">
      <w:marLeft w:val="0"/>
      <w:marRight w:val="0"/>
      <w:marTop w:val="10"/>
      <w:marBottom w:val="10"/>
      <w:divBdr>
        <w:top w:val="none" w:sz="0" w:space="0" w:color="auto"/>
        <w:left w:val="none" w:sz="0" w:space="0" w:color="auto"/>
        <w:bottom w:val="none" w:sz="0" w:space="0" w:color="auto"/>
        <w:right w:val="none" w:sz="0" w:space="0" w:color="auto"/>
      </w:divBdr>
    </w:div>
    <w:div w:id="676077345">
      <w:marLeft w:val="0"/>
      <w:marRight w:val="0"/>
      <w:marTop w:val="10"/>
      <w:marBottom w:val="10"/>
      <w:divBdr>
        <w:top w:val="none" w:sz="0" w:space="0" w:color="auto"/>
        <w:left w:val="none" w:sz="0" w:space="0" w:color="auto"/>
        <w:bottom w:val="none" w:sz="0" w:space="0" w:color="auto"/>
        <w:right w:val="none" w:sz="0" w:space="0" w:color="auto"/>
      </w:divBdr>
    </w:div>
    <w:div w:id="688022508">
      <w:marLeft w:val="0"/>
      <w:marRight w:val="0"/>
      <w:marTop w:val="10"/>
      <w:marBottom w:val="10"/>
      <w:divBdr>
        <w:top w:val="none" w:sz="0" w:space="0" w:color="auto"/>
        <w:left w:val="none" w:sz="0" w:space="0" w:color="auto"/>
        <w:bottom w:val="none" w:sz="0" w:space="0" w:color="auto"/>
        <w:right w:val="none" w:sz="0" w:space="0" w:color="auto"/>
      </w:divBdr>
    </w:div>
    <w:div w:id="697313718">
      <w:marLeft w:val="0"/>
      <w:marRight w:val="0"/>
      <w:marTop w:val="10"/>
      <w:marBottom w:val="10"/>
      <w:divBdr>
        <w:top w:val="none" w:sz="0" w:space="0" w:color="auto"/>
        <w:left w:val="none" w:sz="0" w:space="0" w:color="auto"/>
        <w:bottom w:val="none" w:sz="0" w:space="0" w:color="auto"/>
        <w:right w:val="none" w:sz="0" w:space="0" w:color="auto"/>
      </w:divBdr>
    </w:div>
    <w:div w:id="767316421">
      <w:marLeft w:val="0"/>
      <w:marRight w:val="0"/>
      <w:marTop w:val="10"/>
      <w:marBottom w:val="10"/>
      <w:divBdr>
        <w:top w:val="none" w:sz="0" w:space="0" w:color="auto"/>
        <w:left w:val="none" w:sz="0" w:space="0" w:color="auto"/>
        <w:bottom w:val="none" w:sz="0" w:space="0" w:color="auto"/>
        <w:right w:val="none" w:sz="0" w:space="0" w:color="auto"/>
      </w:divBdr>
    </w:div>
    <w:div w:id="826284920">
      <w:marLeft w:val="0"/>
      <w:marRight w:val="0"/>
      <w:marTop w:val="10"/>
      <w:marBottom w:val="10"/>
      <w:divBdr>
        <w:top w:val="none" w:sz="0" w:space="0" w:color="auto"/>
        <w:left w:val="none" w:sz="0" w:space="0" w:color="auto"/>
        <w:bottom w:val="none" w:sz="0" w:space="0" w:color="auto"/>
        <w:right w:val="none" w:sz="0" w:space="0" w:color="auto"/>
      </w:divBdr>
    </w:div>
    <w:div w:id="900209571">
      <w:marLeft w:val="0"/>
      <w:marRight w:val="0"/>
      <w:marTop w:val="10"/>
      <w:marBottom w:val="10"/>
      <w:divBdr>
        <w:top w:val="none" w:sz="0" w:space="0" w:color="auto"/>
        <w:left w:val="none" w:sz="0" w:space="0" w:color="auto"/>
        <w:bottom w:val="none" w:sz="0" w:space="0" w:color="auto"/>
        <w:right w:val="none" w:sz="0" w:space="0" w:color="auto"/>
      </w:divBdr>
    </w:div>
    <w:div w:id="901064584">
      <w:marLeft w:val="0"/>
      <w:marRight w:val="720"/>
      <w:marTop w:val="10"/>
      <w:marBottom w:val="10"/>
      <w:divBdr>
        <w:top w:val="none" w:sz="0" w:space="0" w:color="auto"/>
        <w:left w:val="none" w:sz="0" w:space="0" w:color="auto"/>
        <w:bottom w:val="none" w:sz="0" w:space="0" w:color="auto"/>
        <w:right w:val="none" w:sz="0" w:space="0" w:color="auto"/>
      </w:divBdr>
    </w:div>
    <w:div w:id="933778533">
      <w:marLeft w:val="0"/>
      <w:marRight w:val="0"/>
      <w:marTop w:val="10"/>
      <w:marBottom w:val="10"/>
      <w:divBdr>
        <w:top w:val="none" w:sz="0" w:space="0" w:color="auto"/>
        <w:left w:val="none" w:sz="0" w:space="0" w:color="auto"/>
        <w:bottom w:val="none" w:sz="0" w:space="0" w:color="auto"/>
        <w:right w:val="none" w:sz="0" w:space="0" w:color="auto"/>
      </w:divBdr>
    </w:div>
    <w:div w:id="938373262">
      <w:marLeft w:val="0"/>
      <w:marRight w:val="0"/>
      <w:marTop w:val="10"/>
      <w:marBottom w:val="10"/>
      <w:divBdr>
        <w:top w:val="none" w:sz="0" w:space="0" w:color="auto"/>
        <w:left w:val="none" w:sz="0" w:space="0" w:color="auto"/>
        <w:bottom w:val="none" w:sz="0" w:space="0" w:color="auto"/>
        <w:right w:val="none" w:sz="0" w:space="0" w:color="auto"/>
      </w:divBdr>
    </w:div>
    <w:div w:id="1185051082">
      <w:marLeft w:val="0"/>
      <w:marRight w:val="0"/>
      <w:marTop w:val="10"/>
      <w:marBottom w:val="10"/>
      <w:divBdr>
        <w:top w:val="none" w:sz="0" w:space="0" w:color="auto"/>
        <w:left w:val="none" w:sz="0" w:space="0" w:color="auto"/>
        <w:bottom w:val="none" w:sz="0" w:space="0" w:color="auto"/>
        <w:right w:val="none" w:sz="0" w:space="0" w:color="auto"/>
      </w:divBdr>
    </w:div>
    <w:div w:id="1190532028">
      <w:marLeft w:val="0"/>
      <w:marRight w:val="0"/>
      <w:marTop w:val="10"/>
      <w:marBottom w:val="10"/>
      <w:divBdr>
        <w:top w:val="none" w:sz="0" w:space="0" w:color="auto"/>
        <w:left w:val="none" w:sz="0" w:space="0" w:color="auto"/>
        <w:bottom w:val="none" w:sz="0" w:space="0" w:color="auto"/>
        <w:right w:val="none" w:sz="0" w:space="0" w:color="auto"/>
      </w:divBdr>
    </w:div>
    <w:div w:id="1284115495">
      <w:marLeft w:val="0"/>
      <w:marRight w:val="0"/>
      <w:marTop w:val="10"/>
      <w:marBottom w:val="10"/>
      <w:divBdr>
        <w:top w:val="none" w:sz="0" w:space="0" w:color="auto"/>
        <w:left w:val="none" w:sz="0" w:space="0" w:color="auto"/>
        <w:bottom w:val="none" w:sz="0" w:space="0" w:color="auto"/>
        <w:right w:val="none" w:sz="0" w:space="0" w:color="auto"/>
      </w:divBdr>
    </w:div>
    <w:div w:id="1324161901">
      <w:marLeft w:val="0"/>
      <w:marRight w:val="0"/>
      <w:marTop w:val="10"/>
      <w:marBottom w:val="10"/>
      <w:divBdr>
        <w:top w:val="none" w:sz="0" w:space="0" w:color="auto"/>
        <w:left w:val="none" w:sz="0" w:space="0" w:color="auto"/>
        <w:bottom w:val="none" w:sz="0" w:space="0" w:color="auto"/>
        <w:right w:val="none" w:sz="0" w:space="0" w:color="auto"/>
      </w:divBdr>
    </w:div>
    <w:div w:id="1355770986">
      <w:marLeft w:val="0"/>
      <w:marRight w:val="0"/>
      <w:marTop w:val="10"/>
      <w:marBottom w:val="10"/>
      <w:divBdr>
        <w:top w:val="none" w:sz="0" w:space="0" w:color="auto"/>
        <w:left w:val="none" w:sz="0" w:space="0" w:color="auto"/>
        <w:bottom w:val="none" w:sz="0" w:space="0" w:color="auto"/>
        <w:right w:val="none" w:sz="0" w:space="0" w:color="auto"/>
      </w:divBdr>
    </w:div>
    <w:div w:id="1374231902">
      <w:marLeft w:val="0"/>
      <w:marRight w:val="720"/>
      <w:marTop w:val="10"/>
      <w:marBottom w:val="10"/>
      <w:divBdr>
        <w:top w:val="none" w:sz="0" w:space="0" w:color="auto"/>
        <w:left w:val="none" w:sz="0" w:space="0" w:color="auto"/>
        <w:bottom w:val="none" w:sz="0" w:space="0" w:color="auto"/>
        <w:right w:val="none" w:sz="0" w:space="0" w:color="auto"/>
      </w:divBdr>
    </w:div>
    <w:div w:id="1494948244">
      <w:marLeft w:val="0"/>
      <w:marRight w:val="0"/>
      <w:marTop w:val="10"/>
      <w:marBottom w:val="10"/>
      <w:divBdr>
        <w:top w:val="none" w:sz="0" w:space="0" w:color="auto"/>
        <w:left w:val="none" w:sz="0" w:space="0" w:color="auto"/>
        <w:bottom w:val="none" w:sz="0" w:space="0" w:color="auto"/>
        <w:right w:val="none" w:sz="0" w:space="0" w:color="auto"/>
      </w:divBdr>
    </w:div>
    <w:div w:id="1609005724">
      <w:marLeft w:val="0"/>
      <w:marRight w:val="0"/>
      <w:marTop w:val="10"/>
      <w:marBottom w:val="10"/>
      <w:divBdr>
        <w:top w:val="none" w:sz="0" w:space="0" w:color="auto"/>
        <w:left w:val="none" w:sz="0" w:space="0" w:color="auto"/>
        <w:bottom w:val="none" w:sz="0" w:space="0" w:color="auto"/>
        <w:right w:val="none" w:sz="0" w:space="0" w:color="auto"/>
      </w:divBdr>
    </w:div>
    <w:div w:id="1635527047">
      <w:marLeft w:val="0"/>
      <w:marRight w:val="0"/>
      <w:marTop w:val="10"/>
      <w:marBottom w:val="10"/>
      <w:divBdr>
        <w:top w:val="none" w:sz="0" w:space="0" w:color="auto"/>
        <w:left w:val="none" w:sz="0" w:space="0" w:color="auto"/>
        <w:bottom w:val="none" w:sz="0" w:space="0" w:color="auto"/>
        <w:right w:val="none" w:sz="0" w:space="0" w:color="auto"/>
      </w:divBdr>
    </w:div>
    <w:div w:id="1836799634">
      <w:marLeft w:val="0"/>
      <w:marRight w:val="0"/>
      <w:marTop w:val="10"/>
      <w:marBottom w:val="10"/>
      <w:divBdr>
        <w:top w:val="none" w:sz="0" w:space="0" w:color="auto"/>
        <w:left w:val="none" w:sz="0" w:space="0" w:color="auto"/>
        <w:bottom w:val="none" w:sz="0" w:space="0" w:color="auto"/>
        <w:right w:val="none" w:sz="0" w:space="0" w:color="auto"/>
      </w:divBdr>
    </w:div>
    <w:div w:id="1859927132">
      <w:marLeft w:val="0"/>
      <w:marRight w:val="0"/>
      <w:marTop w:val="10"/>
      <w:marBottom w:val="10"/>
      <w:divBdr>
        <w:top w:val="none" w:sz="0" w:space="0" w:color="auto"/>
        <w:left w:val="none" w:sz="0" w:space="0" w:color="auto"/>
        <w:bottom w:val="none" w:sz="0" w:space="0" w:color="auto"/>
        <w:right w:val="none" w:sz="0" w:space="0" w:color="auto"/>
      </w:divBdr>
    </w:div>
    <w:div w:id="1901356672">
      <w:marLeft w:val="0"/>
      <w:marRight w:val="0"/>
      <w:marTop w:val="10"/>
      <w:marBottom w:val="10"/>
      <w:divBdr>
        <w:top w:val="none" w:sz="0" w:space="0" w:color="auto"/>
        <w:left w:val="none" w:sz="0" w:space="0" w:color="auto"/>
        <w:bottom w:val="none" w:sz="0" w:space="0" w:color="auto"/>
        <w:right w:val="none" w:sz="0" w:space="0" w:color="auto"/>
      </w:divBdr>
    </w:div>
    <w:div w:id="1917476406">
      <w:marLeft w:val="0"/>
      <w:marRight w:val="0"/>
      <w:marTop w:val="10"/>
      <w:marBottom w:val="10"/>
      <w:divBdr>
        <w:top w:val="none" w:sz="0" w:space="0" w:color="auto"/>
        <w:left w:val="none" w:sz="0" w:space="0" w:color="auto"/>
        <w:bottom w:val="none" w:sz="0" w:space="0" w:color="auto"/>
        <w:right w:val="none" w:sz="0" w:space="0" w:color="auto"/>
      </w:divBdr>
    </w:div>
    <w:div w:id="1999458921">
      <w:marLeft w:val="0"/>
      <w:marRight w:val="720"/>
      <w:marTop w:val="10"/>
      <w:marBottom w:val="10"/>
      <w:divBdr>
        <w:top w:val="none" w:sz="0" w:space="0" w:color="auto"/>
        <w:left w:val="none" w:sz="0" w:space="0" w:color="auto"/>
        <w:bottom w:val="none" w:sz="0" w:space="0" w:color="auto"/>
        <w:right w:val="none" w:sz="0" w:space="0" w:color="auto"/>
      </w:divBdr>
    </w:div>
    <w:div w:id="202134964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473</Words>
  <Characters>2699</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