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2A6C" w:rsidRDefault="00022A6C">
      <w:pPr>
        <w:spacing w:line="500" w:lineRule="atLeast"/>
        <w:jc w:val="center"/>
        <w:divId w:val="634140618"/>
        <w:rPr>
          <w:rFonts w:ascii="黑体" w:eastAsia="黑体" w:hAnsi="黑体"/>
          <w:sz w:val="36"/>
          <w:szCs w:val="36"/>
        </w:rPr>
      </w:pPr>
      <w:r>
        <w:rPr>
          <w:rFonts w:ascii="黑体" w:eastAsia="黑体" w:hAnsi="黑体" w:hint="eastAsia"/>
          <w:sz w:val="36"/>
          <w:szCs w:val="36"/>
        </w:rPr>
        <w:t>广州市白云区人民法院</w:t>
      </w:r>
    </w:p>
    <w:p w:rsidR="00022A6C" w:rsidRDefault="00022A6C">
      <w:pPr>
        <w:spacing w:line="500" w:lineRule="atLeast"/>
        <w:jc w:val="center"/>
        <w:divId w:val="15849513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22A6C" w:rsidRDefault="00022A6C">
      <w:pPr>
        <w:spacing w:line="500" w:lineRule="atLeast"/>
        <w:jc w:val="right"/>
        <w:divId w:val="150019499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409</w:t>
      </w:r>
      <w:r>
        <w:rPr>
          <w:rFonts w:hint="eastAsia"/>
          <w:sz w:val="30"/>
          <w:szCs w:val="30"/>
        </w:rPr>
        <w:t>号</w:t>
      </w:r>
    </w:p>
    <w:p w:rsidR="00022A6C" w:rsidRDefault="00022A6C">
      <w:pPr>
        <w:spacing w:line="500" w:lineRule="atLeast"/>
        <w:ind w:firstLine="600"/>
        <w:divId w:val="829637183"/>
        <w:rPr>
          <w:rFonts w:hint="eastAsia"/>
          <w:sz w:val="30"/>
          <w:szCs w:val="30"/>
        </w:rPr>
      </w:pPr>
      <w:r>
        <w:rPr>
          <w:rFonts w:hint="eastAsia"/>
          <w:sz w:val="30"/>
          <w:szCs w:val="30"/>
        </w:rPr>
        <w:t>公诉机关广州市白云区人民检察院。</w:t>
      </w:r>
    </w:p>
    <w:p w:rsidR="00022A6C" w:rsidRDefault="00022A6C">
      <w:pPr>
        <w:spacing w:line="500" w:lineRule="atLeast"/>
        <w:ind w:firstLine="600"/>
        <w:divId w:val="78064780"/>
        <w:rPr>
          <w:rFonts w:hint="eastAsia"/>
          <w:sz w:val="30"/>
          <w:szCs w:val="30"/>
        </w:rPr>
      </w:pPr>
      <w:r>
        <w:rPr>
          <w:rFonts w:hint="eastAsia"/>
          <w:sz w:val="30"/>
          <w:szCs w:val="30"/>
        </w:rPr>
        <w:t>被告人胡某某，男，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日出生，汉族，出生地广州市越秀区，文化程度大学本科，住广州市越秀区。因本案于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日被拘留，同年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p>
    <w:p w:rsidR="00022A6C" w:rsidRDefault="00022A6C">
      <w:pPr>
        <w:spacing w:line="500" w:lineRule="atLeast"/>
        <w:ind w:firstLine="600"/>
        <w:divId w:val="502085067"/>
        <w:rPr>
          <w:rFonts w:hint="eastAsia"/>
          <w:sz w:val="30"/>
          <w:szCs w:val="30"/>
        </w:rPr>
      </w:pPr>
      <w:r>
        <w:rPr>
          <w:rFonts w:hint="eastAsia"/>
          <w:sz w:val="30"/>
          <w:szCs w:val="30"/>
        </w:rPr>
        <w:t>辩护人陈秋人，广东博浩律师事务所律师。</w:t>
      </w:r>
    </w:p>
    <w:p w:rsidR="00022A6C" w:rsidRDefault="00022A6C">
      <w:pPr>
        <w:spacing w:line="500" w:lineRule="atLeast"/>
        <w:ind w:firstLine="600"/>
        <w:divId w:val="858550097"/>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3504</w:t>
      </w:r>
      <w:r>
        <w:rPr>
          <w:rFonts w:hint="eastAsia"/>
          <w:sz w:val="30"/>
          <w:szCs w:val="30"/>
        </w:rPr>
        <w:t>号起诉书指控被告人胡某某犯介绍贿赂罪，于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日向本院提起公诉。本院依法组成合议庭，公开开庭审理了本案。广州市白云区人民检察院指派检察员杨冬艳出庭支持公诉，被告人胡某某及其辩护人陈秋人到庭参加诉讼。现已审理终结。</w:t>
      </w:r>
    </w:p>
    <w:p w:rsidR="00022A6C" w:rsidRDefault="00022A6C">
      <w:pPr>
        <w:spacing w:line="500" w:lineRule="atLeast"/>
        <w:ind w:firstLine="600"/>
        <w:divId w:val="837578520"/>
        <w:rPr>
          <w:rFonts w:hint="eastAsia"/>
          <w:sz w:val="30"/>
          <w:szCs w:val="30"/>
        </w:rPr>
      </w:pPr>
      <w:r>
        <w:rPr>
          <w:rFonts w:hint="eastAsia"/>
          <w:sz w:val="30"/>
          <w:szCs w:val="30"/>
        </w:rPr>
        <w:t>广州市白云区人民检察院指控，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胡某某受广州格菱国际钢构有限公司（以下简称格菱公司）股东朱某某（另案处理）之托，为了提高格菱公司在广州白云国际机场第三跑道白云区征地拆迁安置工程中的拆迁补偿金额和加快补偿款支付进度，通过同案人王某某（另案起诉）联络时任广州市白云区副区长并分管上述拆迁工作的龚某某（已判决）帮忙，并从中沟通、撮合。经龚某某帮忙达成请托事项后，胡某某代龚某某收取朱某某的贿赂人民币</w:t>
      </w:r>
      <w:r>
        <w:rPr>
          <w:rFonts w:hint="eastAsia"/>
          <w:sz w:val="30"/>
          <w:szCs w:val="30"/>
        </w:rPr>
        <w:t>150</w:t>
      </w:r>
      <w:r>
        <w:rPr>
          <w:rFonts w:hint="eastAsia"/>
          <w:sz w:val="30"/>
          <w:szCs w:val="30"/>
        </w:rPr>
        <w:t>万元，并通过转账方式交由王某某，再由王某某转交龚某某。为证实指控的事实，公诉机关随案移送了书证、证人证言、被告人及同案人供述等证据。据此，公诉机关认为被告人胡某某的行为已触犯《中华人民共和国刑法》第三百九十二条第一款之规</w:t>
      </w:r>
      <w:r>
        <w:rPr>
          <w:rFonts w:hint="eastAsia"/>
          <w:sz w:val="30"/>
          <w:szCs w:val="30"/>
        </w:rPr>
        <w:lastRenderedPageBreak/>
        <w:t>定，构成介绍贿赂罪。胡某某犯罪后有自首情节，可以从轻处罚。提请本院依法判处。</w:t>
      </w:r>
    </w:p>
    <w:p w:rsidR="00022A6C" w:rsidRDefault="00022A6C">
      <w:pPr>
        <w:spacing w:line="500" w:lineRule="atLeast"/>
        <w:ind w:firstLine="600"/>
        <w:divId w:val="604462583"/>
        <w:rPr>
          <w:rFonts w:hint="eastAsia"/>
          <w:sz w:val="30"/>
          <w:szCs w:val="30"/>
        </w:rPr>
      </w:pPr>
      <w:r>
        <w:rPr>
          <w:rFonts w:hint="eastAsia"/>
          <w:sz w:val="30"/>
          <w:szCs w:val="30"/>
        </w:rPr>
        <w:t>被告人胡某某对公诉机关指控的罪名有异议，辩称补偿款没有加快，也没有提高，其也不认识龚某某。</w:t>
      </w:r>
    </w:p>
    <w:p w:rsidR="00022A6C" w:rsidRDefault="00022A6C">
      <w:pPr>
        <w:spacing w:line="500" w:lineRule="atLeast"/>
        <w:ind w:firstLine="600"/>
        <w:divId w:val="1732845787"/>
        <w:rPr>
          <w:rFonts w:hint="eastAsia"/>
          <w:sz w:val="30"/>
          <w:szCs w:val="30"/>
        </w:rPr>
      </w:pPr>
      <w:r>
        <w:rPr>
          <w:rFonts w:hint="eastAsia"/>
          <w:sz w:val="30"/>
          <w:szCs w:val="30"/>
        </w:rPr>
        <w:t>辩护人提出以下辩护意见：⒈公诉机关指控被告人胡某某向国家工作人员介绍贿赂事实不清，证据不足；⒉被告人胡某某以前并不认识龚某某，仅仅只有在王某某办公室见过龚某某一面，被告人胡某某主观上没有向龚某某行贿的直接故意；⒊本案所涉及的</w:t>
      </w:r>
      <w:r>
        <w:rPr>
          <w:rFonts w:hint="eastAsia"/>
          <w:sz w:val="30"/>
          <w:szCs w:val="30"/>
        </w:rPr>
        <w:t>150</w:t>
      </w:r>
      <w:r>
        <w:rPr>
          <w:rFonts w:hint="eastAsia"/>
          <w:sz w:val="30"/>
          <w:szCs w:val="30"/>
        </w:rPr>
        <w:t>万元款项，是王某某索要的，而不是朱某某自愿给付的；⒋广州格菱国际钢构有限公司或朱某某给付的</w:t>
      </w:r>
      <w:r>
        <w:rPr>
          <w:rFonts w:hint="eastAsia"/>
          <w:sz w:val="30"/>
          <w:szCs w:val="30"/>
        </w:rPr>
        <w:t>150</w:t>
      </w:r>
      <w:r>
        <w:rPr>
          <w:rFonts w:hint="eastAsia"/>
          <w:sz w:val="30"/>
          <w:szCs w:val="30"/>
        </w:rPr>
        <w:t>万元能否构成行贿，有关事实尚待查证或认定。</w:t>
      </w:r>
    </w:p>
    <w:p w:rsidR="00022A6C" w:rsidRDefault="00022A6C">
      <w:pPr>
        <w:spacing w:line="500" w:lineRule="atLeast"/>
        <w:ind w:firstLine="600"/>
        <w:divId w:val="23521366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胡某某受广州格菱国际钢构有限公司（以下简称格菱公司）股东朱某某（另案处理）之托，为了提高格菱公司在广州白云国际机场第三跑道白云区征地拆迁安置工程中的拆迁补偿金额和加快补偿款支付进度，通过同案人王某（另案起诉）联络时任广州市白云区副区长并分管上述拆迁工作的龚某（已判决）帮忙，并从中沟通、撮合。胡某某收取朱某某的贿赂人民币</w:t>
      </w:r>
      <w:r>
        <w:rPr>
          <w:rFonts w:hint="eastAsia"/>
          <w:sz w:val="30"/>
          <w:szCs w:val="30"/>
        </w:rPr>
        <w:t>150</w:t>
      </w:r>
      <w:r>
        <w:rPr>
          <w:rFonts w:hint="eastAsia"/>
          <w:sz w:val="30"/>
          <w:szCs w:val="30"/>
        </w:rPr>
        <w:t>万元后，通过转账方式交由王某，之后王某将其中部分款项转交龚某。</w:t>
      </w:r>
    </w:p>
    <w:p w:rsidR="00022A6C" w:rsidRDefault="00022A6C">
      <w:pPr>
        <w:spacing w:line="500" w:lineRule="atLeast"/>
        <w:ind w:firstLine="600"/>
        <w:divId w:val="51997490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日，被告人胡某某向侦查机关投案自首。</w:t>
      </w:r>
    </w:p>
    <w:p w:rsidR="00022A6C" w:rsidRDefault="00022A6C">
      <w:pPr>
        <w:spacing w:line="500" w:lineRule="atLeast"/>
        <w:ind w:firstLine="600"/>
        <w:divId w:val="1816139167"/>
        <w:rPr>
          <w:rFonts w:hint="eastAsia"/>
          <w:sz w:val="30"/>
          <w:szCs w:val="30"/>
        </w:rPr>
      </w:pPr>
      <w:r>
        <w:rPr>
          <w:rFonts w:hint="eastAsia"/>
          <w:sz w:val="30"/>
          <w:szCs w:val="30"/>
        </w:rPr>
        <w:t>上述事实，有下列经庭审举证、质证，本院予以确认的证据证实：</w:t>
      </w:r>
    </w:p>
    <w:p w:rsidR="00022A6C" w:rsidRDefault="00022A6C">
      <w:pPr>
        <w:spacing w:line="500" w:lineRule="atLeast"/>
        <w:ind w:firstLine="600"/>
        <w:divId w:val="2104446838"/>
        <w:rPr>
          <w:rFonts w:hint="eastAsia"/>
          <w:sz w:val="30"/>
          <w:szCs w:val="30"/>
        </w:rPr>
      </w:pPr>
      <w:r>
        <w:rPr>
          <w:rFonts w:hint="eastAsia"/>
          <w:sz w:val="30"/>
          <w:szCs w:val="30"/>
        </w:rPr>
        <w:t>⒈被告人胡某某的供述，证实</w:t>
      </w:r>
      <w:r>
        <w:rPr>
          <w:rFonts w:hint="eastAsia"/>
          <w:sz w:val="30"/>
          <w:szCs w:val="30"/>
        </w:rPr>
        <w:t>2010</w:t>
      </w:r>
      <w:r>
        <w:rPr>
          <w:rFonts w:hint="eastAsia"/>
          <w:sz w:val="30"/>
          <w:szCs w:val="30"/>
        </w:rPr>
        <w:t>年下半年，朱某某告诉其，他在白云区人和镇有一个占地</w:t>
      </w:r>
      <w:r>
        <w:rPr>
          <w:rFonts w:hint="eastAsia"/>
          <w:sz w:val="30"/>
          <w:szCs w:val="30"/>
        </w:rPr>
        <w:t>70</w:t>
      </w:r>
      <w:r>
        <w:rPr>
          <w:rFonts w:hint="eastAsia"/>
          <w:sz w:val="30"/>
          <w:szCs w:val="30"/>
        </w:rPr>
        <w:t>亩的厂房因建白云机场第三跑道要被拆迁，政府给的价格太低，他希望其能帮他找个领导关照一下，能提高一下价格，如果需要钱来打点就由他负责。因为其和朱某某是十多年的好朋友，其就答应帮他找人试一下。在得到朱某某提供的相关材料后，其找到王某某帮忙并将朱某某的意见转达。过了两天，王某某打电话让其去他办公室楼下，在他的车里王某某跟其提了这个事情需要一些费用，到时怎么办，其就跟他说会把这个情况告诉朱某某。朱某某说合理的费用可以给的，其就将朱某某的意思打电话告诉王某某。之后，王某某打过两次电话说，因为办朱某某拆迁的事应酬了领导。之后一两天，王某某给其打电话让其去他位于珠江新城的公司，到了办公室，王某某介绍说是主管拆迁的龚副区长，也向他介绍了其，其和龚某某没说上几句话就走了。不到一周之后，朱某某打电话告诉其，说拆迁办的人来他公司要求按照</w:t>
      </w:r>
      <w:r>
        <w:rPr>
          <w:rFonts w:hint="eastAsia"/>
          <w:sz w:val="30"/>
          <w:szCs w:val="30"/>
        </w:rPr>
        <w:t>8700</w:t>
      </w:r>
      <w:r>
        <w:rPr>
          <w:rFonts w:hint="eastAsia"/>
          <w:sz w:val="30"/>
          <w:szCs w:val="30"/>
        </w:rPr>
        <w:t>万元的价格来签协议，朱某某提出这种计算方法明显错误，现场双方核算价格为</w:t>
      </w:r>
      <w:r>
        <w:rPr>
          <w:rFonts w:hint="eastAsia"/>
          <w:sz w:val="30"/>
          <w:szCs w:val="30"/>
        </w:rPr>
        <w:t>9300</w:t>
      </w:r>
      <w:r>
        <w:rPr>
          <w:rFonts w:hint="eastAsia"/>
          <w:sz w:val="30"/>
          <w:szCs w:val="30"/>
        </w:rPr>
        <w:t>多万元，拆迁办的人说，就按</w:t>
      </w:r>
      <w:r>
        <w:rPr>
          <w:rFonts w:hint="eastAsia"/>
          <w:sz w:val="30"/>
          <w:szCs w:val="30"/>
        </w:rPr>
        <w:t>9300</w:t>
      </w:r>
      <w:r>
        <w:rPr>
          <w:rFonts w:hint="eastAsia"/>
          <w:sz w:val="30"/>
          <w:szCs w:val="30"/>
        </w:rPr>
        <w:t>多万来签协议。让其问问王某某，王某某了解之后给其回话，说这事没办法了，让其不要再烦他了。之后朱某某打电话给其，说补偿款</w:t>
      </w:r>
      <w:r>
        <w:rPr>
          <w:rFonts w:hint="eastAsia"/>
          <w:sz w:val="30"/>
          <w:szCs w:val="30"/>
        </w:rPr>
        <w:t>到了镇里，但是不给他们，说要领导签字才给，让其给王某某打电话问一下怎么回事。其就打电话给王某某询问，王某某向其索要</w:t>
      </w:r>
      <w:r>
        <w:rPr>
          <w:rFonts w:hint="eastAsia"/>
          <w:sz w:val="30"/>
          <w:szCs w:val="30"/>
        </w:rPr>
        <w:t>300</w:t>
      </w:r>
      <w:r>
        <w:rPr>
          <w:rFonts w:hint="eastAsia"/>
          <w:sz w:val="30"/>
          <w:szCs w:val="30"/>
        </w:rPr>
        <w:t>万。其就转达给朱某某，经商讨朱某某同意支付</w:t>
      </w:r>
      <w:r>
        <w:rPr>
          <w:rFonts w:hint="eastAsia"/>
          <w:sz w:val="30"/>
          <w:szCs w:val="30"/>
        </w:rPr>
        <w:t>150</w:t>
      </w:r>
      <w:r>
        <w:rPr>
          <w:rFonts w:hint="eastAsia"/>
          <w:sz w:val="30"/>
          <w:szCs w:val="30"/>
        </w:rPr>
        <w:t>万元。朱某某让其通过银行转账支付王某某</w:t>
      </w:r>
      <w:r>
        <w:rPr>
          <w:rFonts w:hint="eastAsia"/>
          <w:sz w:val="30"/>
          <w:szCs w:val="30"/>
        </w:rPr>
        <w:t>150</w:t>
      </w:r>
      <w:r>
        <w:rPr>
          <w:rFonts w:hint="eastAsia"/>
          <w:sz w:val="30"/>
          <w:szCs w:val="30"/>
        </w:rPr>
        <w:t>万元。</w:t>
      </w:r>
      <w:r>
        <w:rPr>
          <w:rFonts w:hint="eastAsia"/>
          <w:sz w:val="30"/>
          <w:szCs w:val="30"/>
        </w:rPr>
        <w:t>150</w:t>
      </w:r>
      <w:r>
        <w:rPr>
          <w:rFonts w:hint="eastAsia"/>
          <w:sz w:val="30"/>
          <w:szCs w:val="30"/>
        </w:rPr>
        <w:t>万元由朱某某的老婆通过银行转账给其老婆郭某英的银行账户，然后再转账到其账户。这笔钱是朱某某的，其只是转手给王某某。钱到了其账户后，其打电话约王某某，在东山署前路建设银行将钱转到了王某某的账户。在协调过程中，其只是充当传话筒的角色，至于王某某和龚某某如何操作及王某某如何使用该</w:t>
      </w:r>
      <w:r>
        <w:rPr>
          <w:rFonts w:hint="eastAsia"/>
          <w:sz w:val="30"/>
          <w:szCs w:val="30"/>
        </w:rPr>
        <w:t>150</w:t>
      </w:r>
      <w:r>
        <w:rPr>
          <w:rFonts w:hint="eastAsia"/>
          <w:sz w:val="30"/>
          <w:szCs w:val="30"/>
        </w:rPr>
        <w:t>万元其不清楚。</w:t>
      </w:r>
    </w:p>
    <w:p w:rsidR="00022A6C" w:rsidRDefault="00022A6C">
      <w:pPr>
        <w:spacing w:line="500" w:lineRule="atLeast"/>
        <w:ind w:firstLine="600"/>
        <w:divId w:val="316610807"/>
        <w:rPr>
          <w:rFonts w:hint="eastAsia"/>
          <w:sz w:val="30"/>
          <w:szCs w:val="30"/>
        </w:rPr>
      </w:pPr>
      <w:r>
        <w:rPr>
          <w:rFonts w:hint="eastAsia"/>
          <w:sz w:val="30"/>
          <w:szCs w:val="30"/>
        </w:rPr>
        <w:t>⒉同案人王某某的供述，证实</w:t>
      </w:r>
      <w:r>
        <w:rPr>
          <w:rFonts w:hint="eastAsia"/>
          <w:sz w:val="30"/>
          <w:szCs w:val="30"/>
        </w:rPr>
        <w:t>2000</w:t>
      </w:r>
      <w:r>
        <w:rPr>
          <w:rFonts w:hint="eastAsia"/>
          <w:sz w:val="30"/>
          <w:szCs w:val="30"/>
        </w:rPr>
        <w:t>年左右其一帮朋友喝酒时介绍其认识了胡某某。</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胡某某打电话给其，说他的广州钢结构公司在白云区新机场附近的厂房政府准备拆迁，但补偿金额没有谈好，白云区副区长龚某某分管拆迁的事，他知道其和龚某某很熟，就想托其请龚某某帮忙，看能不能把拆迁补偿提高一点，尽快达成协议，并完成拆迁拿到补偿金。其答应了胡某某帮他找龚某问一下。大概到了</w:t>
      </w:r>
      <w:r>
        <w:rPr>
          <w:rFonts w:hint="eastAsia"/>
          <w:sz w:val="30"/>
          <w:szCs w:val="30"/>
        </w:rPr>
        <w:t>10</w:t>
      </w:r>
      <w:r>
        <w:rPr>
          <w:rFonts w:hint="eastAsia"/>
          <w:sz w:val="30"/>
          <w:szCs w:val="30"/>
        </w:rPr>
        <w:t>月份，胡某某拿了些材料让其转交龚某某，后其约胡某某在其办公室与龚某某见面，胡某某说希望龚某某多多帮忙，提高价格，让补偿费尽快拿回来，事情办成会感谢龚某某，他们两人还谈到感谢费的点数问题，具体多少其没听清楚。</w:t>
      </w:r>
      <w:r>
        <w:rPr>
          <w:rFonts w:hint="eastAsia"/>
          <w:sz w:val="30"/>
          <w:szCs w:val="30"/>
        </w:rPr>
        <w:t>12</w:t>
      </w:r>
      <w:r>
        <w:rPr>
          <w:rFonts w:hint="eastAsia"/>
          <w:sz w:val="30"/>
          <w:szCs w:val="30"/>
        </w:rPr>
        <w:t>月份的一天，胡某某打电话跟其说拆迁已经完成了，补偿款也已经拿到了，说准备了人民币</w:t>
      </w:r>
      <w:r>
        <w:rPr>
          <w:rFonts w:hint="eastAsia"/>
          <w:sz w:val="30"/>
          <w:szCs w:val="30"/>
        </w:rPr>
        <w:t>150</w:t>
      </w:r>
      <w:r>
        <w:rPr>
          <w:rFonts w:hint="eastAsia"/>
          <w:sz w:val="30"/>
          <w:szCs w:val="30"/>
        </w:rPr>
        <w:t>万元转到其账上，让其提现给龚某某送去，其答应了。过了几天，</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日下午，胡某某与其一起到建设银行署前路支行，把他账上的钱转到其新开的账户上，金额是人民币</w:t>
      </w:r>
      <w:r>
        <w:rPr>
          <w:rFonts w:hint="eastAsia"/>
          <w:sz w:val="30"/>
          <w:szCs w:val="30"/>
        </w:rPr>
        <w:t>150</w:t>
      </w:r>
      <w:r>
        <w:rPr>
          <w:rFonts w:hint="eastAsia"/>
          <w:sz w:val="30"/>
          <w:szCs w:val="30"/>
        </w:rPr>
        <w:t>万元。</w:t>
      </w:r>
    </w:p>
    <w:p w:rsidR="00022A6C" w:rsidRDefault="00022A6C">
      <w:pPr>
        <w:spacing w:line="500" w:lineRule="atLeast"/>
        <w:ind w:firstLine="600"/>
        <w:divId w:val="1210530797"/>
        <w:rPr>
          <w:rFonts w:hint="eastAsia"/>
          <w:sz w:val="30"/>
          <w:szCs w:val="30"/>
        </w:rPr>
      </w:pPr>
      <w:r>
        <w:rPr>
          <w:rFonts w:hint="eastAsia"/>
          <w:sz w:val="30"/>
          <w:szCs w:val="30"/>
        </w:rPr>
        <w:t>⒊同案人龚某某的供述，证实</w:t>
      </w:r>
      <w:r>
        <w:rPr>
          <w:rFonts w:hint="eastAsia"/>
          <w:sz w:val="30"/>
          <w:szCs w:val="30"/>
        </w:rPr>
        <w:t>2010</w:t>
      </w:r>
      <w:r>
        <w:rPr>
          <w:rFonts w:hint="eastAsia"/>
          <w:sz w:val="30"/>
          <w:szCs w:val="30"/>
        </w:rPr>
        <w:t>年左右，王某某告诉其他有一个朋友的厂房在白云区人和镇三跑道拆迁范围之内，希望尽快促成拆迁合同的谈拢。过了一两个月的一天，王某某请其到他办公室见个面，其去到时王某某已经和他的朋友等其了。王莫某介绍他的朋友叫胡某某，说明了来意，胡某某在机场三跑道附近有厂房要拆迁，很多厂家都在谈拢协议，但他的工厂还没签，希望其在拆迁补偿问题方面帮忙尽快谈拢拆迁合同。其答应了会帮他们去问问。其回到区里，找到人和镇负责拆迁的工作人员李某某了解情况，他是白云区国土局征地办抽调到三跑道工作组的成员，他说整个三跑道拆迁范围内的工厂尚有三家没有谈妥。其要求他加快速度，三家工厂各自存在哪些问题请他组织拿出解决方案，及时报镇政府张某钢镇长统筹解决。半年后，王某打电话告诉其，胡某某要送其一笔钱，其说见面再说。其二人在王某某公司大楼门口路边见面，王某某说胡某某给了他人民币</w:t>
      </w:r>
      <w:r>
        <w:rPr>
          <w:rFonts w:hint="eastAsia"/>
          <w:sz w:val="30"/>
          <w:szCs w:val="30"/>
        </w:rPr>
        <w:t>100</w:t>
      </w:r>
      <w:r>
        <w:rPr>
          <w:rFonts w:hint="eastAsia"/>
          <w:sz w:val="30"/>
          <w:szCs w:val="30"/>
        </w:rPr>
        <w:t>万元要送给其，为了感谢其帮他协调厂房的拆迁补偿问题，其怕出问题就不太敢收，想让王某某退回去，王某某说既然已经收下了就不要退回了，其有点侥幸心理就答应收下了。钱都是胡某某送的，王某某只是中间人，帮胡某某代送。其没有把钱退给王某某，也没有退给胡某某。胡某某希望其帮他尽快协调</w:t>
      </w:r>
      <w:r>
        <w:rPr>
          <w:rFonts w:hint="eastAsia"/>
          <w:sz w:val="30"/>
          <w:szCs w:val="30"/>
        </w:rPr>
        <w:t>机场路厂房的拆迁补偿合同签订的进度，而且他的工厂也是在其的辖区内，他想和其保持良好关系，希望以后有事其可以关照他，所以就拿了</w:t>
      </w:r>
      <w:r>
        <w:rPr>
          <w:rFonts w:hint="eastAsia"/>
          <w:sz w:val="30"/>
          <w:szCs w:val="30"/>
        </w:rPr>
        <w:t>100</w:t>
      </w:r>
      <w:r>
        <w:rPr>
          <w:rFonts w:hint="eastAsia"/>
          <w:sz w:val="30"/>
          <w:szCs w:val="30"/>
        </w:rPr>
        <w:t>万元让王某某给其。</w:t>
      </w:r>
    </w:p>
    <w:p w:rsidR="00022A6C" w:rsidRDefault="00022A6C">
      <w:pPr>
        <w:spacing w:line="500" w:lineRule="atLeast"/>
        <w:ind w:firstLine="600"/>
        <w:divId w:val="394276961"/>
        <w:rPr>
          <w:rFonts w:hint="eastAsia"/>
          <w:sz w:val="30"/>
          <w:szCs w:val="30"/>
        </w:rPr>
      </w:pPr>
      <w:r>
        <w:rPr>
          <w:rFonts w:hint="eastAsia"/>
          <w:sz w:val="30"/>
          <w:szCs w:val="30"/>
        </w:rPr>
        <w:t>⒋证人李某某的证言，证实白云国际机场第三跑道白云区征地拆迁安置工程指挥部办公室是在</w:t>
      </w:r>
      <w:r>
        <w:rPr>
          <w:rFonts w:hint="eastAsia"/>
          <w:sz w:val="30"/>
          <w:szCs w:val="30"/>
        </w:rPr>
        <w:t>2008</w:t>
      </w:r>
      <w:r>
        <w:rPr>
          <w:rFonts w:hint="eastAsia"/>
          <w:sz w:val="30"/>
          <w:szCs w:val="30"/>
        </w:rPr>
        <w:t>年成立的，专门负责第三跑道的征地拆迁安置工作。其是在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月抽调到机场办当副主任，具体负责厂房和企业的评估补偿工作，当时由副区长龚某某分管机场办。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时候，龚某某打过电话给其，向其了解拆迁进度，并要求加快推进，不要影响机场三跑道的建设，同时还跟其提过一个企业，具体名称其忘记了，并指示其要加紧进度与该企业商谈补偿事宜。后来其就照龚某某的指示，抓紧跟余下的企业商谈补偿问题，最终把补偿都谈妥并按照补偿流程支付了补偿款。</w:t>
      </w:r>
    </w:p>
    <w:p w:rsidR="00022A6C" w:rsidRDefault="00022A6C">
      <w:pPr>
        <w:spacing w:line="500" w:lineRule="atLeast"/>
        <w:ind w:firstLine="600"/>
        <w:divId w:val="371197172"/>
        <w:rPr>
          <w:rFonts w:hint="eastAsia"/>
          <w:sz w:val="30"/>
          <w:szCs w:val="30"/>
        </w:rPr>
      </w:pPr>
      <w:r>
        <w:rPr>
          <w:rFonts w:hint="eastAsia"/>
          <w:sz w:val="30"/>
          <w:szCs w:val="30"/>
        </w:rPr>
        <w:t>⒌同案人龚某某的身份材料、任职材料，证实龚辉于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月任广州市白云区人民政府区长助理，</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以后至案发任广州市白云区人民政府副区长。先后分管规划、建设、环保、交通、重点工程建设、重点产业园区建设、国土房管、三旧改造、城市运行管理、城乡市政设施和环境卫生、城市管理综合执法等工作。</w:t>
      </w:r>
    </w:p>
    <w:p w:rsidR="00022A6C" w:rsidRDefault="00022A6C">
      <w:pPr>
        <w:spacing w:line="500" w:lineRule="atLeast"/>
        <w:ind w:firstLine="600"/>
        <w:divId w:val="334038125"/>
        <w:rPr>
          <w:rFonts w:hint="eastAsia"/>
          <w:sz w:val="30"/>
          <w:szCs w:val="30"/>
        </w:rPr>
      </w:pPr>
      <w:r>
        <w:rPr>
          <w:rFonts w:hint="eastAsia"/>
          <w:sz w:val="30"/>
          <w:szCs w:val="30"/>
        </w:rPr>
        <w:t>⒍经被告人胡某某认签的其与同案人王某某签订的协议，证实双方以借款</w:t>
      </w:r>
      <w:r>
        <w:rPr>
          <w:rFonts w:hint="eastAsia"/>
          <w:sz w:val="30"/>
          <w:szCs w:val="30"/>
        </w:rPr>
        <w:t>150</w:t>
      </w:r>
      <w:r>
        <w:rPr>
          <w:rFonts w:hint="eastAsia"/>
          <w:sz w:val="30"/>
          <w:szCs w:val="30"/>
        </w:rPr>
        <w:t>万元的名义用于掩饰行贿款项。</w:t>
      </w:r>
    </w:p>
    <w:p w:rsidR="00022A6C" w:rsidRDefault="00022A6C">
      <w:pPr>
        <w:spacing w:line="500" w:lineRule="atLeast"/>
        <w:ind w:firstLine="600"/>
        <w:divId w:val="1461455801"/>
        <w:rPr>
          <w:rFonts w:hint="eastAsia"/>
          <w:sz w:val="30"/>
          <w:szCs w:val="30"/>
        </w:rPr>
      </w:pPr>
      <w:r>
        <w:rPr>
          <w:rFonts w:hint="eastAsia"/>
          <w:sz w:val="30"/>
          <w:szCs w:val="30"/>
        </w:rPr>
        <w:t>⒎经被告人胡某某认签的银行账户交易明细，证实被告人胡某某通过银行转账支付同案人王某某人民币</w:t>
      </w:r>
      <w:r>
        <w:rPr>
          <w:rFonts w:hint="eastAsia"/>
          <w:sz w:val="30"/>
          <w:szCs w:val="30"/>
        </w:rPr>
        <w:t>150</w:t>
      </w:r>
      <w:r>
        <w:rPr>
          <w:rFonts w:hint="eastAsia"/>
          <w:sz w:val="30"/>
          <w:szCs w:val="30"/>
        </w:rPr>
        <w:t>万元。</w:t>
      </w:r>
    </w:p>
    <w:p w:rsidR="00022A6C" w:rsidRDefault="00022A6C">
      <w:pPr>
        <w:spacing w:line="500" w:lineRule="atLeast"/>
        <w:ind w:firstLine="600"/>
        <w:divId w:val="1117144309"/>
        <w:rPr>
          <w:rFonts w:hint="eastAsia"/>
          <w:sz w:val="30"/>
          <w:szCs w:val="30"/>
        </w:rPr>
      </w:pPr>
      <w:r>
        <w:rPr>
          <w:rFonts w:hint="eastAsia"/>
          <w:sz w:val="30"/>
          <w:szCs w:val="30"/>
        </w:rPr>
        <w:t>⒏同案人龚某某判决书，证实龚某某因犯受贿罪被判处有期徒刑七年，并处没收个人财产二十五万元。</w:t>
      </w:r>
    </w:p>
    <w:p w:rsidR="00022A6C" w:rsidRDefault="00022A6C">
      <w:pPr>
        <w:spacing w:line="500" w:lineRule="atLeast"/>
        <w:ind w:firstLine="600"/>
        <w:divId w:val="2093117204"/>
        <w:rPr>
          <w:rFonts w:hint="eastAsia"/>
          <w:sz w:val="30"/>
          <w:szCs w:val="30"/>
        </w:rPr>
      </w:pPr>
      <w:r>
        <w:rPr>
          <w:rFonts w:hint="eastAsia"/>
          <w:sz w:val="30"/>
          <w:szCs w:val="30"/>
        </w:rPr>
        <w:t>⒐被告人胡某某的身份材料，证实被告人胡某某犯罪时已满</w:t>
      </w:r>
      <w:r>
        <w:rPr>
          <w:rFonts w:hint="eastAsia"/>
          <w:sz w:val="30"/>
          <w:szCs w:val="30"/>
        </w:rPr>
        <w:t>18</w:t>
      </w:r>
      <w:r>
        <w:rPr>
          <w:rFonts w:hint="eastAsia"/>
          <w:sz w:val="30"/>
          <w:szCs w:val="30"/>
        </w:rPr>
        <w:t>周岁，已达完全刑事责任年龄。</w:t>
      </w:r>
    </w:p>
    <w:p w:rsidR="00022A6C" w:rsidRDefault="00022A6C">
      <w:pPr>
        <w:spacing w:line="500" w:lineRule="atLeast"/>
        <w:ind w:firstLine="600"/>
        <w:divId w:val="215748981"/>
        <w:rPr>
          <w:rFonts w:hint="eastAsia"/>
          <w:sz w:val="30"/>
          <w:szCs w:val="30"/>
        </w:rPr>
      </w:pPr>
      <w:r>
        <w:rPr>
          <w:rFonts w:hint="eastAsia"/>
          <w:sz w:val="30"/>
          <w:szCs w:val="30"/>
        </w:rPr>
        <w:t>⒑破案经过，证实本案被告人胡某某归案的具体时间、地点、详细经过。</w:t>
      </w:r>
    </w:p>
    <w:p w:rsidR="00022A6C" w:rsidRDefault="00022A6C">
      <w:pPr>
        <w:spacing w:line="500" w:lineRule="atLeast"/>
        <w:ind w:firstLine="600"/>
        <w:divId w:val="804159140"/>
        <w:rPr>
          <w:rFonts w:hint="eastAsia"/>
          <w:sz w:val="30"/>
          <w:szCs w:val="30"/>
        </w:rPr>
      </w:pPr>
      <w:r>
        <w:rPr>
          <w:rFonts w:hint="eastAsia"/>
          <w:sz w:val="30"/>
          <w:szCs w:val="30"/>
        </w:rPr>
        <w:t>⒒广州格菱国际钢构有限公司营业执照以及经证人胡某某签认的广州格菱国际钢构有限公司等公司对拆迁补偿的若干意见、拆迁补偿评估汇总表、白云国际机场第三跑道白云区征地拆迁安置工程指挥部办公室《关于尽快签订房屋拆迁补偿协议通知》、广东嘉永房地产估价咨询有限公司出具的广州格菱国际钢结构有限公司等三家企业建（构）筑物及其拆迁补偿项目评估咨询报告、关于广州国际格菱钢构有限公司等公司拟拆迁房地产及相关资产评估的说明等，证实广州格菱国际钢构有限公司法定代表人为朱某某以及</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月朱某某将上述材料交给胡某某。</w:t>
      </w:r>
    </w:p>
    <w:p w:rsidR="00022A6C" w:rsidRDefault="00022A6C">
      <w:pPr>
        <w:spacing w:line="500" w:lineRule="atLeast"/>
        <w:ind w:firstLine="600"/>
        <w:divId w:val="1979341386"/>
        <w:rPr>
          <w:rFonts w:hint="eastAsia"/>
          <w:sz w:val="30"/>
          <w:szCs w:val="30"/>
        </w:rPr>
      </w:pPr>
      <w:r>
        <w:rPr>
          <w:rFonts w:hint="eastAsia"/>
          <w:sz w:val="30"/>
          <w:szCs w:val="30"/>
        </w:rPr>
        <w:t>⒓白云国际机场第三跑道白云区征地拆迁安置工程指挥部提供的白云国际机场第三跑道（白云区）拆迁货币补偿协议书及拆迁作价补偿表等书证，证实广州格菱国际钢构有限公司等在白云区国际机场第三条跑道项目拆迁补偿金额情况。</w:t>
      </w:r>
    </w:p>
    <w:p w:rsidR="00022A6C" w:rsidRDefault="00022A6C">
      <w:pPr>
        <w:spacing w:line="500" w:lineRule="atLeast"/>
        <w:ind w:firstLine="600"/>
        <w:divId w:val="1873686468"/>
        <w:rPr>
          <w:rFonts w:hint="eastAsia"/>
          <w:sz w:val="30"/>
          <w:szCs w:val="30"/>
        </w:rPr>
      </w:pPr>
      <w:r>
        <w:rPr>
          <w:rFonts w:hint="eastAsia"/>
          <w:sz w:val="30"/>
          <w:szCs w:val="30"/>
        </w:rPr>
        <w:t>关于被告人胡某某提出其行为不构成犯罪及本案的定性问题，首先，在朱某某没有行贿的对象时，被告人胡某某主动联系王某某，通过王某某的引荐、撮合，为朱某某确认行贿对象为龚某某，并与龚某某见面，其主观上具有帮助行贿人实施行贿行为的犯罪故意。其次，朱某某贿送给龚某某的人民币</w:t>
      </w:r>
      <w:r>
        <w:rPr>
          <w:rFonts w:hint="eastAsia"/>
          <w:sz w:val="30"/>
          <w:szCs w:val="30"/>
        </w:rPr>
        <w:t>150</w:t>
      </w:r>
      <w:r>
        <w:rPr>
          <w:rFonts w:hint="eastAsia"/>
          <w:sz w:val="30"/>
          <w:szCs w:val="30"/>
        </w:rPr>
        <w:t>万元是通过被告人胡某某转账给王某某，实行了帮助行贿人朱某某行贿的行为，应当属于行贿罪的帮助行为。最后，尽管被告人胡某某在促成行贿、受贿双方不正当利益中间没有为自己谋取个人利益，但是其和朱某某构成行贿罪的共同犯罪，为朱某某谋取不正当利益应包含在谋取不正当利益之中，不影响行为的定性。综上，被告人胡某某不仅仅是行贿、受贿双方的中介，而是积极帮助行贿方实施行贿的帮助犯。因此，被告人胡某某应构成行贿罪，故被告人胡某某的辩解与本院查明事实不符，本院不予采信。</w:t>
      </w:r>
    </w:p>
    <w:p w:rsidR="00022A6C" w:rsidRDefault="00022A6C">
      <w:pPr>
        <w:spacing w:line="500" w:lineRule="atLeast"/>
        <w:ind w:firstLine="600"/>
        <w:divId w:val="2017609061"/>
        <w:rPr>
          <w:rFonts w:hint="eastAsia"/>
          <w:sz w:val="30"/>
          <w:szCs w:val="30"/>
        </w:rPr>
      </w:pPr>
      <w:r>
        <w:rPr>
          <w:rFonts w:hint="eastAsia"/>
          <w:sz w:val="30"/>
          <w:szCs w:val="30"/>
        </w:rPr>
        <w:t>本院认为，被告人胡某某帮助行贿人给予国家工作人员以财物，谋取不正当利益，情节严重，其行为已构成行贿罪。公诉机关指控被告人胡某某介绍贿赂罪不当，本院予以纠正。被告人胡某某在共同犯罪中起次要作用，系从犯，应从轻或减轻处罚。被告人胡某某犯罪后有自首情节，可以从轻或减轻处罚。根据本案的性质、情节、危害后果及被告人的认罪态度、悔罪表现，本院决定对被告人胡某某减轻处罚并适用缓刑，依照</w:t>
      </w:r>
      <w:r>
        <w:rPr>
          <w:rFonts w:hint="eastAsia"/>
          <w:sz w:val="30"/>
          <w:szCs w:val="30"/>
        </w:rPr>
        <w:t>1997</w:t>
      </w:r>
      <w:r>
        <w:rPr>
          <w:rFonts w:hint="eastAsia"/>
          <w:sz w:val="30"/>
          <w:szCs w:val="30"/>
        </w:rPr>
        <w:t>年修订的《中华人民共和国刑法》第三百九十条，《中华人民共和国刑法》第三百八十九条第一款、第六十七条第一款、第二十七条、第七十二条、第七十三条，《最高人民法院、最高人民检察院关于办理贪污贿赂刑事案件适用法律若干问题的解释》第八条之规定，判决如下：</w:t>
      </w:r>
    </w:p>
    <w:p w:rsidR="00022A6C" w:rsidRDefault="00022A6C">
      <w:pPr>
        <w:spacing w:line="500" w:lineRule="atLeast"/>
        <w:ind w:firstLine="600"/>
        <w:divId w:val="1482959811"/>
        <w:rPr>
          <w:rFonts w:hint="eastAsia"/>
          <w:sz w:val="30"/>
          <w:szCs w:val="30"/>
        </w:rPr>
      </w:pPr>
      <w:r>
        <w:rPr>
          <w:rFonts w:hint="eastAsia"/>
          <w:sz w:val="30"/>
          <w:szCs w:val="30"/>
        </w:rPr>
        <w:t>被告人胡某某犯行贿罪，判处有期徒刑一年六个月，缓刑二年。（缓刑考验期自判决确定之日起计算。）</w:t>
      </w:r>
    </w:p>
    <w:p w:rsidR="00022A6C" w:rsidRDefault="00022A6C">
      <w:pPr>
        <w:spacing w:line="500" w:lineRule="atLeast"/>
        <w:ind w:firstLine="600"/>
        <w:divId w:val="200954988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022A6C" w:rsidRDefault="00022A6C">
      <w:pPr>
        <w:spacing w:line="500" w:lineRule="atLeast"/>
        <w:jc w:val="right"/>
        <w:divId w:val="1009412637"/>
        <w:rPr>
          <w:rFonts w:hint="eastAsia"/>
          <w:sz w:val="30"/>
          <w:szCs w:val="30"/>
        </w:rPr>
      </w:pPr>
      <w:r>
        <w:rPr>
          <w:rFonts w:hint="eastAsia"/>
          <w:sz w:val="30"/>
          <w:szCs w:val="30"/>
        </w:rPr>
        <w:t>审　判　长　魏　峥</w:t>
      </w:r>
    </w:p>
    <w:p w:rsidR="00022A6C" w:rsidRDefault="00022A6C">
      <w:pPr>
        <w:spacing w:line="500" w:lineRule="atLeast"/>
        <w:jc w:val="right"/>
        <w:divId w:val="81684009"/>
        <w:rPr>
          <w:rFonts w:hint="eastAsia"/>
          <w:sz w:val="30"/>
          <w:szCs w:val="30"/>
        </w:rPr>
      </w:pPr>
      <w:r>
        <w:rPr>
          <w:rFonts w:hint="eastAsia"/>
          <w:sz w:val="30"/>
          <w:szCs w:val="30"/>
        </w:rPr>
        <w:t>人民陪审员　吴　冠</w:t>
      </w:r>
    </w:p>
    <w:p w:rsidR="00022A6C" w:rsidRDefault="00022A6C">
      <w:pPr>
        <w:spacing w:line="500" w:lineRule="atLeast"/>
        <w:jc w:val="right"/>
        <w:divId w:val="1268125599"/>
        <w:rPr>
          <w:rFonts w:hint="eastAsia"/>
          <w:sz w:val="30"/>
          <w:szCs w:val="30"/>
        </w:rPr>
      </w:pPr>
      <w:r>
        <w:rPr>
          <w:rFonts w:hint="eastAsia"/>
          <w:sz w:val="30"/>
          <w:szCs w:val="30"/>
        </w:rPr>
        <w:t>人民陪审员　蔡玉林</w:t>
      </w:r>
    </w:p>
    <w:p w:rsidR="00022A6C" w:rsidRDefault="00022A6C">
      <w:pPr>
        <w:spacing w:line="500" w:lineRule="atLeast"/>
        <w:jc w:val="right"/>
        <w:divId w:val="1290938854"/>
        <w:rPr>
          <w:rFonts w:hint="eastAsia"/>
          <w:sz w:val="30"/>
          <w:szCs w:val="30"/>
        </w:rPr>
      </w:pPr>
      <w:r>
        <w:rPr>
          <w:rFonts w:hint="eastAsia"/>
          <w:sz w:val="30"/>
          <w:szCs w:val="30"/>
        </w:rPr>
        <w:t>二〇一六年十二月十六日</w:t>
      </w:r>
    </w:p>
    <w:p w:rsidR="00022A6C" w:rsidRDefault="00022A6C">
      <w:pPr>
        <w:spacing w:line="500" w:lineRule="atLeast"/>
        <w:jc w:val="right"/>
        <w:divId w:val="1696611707"/>
        <w:rPr>
          <w:rFonts w:hint="eastAsia"/>
          <w:sz w:val="30"/>
          <w:szCs w:val="30"/>
        </w:rPr>
      </w:pPr>
      <w:r>
        <w:rPr>
          <w:rFonts w:hint="eastAsia"/>
          <w:sz w:val="30"/>
          <w:szCs w:val="30"/>
        </w:rPr>
        <w:t>书　记　员　陈钊琦</w:t>
      </w:r>
    </w:p>
    <w:p w:rsidR="00022A6C" w:rsidRDefault="00022A6C">
      <w:pPr>
        <w:spacing w:line="500" w:lineRule="atLeast"/>
        <w:ind w:firstLine="600"/>
        <w:divId w:val="912786470"/>
        <w:rPr>
          <w:rFonts w:hint="eastAsia"/>
          <w:sz w:val="30"/>
          <w:szCs w:val="30"/>
        </w:rPr>
      </w:pPr>
      <w:r>
        <w:rPr>
          <w:rFonts w:hint="eastAsia"/>
          <w:sz w:val="30"/>
          <w:szCs w:val="30"/>
        </w:rPr>
        <w:t>附：相关法律法规</w:t>
      </w:r>
    </w:p>
    <w:p w:rsidR="00022A6C" w:rsidRDefault="00022A6C">
      <w:pPr>
        <w:spacing w:line="500" w:lineRule="atLeast"/>
        <w:ind w:firstLine="600"/>
        <w:divId w:val="1106390767"/>
        <w:rPr>
          <w:rFonts w:hint="eastAsia"/>
          <w:sz w:val="30"/>
          <w:szCs w:val="30"/>
        </w:rPr>
      </w:pPr>
      <w:r>
        <w:rPr>
          <w:rFonts w:hint="eastAsia"/>
          <w:sz w:val="30"/>
          <w:szCs w:val="30"/>
        </w:rPr>
        <w:t>《中华人民共和国刑法》</w:t>
      </w:r>
    </w:p>
    <w:p w:rsidR="00022A6C" w:rsidRDefault="00022A6C">
      <w:pPr>
        <w:spacing w:line="500" w:lineRule="atLeast"/>
        <w:ind w:firstLine="600"/>
        <w:divId w:val="418409206"/>
        <w:rPr>
          <w:rFonts w:hint="eastAsia"/>
          <w:sz w:val="30"/>
          <w:szCs w:val="30"/>
        </w:rPr>
      </w:pPr>
      <w:r>
        <w:rPr>
          <w:rFonts w:hint="eastAsia"/>
          <w:sz w:val="30"/>
          <w:szCs w:val="30"/>
        </w:rPr>
        <w:t>第三百八十九条为谋取不正当利益，给予国家工作人员以财物的，是行贿罪。</w:t>
      </w:r>
    </w:p>
    <w:p w:rsidR="00022A6C" w:rsidRDefault="00022A6C">
      <w:pPr>
        <w:spacing w:line="500" w:lineRule="atLeast"/>
        <w:ind w:firstLine="600"/>
        <w:divId w:val="203314382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022A6C" w:rsidRDefault="00022A6C">
      <w:pPr>
        <w:spacing w:line="500" w:lineRule="atLeast"/>
        <w:ind w:firstLine="600"/>
        <w:divId w:val="1446923170"/>
        <w:rPr>
          <w:rFonts w:hint="eastAsia"/>
          <w:sz w:val="30"/>
          <w:szCs w:val="30"/>
        </w:rPr>
      </w:pPr>
      <w:r>
        <w:rPr>
          <w:rFonts w:hint="eastAsia"/>
          <w:sz w:val="30"/>
          <w:szCs w:val="30"/>
        </w:rPr>
        <w:t>因被勒索给予国家工作人员以财物，没有获得不正当利益的，不是行贿。</w:t>
      </w:r>
    </w:p>
    <w:p w:rsidR="00022A6C" w:rsidRDefault="00022A6C">
      <w:pPr>
        <w:spacing w:line="500" w:lineRule="atLeast"/>
        <w:ind w:firstLine="600"/>
        <w:divId w:val="869415222"/>
        <w:rPr>
          <w:rFonts w:hint="eastAsia"/>
          <w:sz w:val="30"/>
          <w:szCs w:val="30"/>
        </w:rPr>
      </w:pPr>
      <w:r>
        <w:rPr>
          <w:rFonts w:hint="eastAsia"/>
          <w:sz w:val="30"/>
          <w:szCs w:val="30"/>
        </w:rPr>
        <w:t>1997</w:t>
      </w:r>
      <w:r>
        <w:rPr>
          <w:rFonts w:hint="eastAsia"/>
          <w:sz w:val="30"/>
          <w:szCs w:val="30"/>
        </w:rPr>
        <w:t>年修订的《中华人民共和国刑法》</w:t>
      </w:r>
    </w:p>
    <w:p w:rsidR="00022A6C" w:rsidRDefault="00022A6C">
      <w:pPr>
        <w:spacing w:line="500" w:lineRule="atLeast"/>
        <w:ind w:firstLine="600"/>
        <w:divId w:val="140371626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022A6C" w:rsidRDefault="00022A6C">
      <w:pPr>
        <w:spacing w:line="500" w:lineRule="atLeast"/>
        <w:ind w:firstLine="600"/>
        <w:divId w:val="1054545043"/>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2A6C" w:rsidRDefault="00022A6C" w:rsidP="00022A6C">
      <w:pPr>
        <w:rPr>
          <w:rFonts w:hint="eastAsia"/>
        </w:rPr>
      </w:pPr>
      <w:r>
        <w:separator/>
      </w:r>
    </w:p>
  </w:endnote>
  <w:endnote w:type="continuationSeparator" w:id="0">
    <w:p w:rsidR="00022A6C" w:rsidRDefault="00022A6C" w:rsidP="00022A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2A6C" w:rsidRDefault="00022A6C" w:rsidP="00022A6C">
      <w:pPr>
        <w:rPr>
          <w:rFonts w:hint="eastAsia"/>
        </w:rPr>
      </w:pPr>
      <w:r>
        <w:separator/>
      </w:r>
    </w:p>
  </w:footnote>
  <w:footnote w:type="continuationSeparator" w:id="0">
    <w:p w:rsidR="00022A6C" w:rsidRDefault="00022A6C" w:rsidP="00022A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2A6C"/>
    <w:rsid w:val="00022A6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22A6C"/>
    <w:pPr>
      <w:tabs>
        <w:tab w:val="center" w:pos="4153"/>
        <w:tab w:val="right" w:pos="8306"/>
      </w:tabs>
      <w:snapToGrid w:val="0"/>
      <w:jc w:val="center"/>
    </w:pPr>
    <w:rPr>
      <w:sz w:val="18"/>
      <w:szCs w:val="18"/>
    </w:rPr>
  </w:style>
  <w:style w:type="character" w:customStyle="1" w:styleId="a5">
    <w:name w:val="页眉 字符"/>
    <w:basedOn w:val="a0"/>
    <w:link w:val="a4"/>
    <w:uiPriority w:val="99"/>
    <w:rsid w:val="00022A6C"/>
    <w:rPr>
      <w:rFonts w:ascii="宋体" w:eastAsia="宋体" w:hAnsi="宋体" w:cs="宋体"/>
      <w:sz w:val="18"/>
      <w:szCs w:val="18"/>
    </w:rPr>
  </w:style>
  <w:style w:type="paragraph" w:styleId="a6">
    <w:name w:val="footer"/>
    <w:basedOn w:val="a"/>
    <w:link w:val="a7"/>
    <w:uiPriority w:val="99"/>
    <w:unhideWhenUsed/>
    <w:rsid w:val="00022A6C"/>
    <w:pPr>
      <w:tabs>
        <w:tab w:val="center" w:pos="4153"/>
        <w:tab w:val="right" w:pos="8306"/>
      </w:tabs>
      <w:snapToGrid w:val="0"/>
    </w:pPr>
    <w:rPr>
      <w:sz w:val="18"/>
      <w:szCs w:val="18"/>
    </w:rPr>
  </w:style>
  <w:style w:type="character" w:customStyle="1" w:styleId="a7">
    <w:name w:val="页脚 字符"/>
    <w:basedOn w:val="a0"/>
    <w:link w:val="a6"/>
    <w:uiPriority w:val="99"/>
    <w:rsid w:val="00022A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4780">
      <w:marLeft w:val="0"/>
      <w:marRight w:val="0"/>
      <w:marTop w:val="10"/>
      <w:marBottom w:val="10"/>
      <w:divBdr>
        <w:top w:val="none" w:sz="0" w:space="0" w:color="auto"/>
        <w:left w:val="none" w:sz="0" w:space="0" w:color="auto"/>
        <w:bottom w:val="none" w:sz="0" w:space="0" w:color="auto"/>
        <w:right w:val="none" w:sz="0" w:space="0" w:color="auto"/>
      </w:divBdr>
    </w:div>
    <w:div w:id="81684009">
      <w:marLeft w:val="0"/>
      <w:marRight w:val="720"/>
      <w:marTop w:val="10"/>
      <w:marBottom w:val="10"/>
      <w:divBdr>
        <w:top w:val="none" w:sz="0" w:space="0" w:color="auto"/>
        <w:left w:val="none" w:sz="0" w:space="0" w:color="auto"/>
        <w:bottom w:val="none" w:sz="0" w:space="0" w:color="auto"/>
        <w:right w:val="none" w:sz="0" w:space="0" w:color="auto"/>
      </w:divBdr>
    </w:div>
    <w:div w:id="215748981">
      <w:marLeft w:val="0"/>
      <w:marRight w:val="0"/>
      <w:marTop w:val="10"/>
      <w:marBottom w:val="10"/>
      <w:divBdr>
        <w:top w:val="none" w:sz="0" w:space="0" w:color="auto"/>
        <w:left w:val="none" w:sz="0" w:space="0" w:color="auto"/>
        <w:bottom w:val="none" w:sz="0" w:space="0" w:color="auto"/>
        <w:right w:val="none" w:sz="0" w:space="0" w:color="auto"/>
      </w:divBdr>
    </w:div>
    <w:div w:id="235213669">
      <w:marLeft w:val="0"/>
      <w:marRight w:val="0"/>
      <w:marTop w:val="10"/>
      <w:marBottom w:val="10"/>
      <w:divBdr>
        <w:top w:val="none" w:sz="0" w:space="0" w:color="auto"/>
        <w:left w:val="none" w:sz="0" w:space="0" w:color="auto"/>
        <w:bottom w:val="none" w:sz="0" w:space="0" w:color="auto"/>
        <w:right w:val="none" w:sz="0" w:space="0" w:color="auto"/>
      </w:divBdr>
    </w:div>
    <w:div w:id="316610807">
      <w:marLeft w:val="0"/>
      <w:marRight w:val="0"/>
      <w:marTop w:val="10"/>
      <w:marBottom w:val="10"/>
      <w:divBdr>
        <w:top w:val="none" w:sz="0" w:space="0" w:color="auto"/>
        <w:left w:val="none" w:sz="0" w:space="0" w:color="auto"/>
        <w:bottom w:val="none" w:sz="0" w:space="0" w:color="auto"/>
        <w:right w:val="none" w:sz="0" w:space="0" w:color="auto"/>
      </w:divBdr>
    </w:div>
    <w:div w:id="334038125">
      <w:marLeft w:val="0"/>
      <w:marRight w:val="0"/>
      <w:marTop w:val="10"/>
      <w:marBottom w:val="10"/>
      <w:divBdr>
        <w:top w:val="none" w:sz="0" w:space="0" w:color="auto"/>
        <w:left w:val="none" w:sz="0" w:space="0" w:color="auto"/>
        <w:bottom w:val="none" w:sz="0" w:space="0" w:color="auto"/>
        <w:right w:val="none" w:sz="0" w:space="0" w:color="auto"/>
      </w:divBdr>
    </w:div>
    <w:div w:id="371197172">
      <w:marLeft w:val="0"/>
      <w:marRight w:val="0"/>
      <w:marTop w:val="10"/>
      <w:marBottom w:val="10"/>
      <w:divBdr>
        <w:top w:val="none" w:sz="0" w:space="0" w:color="auto"/>
        <w:left w:val="none" w:sz="0" w:space="0" w:color="auto"/>
        <w:bottom w:val="none" w:sz="0" w:space="0" w:color="auto"/>
        <w:right w:val="none" w:sz="0" w:space="0" w:color="auto"/>
      </w:divBdr>
    </w:div>
    <w:div w:id="394276961">
      <w:marLeft w:val="0"/>
      <w:marRight w:val="0"/>
      <w:marTop w:val="10"/>
      <w:marBottom w:val="10"/>
      <w:divBdr>
        <w:top w:val="none" w:sz="0" w:space="0" w:color="auto"/>
        <w:left w:val="none" w:sz="0" w:space="0" w:color="auto"/>
        <w:bottom w:val="none" w:sz="0" w:space="0" w:color="auto"/>
        <w:right w:val="none" w:sz="0" w:space="0" w:color="auto"/>
      </w:divBdr>
    </w:div>
    <w:div w:id="418409206">
      <w:marLeft w:val="0"/>
      <w:marRight w:val="0"/>
      <w:marTop w:val="10"/>
      <w:marBottom w:val="10"/>
      <w:divBdr>
        <w:top w:val="none" w:sz="0" w:space="0" w:color="auto"/>
        <w:left w:val="none" w:sz="0" w:space="0" w:color="auto"/>
        <w:bottom w:val="none" w:sz="0" w:space="0" w:color="auto"/>
        <w:right w:val="none" w:sz="0" w:space="0" w:color="auto"/>
      </w:divBdr>
    </w:div>
    <w:div w:id="502085067">
      <w:marLeft w:val="0"/>
      <w:marRight w:val="0"/>
      <w:marTop w:val="10"/>
      <w:marBottom w:val="10"/>
      <w:divBdr>
        <w:top w:val="none" w:sz="0" w:space="0" w:color="auto"/>
        <w:left w:val="none" w:sz="0" w:space="0" w:color="auto"/>
        <w:bottom w:val="none" w:sz="0" w:space="0" w:color="auto"/>
        <w:right w:val="none" w:sz="0" w:space="0" w:color="auto"/>
      </w:divBdr>
    </w:div>
    <w:div w:id="519974905">
      <w:marLeft w:val="0"/>
      <w:marRight w:val="0"/>
      <w:marTop w:val="10"/>
      <w:marBottom w:val="10"/>
      <w:divBdr>
        <w:top w:val="none" w:sz="0" w:space="0" w:color="auto"/>
        <w:left w:val="none" w:sz="0" w:space="0" w:color="auto"/>
        <w:bottom w:val="none" w:sz="0" w:space="0" w:color="auto"/>
        <w:right w:val="none" w:sz="0" w:space="0" w:color="auto"/>
      </w:divBdr>
    </w:div>
    <w:div w:id="604462583">
      <w:marLeft w:val="0"/>
      <w:marRight w:val="0"/>
      <w:marTop w:val="10"/>
      <w:marBottom w:val="10"/>
      <w:divBdr>
        <w:top w:val="none" w:sz="0" w:space="0" w:color="auto"/>
        <w:left w:val="none" w:sz="0" w:space="0" w:color="auto"/>
        <w:bottom w:val="none" w:sz="0" w:space="0" w:color="auto"/>
        <w:right w:val="none" w:sz="0" w:space="0" w:color="auto"/>
      </w:divBdr>
    </w:div>
    <w:div w:id="634140618">
      <w:marLeft w:val="0"/>
      <w:marRight w:val="0"/>
      <w:marTop w:val="10"/>
      <w:marBottom w:val="10"/>
      <w:divBdr>
        <w:top w:val="none" w:sz="0" w:space="0" w:color="auto"/>
        <w:left w:val="none" w:sz="0" w:space="0" w:color="auto"/>
        <w:bottom w:val="none" w:sz="0" w:space="0" w:color="auto"/>
        <w:right w:val="none" w:sz="0" w:space="0" w:color="auto"/>
      </w:divBdr>
    </w:div>
    <w:div w:id="804159140">
      <w:marLeft w:val="0"/>
      <w:marRight w:val="0"/>
      <w:marTop w:val="10"/>
      <w:marBottom w:val="10"/>
      <w:divBdr>
        <w:top w:val="none" w:sz="0" w:space="0" w:color="auto"/>
        <w:left w:val="none" w:sz="0" w:space="0" w:color="auto"/>
        <w:bottom w:val="none" w:sz="0" w:space="0" w:color="auto"/>
        <w:right w:val="none" w:sz="0" w:space="0" w:color="auto"/>
      </w:divBdr>
    </w:div>
    <w:div w:id="829637183">
      <w:marLeft w:val="0"/>
      <w:marRight w:val="0"/>
      <w:marTop w:val="10"/>
      <w:marBottom w:val="10"/>
      <w:divBdr>
        <w:top w:val="none" w:sz="0" w:space="0" w:color="auto"/>
        <w:left w:val="none" w:sz="0" w:space="0" w:color="auto"/>
        <w:bottom w:val="none" w:sz="0" w:space="0" w:color="auto"/>
        <w:right w:val="none" w:sz="0" w:space="0" w:color="auto"/>
      </w:divBdr>
    </w:div>
    <w:div w:id="837578520">
      <w:marLeft w:val="0"/>
      <w:marRight w:val="0"/>
      <w:marTop w:val="10"/>
      <w:marBottom w:val="10"/>
      <w:divBdr>
        <w:top w:val="none" w:sz="0" w:space="0" w:color="auto"/>
        <w:left w:val="none" w:sz="0" w:space="0" w:color="auto"/>
        <w:bottom w:val="none" w:sz="0" w:space="0" w:color="auto"/>
        <w:right w:val="none" w:sz="0" w:space="0" w:color="auto"/>
      </w:divBdr>
    </w:div>
    <w:div w:id="858550097">
      <w:marLeft w:val="0"/>
      <w:marRight w:val="0"/>
      <w:marTop w:val="10"/>
      <w:marBottom w:val="10"/>
      <w:divBdr>
        <w:top w:val="none" w:sz="0" w:space="0" w:color="auto"/>
        <w:left w:val="none" w:sz="0" w:space="0" w:color="auto"/>
        <w:bottom w:val="none" w:sz="0" w:space="0" w:color="auto"/>
        <w:right w:val="none" w:sz="0" w:space="0" w:color="auto"/>
      </w:divBdr>
    </w:div>
    <w:div w:id="869415222">
      <w:marLeft w:val="0"/>
      <w:marRight w:val="0"/>
      <w:marTop w:val="10"/>
      <w:marBottom w:val="10"/>
      <w:divBdr>
        <w:top w:val="none" w:sz="0" w:space="0" w:color="auto"/>
        <w:left w:val="none" w:sz="0" w:space="0" w:color="auto"/>
        <w:bottom w:val="none" w:sz="0" w:space="0" w:color="auto"/>
        <w:right w:val="none" w:sz="0" w:space="0" w:color="auto"/>
      </w:divBdr>
    </w:div>
    <w:div w:id="912786470">
      <w:marLeft w:val="0"/>
      <w:marRight w:val="0"/>
      <w:marTop w:val="10"/>
      <w:marBottom w:val="10"/>
      <w:divBdr>
        <w:top w:val="none" w:sz="0" w:space="0" w:color="auto"/>
        <w:left w:val="none" w:sz="0" w:space="0" w:color="auto"/>
        <w:bottom w:val="none" w:sz="0" w:space="0" w:color="auto"/>
        <w:right w:val="none" w:sz="0" w:space="0" w:color="auto"/>
      </w:divBdr>
    </w:div>
    <w:div w:id="1009412637">
      <w:marLeft w:val="0"/>
      <w:marRight w:val="720"/>
      <w:marTop w:val="10"/>
      <w:marBottom w:val="10"/>
      <w:divBdr>
        <w:top w:val="none" w:sz="0" w:space="0" w:color="auto"/>
        <w:left w:val="none" w:sz="0" w:space="0" w:color="auto"/>
        <w:bottom w:val="none" w:sz="0" w:space="0" w:color="auto"/>
        <w:right w:val="none" w:sz="0" w:space="0" w:color="auto"/>
      </w:divBdr>
    </w:div>
    <w:div w:id="1054545043">
      <w:marLeft w:val="0"/>
      <w:marRight w:val="0"/>
      <w:marTop w:val="10"/>
      <w:marBottom w:val="10"/>
      <w:divBdr>
        <w:top w:val="none" w:sz="0" w:space="0" w:color="auto"/>
        <w:left w:val="none" w:sz="0" w:space="0" w:color="auto"/>
        <w:bottom w:val="none" w:sz="0" w:space="0" w:color="auto"/>
        <w:right w:val="none" w:sz="0" w:space="0" w:color="auto"/>
      </w:divBdr>
    </w:div>
    <w:div w:id="1106390767">
      <w:marLeft w:val="0"/>
      <w:marRight w:val="0"/>
      <w:marTop w:val="10"/>
      <w:marBottom w:val="10"/>
      <w:divBdr>
        <w:top w:val="none" w:sz="0" w:space="0" w:color="auto"/>
        <w:left w:val="none" w:sz="0" w:space="0" w:color="auto"/>
        <w:bottom w:val="none" w:sz="0" w:space="0" w:color="auto"/>
        <w:right w:val="none" w:sz="0" w:space="0" w:color="auto"/>
      </w:divBdr>
    </w:div>
    <w:div w:id="1117144309">
      <w:marLeft w:val="0"/>
      <w:marRight w:val="0"/>
      <w:marTop w:val="10"/>
      <w:marBottom w:val="10"/>
      <w:divBdr>
        <w:top w:val="none" w:sz="0" w:space="0" w:color="auto"/>
        <w:left w:val="none" w:sz="0" w:space="0" w:color="auto"/>
        <w:bottom w:val="none" w:sz="0" w:space="0" w:color="auto"/>
        <w:right w:val="none" w:sz="0" w:space="0" w:color="auto"/>
      </w:divBdr>
    </w:div>
    <w:div w:id="1210530797">
      <w:marLeft w:val="0"/>
      <w:marRight w:val="0"/>
      <w:marTop w:val="10"/>
      <w:marBottom w:val="10"/>
      <w:divBdr>
        <w:top w:val="none" w:sz="0" w:space="0" w:color="auto"/>
        <w:left w:val="none" w:sz="0" w:space="0" w:color="auto"/>
        <w:bottom w:val="none" w:sz="0" w:space="0" w:color="auto"/>
        <w:right w:val="none" w:sz="0" w:space="0" w:color="auto"/>
      </w:divBdr>
    </w:div>
    <w:div w:id="1268125599">
      <w:marLeft w:val="0"/>
      <w:marRight w:val="720"/>
      <w:marTop w:val="10"/>
      <w:marBottom w:val="10"/>
      <w:divBdr>
        <w:top w:val="none" w:sz="0" w:space="0" w:color="auto"/>
        <w:left w:val="none" w:sz="0" w:space="0" w:color="auto"/>
        <w:bottom w:val="none" w:sz="0" w:space="0" w:color="auto"/>
        <w:right w:val="none" w:sz="0" w:space="0" w:color="auto"/>
      </w:divBdr>
    </w:div>
    <w:div w:id="1290938854">
      <w:marLeft w:val="0"/>
      <w:marRight w:val="720"/>
      <w:marTop w:val="10"/>
      <w:marBottom w:val="10"/>
      <w:divBdr>
        <w:top w:val="none" w:sz="0" w:space="0" w:color="auto"/>
        <w:left w:val="none" w:sz="0" w:space="0" w:color="auto"/>
        <w:bottom w:val="none" w:sz="0" w:space="0" w:color="auto"/>
        <w:right w:val="none" w:sz="0" w:space="0" w:color="auto"/>
      </w:divBdr>
    </w:div>
    <w:div w:id="1403716263">
      <w:marLeft w:val="0"/>
      <w:marRight w:val="0"/>
      <w:marTop w:val="10"/>
      <w:marBottom w:val="10"/>
      <w:divBdr>
        <w:top w:val="none" w:sz="0" w:space="0" w:color="auto"/>
        <w:left w:val="none" w:sz="0" w:space="0" w:color="auto"/>
        <w:bottom w:val="none" w:sz="0" w:space="0" w:color="auto"/>
        <w:right w:val="none" w:sz="0" w:space="0" w:color="auto"/>
      </w:divBdr>
    </w:div>
    <w:div w:id="1446923170">
      <w:marLeft w:val="0"/>
      <w:marRight w:val="0"/>
      <w:marTop w:val="10"/>
      <w:marBottom w:val="10"/>
      <w:divBdr>
        <w:top w:val="none" w:sz="0" w:space="0" w:color="auto"/>
        <w:left w:val="none" w:sz="0" w:space="0" w:color="auto"/>
        <w:bottom w:val="none" w:sz="0" w:space="0" w:color="auto"/>
        <w:right w:val="none" w:sz="0" w:space="0" w:color="auto"/>
      </w:divBdr>
    </w:div>
    <w:div w:id="1461455801">
      <w:marLeft w:val="0"/>
      <w:marRight w:val="0"/>
      <w:marTop w:val="10"/>
      <w:marBottom w:val="10"/>
      <w:divBdr>
        <w:top w:val="none" w:sz="0" w:space="0" w:color="auto"/>
        <w:left w:val="none" w:sz="0" w:space="0" w:color="auto"/>
        <w:bottom w:val="none" w:sz="0" w:space="0" w:color="auto"/>
        <w:right w:val="none" w:sz="0" w:space="0" w:color="auto"/>
      </w:divBdr>
    </w:div>
    <w:div w:id="1482959811">
      <w:marLeft w:val="0"/>
      <w:marRight w:val="0"/>
      <w:marTop w:val="10"/>
      <w:marBottom w:val="10"/>
      <w:divBdr>
        <w:top w:val="none" w:sz="0" w:space="0" w:color="auto"/>
        <w:left w:val="none" w:sz="0" w:space="0" w:color="auto"/>
        <w:bottom w:val="none" w:sz="0" w:space="0" w:color="auto"/>
        <w:right w:val="none" w:sz="0" w:space="0" w:color="auto"/>
      </w:divBdr>
    </w:div>
    <w:div w:id="1500194997">
      <w:marLeft w:val="0"/>
      <w:marRight w:val="0"/>
      <w:marTop w:val="10"/>
      <w:marBottom w:val="10"/>
      <w:divBdr>
        <w:top w:val="none" w:sz="0" w:space="0" w:color="auto"/>
        <w:left w:val="none" w:sz="0" w:space="0" w:color="auto"/>
        <w:bottom w:val="none" w:sz="0" w:space="0" w:color="auto"/>
        <w:right w:val="none" w:sz="0" w:space="0" w:color="auto"/>
      </w:divBdr>
    </w:div>
    <w:div w:id="1584951366">
      <w:marLeft w:val="0"/>
      <w:marRight w:val="0"/>
      <w:marTop w:val="10"/>
      <w:marBottom w:val="10"/>
      <w:divBdr>
        <w:top w:val="none" w:sz="0" w:space="0" w:color="auto"/>
        <w:left w:val="none" w:sz="0" w:space="0" w:color="auto"/>
        <w:bottom w:val="none" w:sz="0" w:space="0" w:color="auto"/>
        <w:right w:val="none" w:sz="0" w:space="0" w:color="auto"/>
      </w:divBdr>
    </w:div>
    <w:div w:id="1696611707">
      <w:marLeft w:val="0"/>
      <w:marRight w:val="720"/>
      <w:marTop w:val="10"/>
      <w:marBottom w:val="10"/>
      <w:divBdr>
        <w:top w:val="none" w:sz="0" w:space="0" w:color="auto"/>
        <w:left w:val="none" w:sz="0" w:space="0" w:color="auto"/>
        <w:bottom w:val="none" w:sz="0" w:space="0" w:color="auto"/>
        <w:right w:val="none" w:sz="0" w:space="0" w:color="auto"/>
      </w:divBdr>
    </w:div>
    <w:div w:id="1732845787">
      <w:marLeft w:val="0"/>
      <w:marRight w:val="0"/>
      <w:marTop w:val="10"/>
      <w:marBottom w:val="10"/>
      <w:divBdr>
        <w:top w:val="none" w:sz="0" w:space="0" w:color="auto"/>
        <w:left w:val="none" w:sz="0" w:space="0" w:color="auto"/>
        <w:bottom w:val="none" w:sz="0" w:space="0" w:color="auto"/>
        <w:right w:val="none" w:sz="0" w:space="0" w:color="auto"/>
      </w:divBdr>
    </w:div>
    <w:div w:id="1816139167">
      <w:marLeft w:val="0"/>
      <w:marRight w:val="0"/>
      <w:marTop w:val="10"/>
      <w:marBottom w:val="10"/>
      <w:divBdr>
        <w:top w:val="none" w:sz="0" w:space="0" w:color="auto"/>
        <w:left w:val="none" w:sz="0" w:space="0" w:color="auto"/>
        <w:bottom w:val="none" w:sz="0" w:space="0" w:color="auto"/>
        <w:right w:val="none" w:sz="0" w:space="0" w:color="auto"/>
      </w:divBdr>
    </w:div>
    <w:div w:id="1873686468">
      <w:marLeft w:val="0"/>
      <w:marRight w:val="0"/>
      <w:marTop w:val="10"/>
      <w:marBottom w:val="10"/>
      <w:divBdr>
        <w:top w:val="none" w:sz="0" w:space="0" w:color="auto"/>
        <w:left w:val="none" w:sz="0" w:space="0" w:color="auto"/>
        <w:bottom w:val="none" w:sz="0" w:space="0" w:color="auto"/>
        <w:right w:val="none" w:sz="0" w:space="0" w:color="auto"/>
      </w:divBdr>
    </w:div>
    <w:div w:id="1979341386">
      <w:marLeft w:val="0"/>
      <w:marRight w:val="0"/>
      <w:marTop w:val="10"/>
      <w:marBottom w:val="10"/>
      <w:divBdr>
        <w:top w:val="none" w:sz="0" w:space="0" w:color="auto"/>
        <w:left w:val="none" w:sz="0" w:space="0" w:color="auto"/>
        <w:bottom w:val="none" w:sz="0" w:space="0" w:color="auto"/>
        <w:right w:val="none" w:sz="0" w:space="0" w:color="auto"/>
      </w:divBdr>
    </w:div>
    <w:div w:id="2009549887">
      <w:marLeft w:val="0"/>
      <w:marRight w:val="0"/>
      <w:marTop w:val="10"/>
      <w:marBottom w:val="10"/>
      <w:divBdr>
        <w:top w:val="none" w:sz="0" w:space="0" w:color="auto"/>
        <w:left w:val="none" w:sz="0" w:space="0" w:color="auto"/>
        <w:bottom w:val="none" w:sz="0" w:space="0" w:color="auto"/>
        <w:right w:val="none" w:sz="0" w:space="0" w:color="auto"/>
      </w:divBdr>
    </w:div>
    <w:div w:id="2017609061">
      <w:marLeft w:val="0"/>
      <w:marRight w:val="0"/>
      <w:marTop w:val="10"/>
      <w:marBottom w:val="10"/>
      <w:divBdr>
        <w:top w:val="none" w:sz="0" w:space="0" w:color="auto"/>
        <w:left w:val="none" w:sz="0" w:space="0" w:color="auto"/>
        <w:bottom w:val="none" w:sz="0" w:space="0" w:color="auto"/>
        <w:right w:val="none" w:sz="0" w:space="0" w:color="auto"/>
      </w:divBdr>
    </w:div>
    <w:div w:id="2033143829">
      <w:marLeft w:val="0"/>
      <w:marRight w:val="0"/>
      <w:marTop w:val="10"/>
      <w:marBottom w:val="10"/>
      <w:divBdr>
        <w:top w:val="none" w:sz="0" w:space="0" w:color="auto"/>
        <w:left w:val="none" w:sz="0" w:space="0" w:color="auto"/>
        <w:bottom w:val="none" w:sz="0" w:space="0" w:color="auto"/>
        <w:right w:val="none" w:sz="0" w:space="0" w:color="auto"/>
      </w:divBdr>
    </w:div>
    <w:div w:id="2093117204">
      <w:marLeft w:val="0"/>
      <w:marRight w:val="0"/>
      <w:marTop w:val="10"/>
      <w:marBottom w:val="10"/>
      <w:divBdr>
        <w:top w:val="none" w:sz="0" w:space="0" w:color="auto"/>
        <w:left w:val="none" w:sz="0" w:space="0" w:color="auto"/>
        <w:bottom w:val="none" w:sz="0" w:space="0" w:color="auto"/>
        <w:right w:val="none" w:sz="0" w:space="0" w:color="auto"/>
      </w:divBdr>
    </w:div>
    <w:div w:id="21044468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