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93C" w:rsidRDefault="0097693C">
      <w:pPr>
        <w:spacing w:line="500" w:lineRule="atLeast"/>
        <w:jc w:val="center"/>
        <w:divId w:val="31617551"/>
        <w:rPr>
          <w:rFonts w:ascii="黑体" w:eastAsia="黑体" w:hAnsi="黑体"/>
          <w:sz w:val="36"/>
          <w:szCs w:val="36"/>
        </w:rPr>
      </w:pPr>
      <w:r>
        <w:rPr>
          <w:rFonts w:ascii="黑体" w:eastAsia="黑体" w:hAnsi="黑体" w:hint="eastAsia"/>
          <w:sz w:val="36"/>
          <w:szCs w:val="36"/>
        </w:rPr>
        <w:t>广东省珠海市金湾区人民法院</w:t>
      </w:r>
    </w:p>
    <w:p w:rsidR="0097693C" w:rsidRDefault="0097693C">
      <w:pPr>
        <w:spacing w:line="500" w:lineRule="atLeast"/>
        <w:jc w:val="center"/>
        <w:divId w:val="13028815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693C" w:rsidRDefault="0097693C">
      <w:pPr>
        <w:spacing w:line="500" w:lineRule="atLeast"/>
        <w:jc w:val="right"/>
        <w:divId w:val="750586830"/>
        <w:rPr>
          <w:rFonts w:hint="eastAsia"/>
          <w:sz w:val="30"/>
          <w:szCs w:val="30"/>
        </w:rPr>
      </w:pPr>
      <w:r>
        <w:rPr>
          <w:rFonts w:hint="eastAsia"/>
          <w:sz w:val="30"/>
          <w:szCs w:val="30"/>
        </w:rPr>
        <w:t>（</w:t>
      </w:r>
      <w:r>
        <w:rPr>
          <w:rFonts w:hint="eastAsia"/>
          <w:sz w:val="30"/>
          <w:szCs w:val="30"/>
        </w:rPr>
        <w:t>2015</w:t>
      </w:r>
      <w:r>
        <w:rPr>
          <w:rFonts w:hint="eastAsia"/>
          <w:sz w:val="30"/>
          <w:szCs w:val="30"/>
        </w:rPr>
        <w:t>）珠金法刑初字第</w:t>
      </w:r>
      <w:r>
        <w:rPr>
          <w:rFonts w:hint="eastAsia"/>
          <w:sz w:val="30"/>
          <w:szCs w:val="30"/>
        </w:rPr>
        <w:t>546</w:t>
      </w:r>
      <w:r>
        <w:rPr>
          <w:rFonts w:hint="eastAsia"/>
          <w:sz w:val="30"/>
          <w:szCs w:val="30"/>
        </w:rPr>
        <w:t>号</w:t>
      </w:r>
    </w:p>
    <w:p w:rsidR="0097693C" w:rsidRDefault="0097693C">
      <w:pPr>
        <w:spacing w:line="500" w:lineRule="atLeast"/>
        <w:ind w:firstLine="600"/>
        <w:divId w:val="1904639541"/>
        <w:rPr>
          <w:rFonts w:hint="eastAsia"/>
          <w:sz w:val="30"/>
          <w:szCs w:val="30"/>
        </w:rPr>
      </w:pPr>
      <w:r>
        <w:rPr>
          <w:rFonts w:hint="eastAsia"/>
          <w:sz w:val="30"/>
          <w:szCs w:val="30"/>
        </w:rPr>
        <w:t>公诉机关珠海市金湾区人民检察院。</w:t>
      </w:r>
    </w:p>
    <w:p w:rsidR="0097693C" w:rsidRDefault="0097693C">
      <w:pPr>
        <w:spacing w:line="500" w:lineRule="atLeast"/>
        <w:ind w:firstLine="600"/>
        <w:divId w:val="1408577270"/>
        <w:rPr>
          <w:rFonts w:hint="eastAsia"/>
          <w:sz w:val="30"/>
          <w:szCs w:val="30"/>
        </w:rPr>
      </w:pPr>
      <w:r>
        <w:rPr>
          <w:rFonts w:hint="eastAsia"/>
          <w:sz w:val="30"/>
          <w:szCs w:val="30"/>
        </w:rPr>
        <w:t>被告人胡某，男，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日出生，汉族</w:t>
      </w:r>
      <w:r>
        <w:rPr>
          <w:rFonts w:hint="eastAsia"/>
          <w:sz w:val="30"/>
          <w:szCs w:val="30"/>
        </w:rPr>
        <w:t>,</w:t>
      </w:r>
      <w:r>
        <w:rPr>
          <w:rFonts w:hint="eastAsia"/>
          <w:sz w:val="30"/>
          <w:szCs w:val="30"/>
        </w:rPr>
        <w:t>大学文化，户籍地广东省珠海市金湾区，原系珠海市红旗医院康复病房科主任兼康复病房科（内科）副主任，因本案于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日被取保候审。</w:t>
      </w:r>
    </w:p>
    <w:p w:rsidR="0097693C" w:rsidRDefault="0097693C">
      <w:pPr>
        <w:spacing w:line="500" w:lineRule="atLeast"/>
        <w:ind w:firstLine="600"/>
        <w:divId w:val="516116534"/>
        <w:rPr>
          <w:rFonts w:hint="eastAsia"/>
          <w:sz w:val="30"/>
          <w:szCs w:val="30"/>
        </w:rPr>
      </w:pPr>
      <w:r>
        <w:rPr>
          <w:rFonts w:hint="eastAsia"/>
          <w:sz w:val="30"/>
          <w:szCs w:val="30"/>
        </w:rPr>
        <w:t>辩护人吴建勤，广东友邦方达律师事务所律师。</w:t>
      </w:r>
    </w:p>
    <w:p w:rsidR="0097693C" w:rsidRDefault="0097693C">
      <w:pPr>
        <w:spacing w:line="500" w:lineRule="atLeast"/>
        <w:ind w:firstLine="600"/>
        <w:divId w:val="1133210720"/>
        <w:rPr>
          <w:rFonts w:hint="eastAsia"/>
          <w:sz w:val="30"/>
          <w:szCs w:val="30"/>
        </w:rPr>
      </w:pPr>
      <w:r>
        <w:rPr>
          <w:rFonts w:hint="eastAsia"/>
          <w:sz w:val="30"/>
          <w:szCs w:val="30"/>
        </w:rPr>
        <w:t>辩护人裴沛，广东德赛律师事务所律师。</w:t>
      </w:r>
    </w:p>
    <w:p w:rsidR="0097693C" w:rsidRDefault="0097693C">
      <w:pPr>
        <w:spacing w:line="500" w:lineRule="atLeast"/>
        <w:ind w:firstLine="600"/>
        <w:divId w:val="1398437275"/>
        <w:rPr>
          <w:rFonts w:hint="eastAsia"/>
          <w:sz w:val="30"/>
          <w:szCs w:val="30"/>
        </w:rPr>
      </w:pPr>
      <w:r>
        <w:rPr>
          <w:rFonts w:hint="eastAsia"/>
          <w:sz w:val="30"/>
          <w:szCs w:val="30"/>
        </w:rPr>
        <w:t>珠海市金湾区人民检察院以珠金检刑诉</w:t>
      </w:r>
      <w:r>
        <w:rPr>
          <w:rFonts w:hint="eastAsia"/>
          <w:sz w:val="30"/>
          <w:szCs w:val="30"/>
        </w:rPr>
        <w:t>[2015]556</w:t>
      </w:r>
      <w:r>
        <w:rPr>
          <w:rFonts w:hint="eastAsia"/>
          <w:sz w:val="30"/>
          <w:szCs w:val="30"/>
        </w:rPr>
        <w:t>号起诉书指控被告人胡某犯受贿罪，于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受理后依法适用简易程序，后依法转为普通程序，公开开庭审理了本案。珠海市金湾区人民检察院指派代理检察员张威出庭支持公诉，被告人胡某及其辩护人吴建勤、裴沛等到庭参加了诉讼。现已审理终结。</w:t>
      </w:r>
    </w:p>
    <w:p w:rsidR="0097693C" w:rsidRDefault="0097693C">
      <w:pPr>
        <w:spacing w:line="500" w:lineRule="atLeast"/>
        <w:ind w:firstLine="600"/>
        <w:divId w:val="1942255462"/>
        <w:rPr>
          <w:rFonts w:hint="eastAsia"/>
          <w:sz w:val="30"/>
          <w:szCs w:val="30"/>
        </w:rPr>
      </w:pPr>
      <w:r>
        <w:rPr>
          <w:rFonts w:hint="eastAsia"/>
          <w:sz w:val="30"/>
          <w:szCs w:val="30"/>
        </w:rPr>
        <w:t>珠海市金湾区人民检察院指控，</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月，被告人胡某被任命为珠海市红旗医院内科主任，职责为负责本科的医疗、教学、科研、行政管理等工作。</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以来，被告人胡某历任珠海市红旗医院药事委员会副主任和委员，药事委员会负有制定和定期修改该院的基本用药目录和处方手册，确定该院用药的品种范围，审定新药、新制剂的选用，讨论药品的正确合理使用，审议和监督该院用药计划和药品年度预算、决策及其执行情况等职责。</w:t>
      </w:r>
    </w:p>
    <w:p w:rsidR="0097693C" w:rsidRDefault="0097693C">
      <w:pPr>
        <w:spacing w:line="500" w:lineRule="atLeast"/>
        <w:ind w:firstLine="600"/>
        <w:divId w:val="84983660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年间，被告人胡某利用担任红旗医院内科主任和药事委员会委员的职务之便，在本单位及科室药品的采购过程中，在其居住的珠海市斗门区逸鸿花园小区门口，收受</w:t>
      </w:r>
      <w:r>
        <w:rPr>
          <w:rFonts w:hint="eastAsia"/>
          <w:sz w:val="30"/>
          <w:szCs w:val="30"/>
        </w:rPr>
        <w:lastRenderedPageBreak/>
        <w:t>珠海市禾晨医药有限公司（以下简称禾晨公司）销售经理金某（另案处理）贿送的钱款共计人民币</w:t>
      </w:r>
      <w:r>
        <w:rPr>
          <w:rFonts w:hint="eastAsia"/>
          <w:sz w:val="30"/>
          <w:szCs w:val="30"/>
        </w:rPr>
        <w:t>7</w:t>
      </w:r>
      <w:r>
        <w:rPr>
          <w:rFonts w:hint="eastAsia"/>
          <w:sz w:val="30"/>
          <w:szCs w:val="30"/>
        </w:rPr>
        <w:t>万元</w:t>
      </w:r>
      <w:r>
        <w:rPr>
          <w:rFonts w:hint="eastAsia"/>
          <w:sz w:val="30"/>
          <w:szCs w:val="30"/>
        </w:rPr>
        <w:t>(</w:t>
      </w:r>
      <w:r>
        <w:rPr>
          <w:rFonts w:hint="eastAsia"/>
          <w:sz w:val="30"/>
          <w:szCs w:val="30"/>
        </w:rPr>
        <w:t>以下所涉币种均为人民币</w:t>
      </w:r>
      <w:r>
        <w:rPr>
          <w:rFonts w:hint="eastAsia"/>
          <w:sz w:val="30"/>
          <w:szCs w:val="30"/>
        </w:rPr>
        <w:t>)</w:t>
      </w:r>
      <w:r>
        <w:rPr>
          <w:rFonts w:hint="eastAsia"/>
          <w:sz w:val="30"/>
          <w:szCs w:val="30"/>
        </w:rPr>
        <w:t>，为禾晨医药公司谋取利益。期间，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年以及</w:t>
      </w:r>
      <w:r>
        <w:rPr>
          <w:rFonts w:hint="eastAsia"/>
          <w:sz w:val="30"/>
          <w:szCs w:val="30"/>
        </w:rPr>
        <w:t>2013</w:t>
      </w:r>
      <w:r>
        <w:rPr>
          <w:rFonts w:hint="eastAsia"/>
          <w:sz w:val="30"/>
          <w:szCs w:val="30"/>
        </w:rPr>
        <w:t>年每年均收受</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年收受</w:t>
      </w:r>
      <w:r>
        <w:rPr>
          <w:rFonts w:hint="eastAsia"/>
          <w:sz w:val="30"/>
          <w:szCs w:val="30"/>
        </w:rPr>
        <w:t>1</w:t>
      </w:r>
      <w:r>
        <w:rPr>
          <w:rFonts w:hint="eastAsia"/>
          <w:sz w:val="30"/>
          <w:szCs w:val="30"/>
        </w:rPr>
        <w:t>万元。</w:t>
      </w:r>
    </w:p>
    <w:p w:rsidR="0097693C" w:rsidRDefault="0097693C">
      <w:pPr>
        <w:spacing w:line="500" w:lineRule="atLeast"/>
        <w:ind w:firstLine="600"/>
        <w:divId w:val="1560751435"/>
        <w:rPr>
          <w:rFonts w:hint="eastAsia"/>
          <w:sz w:val="30"/>
          <w:szCs w:val="30"/>
        </w:rPr>
      </w:pPr>
      <w:r>
        <w:rPr>
          <w:rFonts w:hint="eastAsia"/>
          <w:sz w:val="30"/>
          <w:szCs w:val="30"/>
        </w:rPr>
        <w:t>案发后，被告人胡某向办案机关退回涉案赃款</w:t>
      </w:r>
      <w:r>
        <w:rPr>
          <w:rFonts w:hint="eastAsia"/>
          <w:sz w:val="30"/>
          <w:szCs w:val="30"/>
        </w:rPr>
        <w:t>7</w:t>
      </w:r>
      <w:r>
        <w:rPr>
          <w:rFonts w:hint="eastAsia"/>
          <w:sz w:val="30"/>
          <w:szCs w:val="30"/>
        </w:rPr>
        <w:t>万元。</w:t>
      </w:r>
    </w:p>
    <w:p w:rsidR="0097693C" w:rsidRDefault="0097693C">
      <w:pPr>
        <w:spacing w:line="500" w:lineRule="atLeast"/>
        <w:ind w:firstLine="600"/>
        <w:divId w:val="556092831"/>
        <w:rPr>
          <w:rFonts w:hint="eastAsia"/>
          <w:sz w:val="30"/>
          <w:szCs w:val="30"/>
        </w:rPr>
      </w:pPr>
      <w:r>
        <w:rPr>
          <w:rFonts w:hint="eastAsia"/>
          <w:sz w:val="30"/>
          <w:szCs w:val="30"/>
        </w:rPr>
        <w:t>公诉机关认为，被告人胡某作为国家机关工作人员，利用职务上的便利，非法收受他人财物，为他人谋取利益，其行为已触犯《中华人民共和国刑法》第三百八十五条之规定，应以受贿罪追究其刑事责任。被告人胡某归案后如实供述犯罪事实，系坦白，可以从轻处罚。被告人胡某犯罪后有悔改表现，积极退赃，可以减轻处罚。特提请依法惩处。</w:t>
      </w:r>
    </w:p>
    <w:p w:rsidR="0097693C" w:rsidRDefault="0097693C">
      <w:pPr>
        <w:spacing w:line="500" w:lineRule="atLeast"/>
        <w:ind w:firstLine="600"/>
        <w:divId w:val="1956011306"/>
        <w:rPr>
          <w:rFonts w:hint="eastAsia"/>
          <w:sz w:val="30"/>
          <w:szCs w:val="30"/>
        </w:rPr>
      </w:pPr>
      <w:r>
        <w:rPr>
          <w:rFonts w:hint="eastAsia"/>
          <w:sz w:val="30"/>
          <w:szCs w:val="30"/>
        </w:rPr>
        <w:t>被告人胡某对公诉机关指控的犯罪事实和罪名均无异议，但认为其接受贿送与其药事委员会委员的身份无关，药事委员会所讨论确定的只是药品的化学名称。</w:t>
      </w:r>
    </w:p>
    <w:p w:rsidR="0097693C" w:rsidRDefault="0097693C">
      <w:pPr>
        <w:spacing w:line="500" w:lineRule="atLeast"/>
        <w:ind w:firstLine="600"/>
        <w:divId w:val="1038552158"/>
        <w:rPr>
          <w:rFonts w:hint="eastAsia"/>
          <w:sz w:val="30"/>
          <w:szCs w:val="30"/>
        </w:rPr>
      </w:pPr>
      <w:r>
        <w:rPr>
          <w:rFonts w:hint="eastAsia"/>
          <w:sz w:val="30"/>
          <w:szCs w:val="30"/>
        </w:rPr>
        <w:t>被告人胡某的辩护人对被告人胡某收受</w:t>
      </w:r>
      <w:r>
        <w:rPr>
          <w:rFonts w:hint="eastAsia"/>
          <w:sz w:val="30"/>
          <w:szCs w:val="30"/>
        </w:rPr>
        <w:t>7</w:t>
      </w:r>
      <w:r>
        <w:rPr>
          <w:rFonts w:hint="eastAsia"/>
          <w:sz w:val="30"/>
          <w:szCs w:val="30"/>
        </w:rPr>
        <w:t>万元药品回扣款的犯罪事实不持异议，提出如下辩护意见：</w:t>
      </w:r>
      <w:r>
        <w:rPr>
          <w:rFonts w:hint="eastAsia"/>
          <w:sz w:val="30"/>
          <w:szCs w:val="30"/>
        </w:rPr>
        <w:t>1.</w:t>
      </w:r>
      <w:r>
        <w:rPr>
          <w:rFonts w:hint="eastAsia"/>
          <w:sz w:val="30"/>
          <w:szCs w:val="30"/>
        </w:rPr>
        <w:t>被告人胡某所任职务均是由珠海市金湾区红旗社区卫生服务中心（珠海市红旗医院）直接任命，而非国家主管的行政部门任命，其身份是医院的医务人员，而非国家工作人员。在药品的实际采购过程中，药事委员会只是走个程序，对药品无实际的选用权和采购权，被告人金某也并非基于被告人胡某药事委员会委员的身份而向其行贿。所以被告人胡某的行为应认定为非国家工作人员受贿罪。</w:t>
      </w:r>
      <w:r>
        <w:rPr>
          <w:rFonts w:hint="eastAsia"/>
          <w:sz w:val="30"/>
          <w:szCs w:val="30"/>
        </w:rPr>
        <w:t>2.</w:t>
      </w:r>
      <w:r>
        <w:rPr>
          <w:rFonts w:hint="eastAsia"/>
          <w:sz w:val="30"/>
          <w:szCs w:val="30"/>
        </w:rPr>
        <w:t>被告人胡某如实供述了自己的犯罪事实，系自首，并且全部退赃。</w:t>
      </w:r>
      <w:r>
        <w:rPr>
          <w:rFonts w:hint="eastAsia"/>
          <w:sz w:val="30"/>
          <w:szCs w:val="30"/>
        </w:rPr>
        <w:t>3.</w:t>
      </w:r>
      <w:r>
        <w:rPr>
          <w:rFonts w:hint="eastAsia"/>
          <w:sz w:val="30"/>
          <w:szCs w:val="30"/>
        </w:rPr>
        <w:t>被告人胡某是珠海市人事局引进的高级专业技术人员，其犯罪情节较轻，未造成社会不利影响。综上，请法庭对被告人胡某能够免于刑事处罚或者减轻处罚。</w:t>
      </w:r>
    </w:p>
    <w:p w:rsidR="0097693C" w:rsidRDefault="0097693C">
      <w:pPr>
        <w:spacing w:line="500" w:lineRule="atLeast"/>
        <w:ind w:firstLine="600"/>
        <w:divId w:val="1974287466"/>
        <w:rPr>
          <w:rFonts w:hint="eastAsia"/>
          <w:sz w:val="30"/>
          <w:szCs w:val="30"/>
        </w:rPr>
      </w:pPr>
      <w:r>
        <w:rPr>
          <w:rFonts w:hint="eastAsia"/>
          <w:sz w:val="30"/>
          <w:szCs w:val="30"/>
        </w:rPr>
        <w:t>经审理查明：“珠海市红旗医院”同时挂牌“珠海市金湾区红旗社区卫生服务中心”，属政府创办的公益一类事业单位，隶属金湾区卫生局管理。</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月，被告人胡某被聘任为珠海市红旗医院内科主任，并于</w:t>
      </w:r>
      <w:r>
        <w:rPr>
          <w:rFonts w:hint="eastAsia"/>
          <w:sz w:val="30"/>
          <w:szCs w:val="30"/>
        </w:rPr>
        <w:t>2012</w:t>
      </w:r>
      <w:r>
        <w:rPr>
          <w:rFonts w:hint="eastAsia"/>
          <w:sz w:val="30"/>
          <w:szCs w:val="30"/>
        </w:rPr>
        <w:t>年被聘任为康复病房科主任兼康复病房科（内科）副主任，负责相关科室的医疗、教学、科研、行政管理等工作。</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年间，被告人胡某利用担任红旗医院内科主任、康复病房科主任等职务之便，在其居住的珠海市斗门区逸鸿花园小区门口，收受禾晨公司销售经理金某贿送的钱款共计人民币</w:t>
      </w:r>
      <w:r>
        <w:rPr>
          <w:rFonts w:hint="eastAsia"/>
          <w:sz w:val="30"/>
          <w:szCs w:val="30"/>
        </w:rPr>
        <w:t>7</w:t>
      </w:r>
      <w:r>
        <w:rPr>
          <w:rFonts w:hint="eastAsia"/>
          <w:sz w:val="30"/>
          <w:szCs w:val="30"/>
        </w:rPr>
        <w:t>万元，为禾晨公司谋取利益。期间，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年以及</w:t>
      </w:r>
      <w:r>
        <w:rPr>
          <w:rFonts w:hint="eastAsia"/>
          <w:sz w:val="30"/>
          <w:szCs w:val="30"/>
        </w:rPr>
        <w:t>2013</w:t>
      </w:r>
      <w:r>
        <w:rPr>
          <w:rFonts w:hint="eastAsia"/>
          <w:sz w:val="30"/>
          <w:szCs w:val="30"/>
        </w:rPr>
        <w:t>年每年均收受金某贿送的人民币</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年收受金某贿送的人民币</w:t>
      </w:r>
      <w:r>
        <w:rPr>
          <w:rFonts w:hint="eastAsia"/>
          <w:sz w:val="30"/>
          <w:szCs w:val="30"/>
        </w:rPr>
        <w:t>1</w:t>
      </w:r>
      <w:r>
        <w:rPr>
          <w:rFonts w:hint="eastAsia"/>
          <w:sz w:val="30"/>
          <w:szCs w:val="30"/>
        </w:rPr>
        <w:t>万元。</w:t>
      </w:r>
    </w:p>
    <w:p w:rsidR="0097693C" w:rsidRDefault="0097693C">
      <w:pPr>
        <w:spacing w:line="500" w:lineRule="atLeast"/>
        <w:ind w:firstLine="600"/>
        <w:divId w:val="1226985134"/>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日，被告人胡某向珠海市金湾区人民检察院退回赃款人民币</w:t>
      </w:r>
      <w:r>
        <w:rPr>
          <w:rFonts w:hint="eastAsia"/>
          <w:sz w:val="30"/>
          <w:szCs w:val="30"/>
        </w:rPr>
        <w:t>7</w:t>
      </w:r>
      <w:r>
        <w:rPr>
          <w:rFonts w:hint="eastAsia"/>
          <w:sz w:val="30"/>
          <w:szCs w:val="30"/>
        </w:rPr>
        <w:t>万元。</w:t>
      </w:r>
    </w:p>
    <w:p w:rsidR="0097693C" w:rsidRDefault="0097693C">
      <w:pPr>
        <w:spacing w:line="500" w:lineRule="atLeast"/>
        <w:ind w:firstLine="600"/>
        <w:divId w:val="228543705"/>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日，珠海市金湾区人民检察院办案人员通知被告人胡某接受调查，期间，被告人胡某如实供述了本案犯罪事实。</w:t>
      </w:r>
    </w:p>
    <w:p w:rsidR="0097693C" w:rsidRDefault="0097693C">
      <w:pPr>
        <w:spacing w:line="500" w:lineRule="atLeast"/>
        <w:ind w:firstLine="600"/>
        <w:divId w:val="819228584"/>
        <w:rPr>
          <w:rFonts w:hint="eastAsia"/>
          <w:sz w:val="30"/>
          <w:szCs w:val="30"/>
        </w:rPr>
      </w:pPr>
      <w:r>
        <w:rPr>
          <w:rFonts w:hint="eastAsia"/>
          <w:sz w:val="30"/>
          <w:szCs w:val="30"/>
        </w:rPr>
        <w:t>上述事实，有下列证据材料证实：</w:t>
      </w:r>
      <w:r>
        <w:rPr>
          <w:rFonts w:hint="eastAsia"/>
          <w:sz w:val="30"/>
          <w:szCs w:val="30"/>
        </w:rPr>
        <w:t>1.</w:t>
      </w:r>
      <w:r>
        <w:rPr>
          <w:rFonts w:hint="eastAsia"/>
          <w:sz w:val="30"/>
          <w:szCs w:val="30"/>
        </w:rPr>
        <w:t>被告人胡某的供述与辩解；</w:t>
      </w:r>
      <w:r>
        <w:rPr>
          <w:rFonts w:hint="eastAsia"/>
          <w:sz w:val="30"/>
          <w:szCs w:val="30"/>
        </w:rPr>
        <w:t>2.</w:t>
      </w:r>
      <w:r>
        <w:rPr>
          <w:rFonts w:hint="eastAsia"/>
          <w:sz w:val="30"/>
          <w:szCs w:val="30"/>
        </w:rPr>
        <w:t>证人金某的证言；</w:t>
      </w:r>
      <w:r>
        <w:rPr>
          <w:rFonts w:hint="eastAsia"/>
          <w:sz w:val="30"/>
          <w:szCs w:val="30"/>
        </w:rPr>
        <w:t>3.</w:t>
      </w:r>
      <w:r>
        <w:rPr>
          <w:rFonts w:hint="eastAsia"/>
          <w:sz w:val="30"/>
          <w:szCs w:val="30"/>
        </w:rPr>
        <w:t>到案情况说明、自首情节说明；</w:t>
      </w:r>
      <w:r>
        <w:rPr>
          <w:rFonts w:hint="eastAsia"/>
          <w:sz w:val="30"/>
          <w:szCs w:val="30"/>
        </w:rPr>
        <w:t>4.</w:t>
      </w:r>
      <w:r>
        <w:rPr>
          <w:rFonts w:hint="eastAsia"/>
          <w:sz w:val="30"/>
          <w:szCs w:val="30"/>
        </w:rPr>
        <w:t>红旗医院康复病房科科主任工作职责、红旗医院内科科室主任职责；</w:t>
      </w:r>
      <w:r>
        <w:rPr>
          <w:rFonts w:hint="eastAsia"/>
          <w:sz w:val="30"/>
          <w:szCs w:val="30"/>
        </w:rPr>
        <w:t>5.</w:t>
      </w:r>
      <w:r>
        <w:rPr>
          <w:rFonts w:hint="eastAsia"/>
          <w:sz w:val="30"/>
          <w:szCs w:val="30"/>
        </w:rPr>
        <w:t>红旗医院药事管理委员会职责；</w:t>
      </w:r>
      <w:r>
        <w:rPr>
          <w:rFonts w:hint="eastAsia"/>
          <w:sz w:val="30"/>
          <w:szCs w:val="30"/>
        </w:rPr>
        <w:t>6.</w:t>
      </w:r>
      <w:r>
        <w:rPr>
          <w:rFonts w:hint="eastAsia"/>
          <w:sz w:val="30"/>
          <w:szCs w:val="30"/>
        </w:rPr>
        <w:t>胡某被任命为药事委员会委员的相关文件：珠红医</w:t>
      </w:r>
      <w:r>
        <w:rPr>
          <w:rFonts w:hint="eastAsia"/>
          <w:sz w:val="30"/>
          <w:szCs w:val="30"/>
        </w:rPr>
        <w:t>[2006]5</w:t>
      </w:r>
      <w:r>
        <w:rPr>
          <w:rFonts w:hint="eastAsia"/>
          <w:sz w:val="30"/>
          <w:szCs w:val="30"/>
        </w:rPr>
        <w:t>号、</w:t>
      </w:r>
      <w:r>
        <w:rPr>
          <w:rFonts w:hint="eastAsia"/>
          <w:sz w:val="30"/>
          <w:szCs w:val="30"/>
        </w:rPr>
        <w:t>[2008]10</w:t>
      </w:r>
      <w:r>
        <w:rPr>
          <w:rFonts w:hint="eastAsia"/>
          <w:sz w:val="30"/>
          <w:szCs w:val="30"/>
        </w:rPr>
        <w:t>号、</w:t>
      </w:r>
      <w:r>
        <w:rPr>
          <w:rFonts w:hint="eastAsia"/>
          <w:sz w:val="30"/>
          <w:szCs w:val="30"/>
        </w:rPr>
        <w:t>[2009]23</w:t>
      </w:r>
      <w:r>
        <w:rPr>
          <w:rFonts w:hint="eastAsia"/>
          <w:sz w:val="30"/>
          <w:szCs w:val="30"/>
        </w:rPr>
        <w:t>号、</w:t>
      </w:r>
      <w:r>
        <w:rPr>
          <w:rFonts w:hint="eastAsia"/>
          <w:sz w:val="30"/>
          <w:szCs w:val="30"/>
        </w:rPr>
        <w:t>[2010]11</w:t>
      </w:r>
      <w:r>
        <w:rPr>
          <w:rFonts w:hint="eastAsia"/>
          <w:sz w:val="30"/>
          <w:szCs w:val="30"/>
        </w:rPr>
        <w:t>号、</w:t>
      </w:r>
      <w:r>
        <w:rPr>
          <w:rFonts w:hint="eastAsia"/>
          <w:sz w:val="30"/>
          <w:szCs w:val="30"/>
        </w:rPr>
        <w:t>[2011]09</w:t>
      </w:r>
      <w:r>
        <w:rPr>
          <w:rFonts w:hint="eastAsia"/>
          <w:sz w:val="30"/>
          <w:szCs w:val="30"/>
        </w:rPr>
        <w:t>号、</w:t>
      </w:r>
      <w:r>
        <w:rPr>
          <w:rFonts w:hint="eastAsia"/>
          <w:sz w:val="30"/>
          <w:szCs w:val="30"/>
        </w:rPr>
        <w:t>[2012]13</w:t>
      </w:r>
      <w:r>
        <w:rPr>
          <w:rFonts w:hint="eastAsia"/>
          <w:sz w:val="30"/>
          <w:szCs w:val="30"/>
        </w:rPr>
        <w:t>号、</w:t>
      </w:r>
      <w:r>
        <w:rPr>
          <w:rFonts w:hint="eastAsia"/>
          <w:sz w:val="30"/>
          <w:szCs w:val="30"/>
        </w:rPr>
        <w:t>[2013]27</w:t>
      </w:r>
      <w:r>
        <w:rPr>
          <w:rFonts w:hint="eastAsia"/>
          <w:sz w:val="30"/>
          <w:szCs w:val="30"/>
        </w:rPr>
        <w:t>号、</w:t>
      </w:r>
      <w:r>
        <w:rPr>
          <w:rFonts w:hint="eastAsia"/>
          <w:sz w:val="30"/>
          <w:szCs w:val="30"/>
        </w:rPr>
        <w:t>[2013]12</w:t>
      </w:r>
      <w:r>
        <w:rPr>
          <w:rFonts w:hint="eastAsia"/>
          <w:sz w:val="30"/>
          <w:szCs w:val="30"/>
        </w:rPr>
        <w:t>号、</w:t>
      </w:r>
      <w:r>
        <w:rPr>
          <w:rFonts w:hint="eastAsia"/>
          <w:sz w:val="30"/>
          <w:szCs w:val="30"/>
        </w:rPr>
        <w:t>[2014]13</w:t>
      </w:r>
      <w:r>
        <w:rPr>
          <w:rFonts w:hint="eastAsia"/>
          <w:sz w:val="30"/>
          <w:szCs w:val="30"/>
        </w:rPr>
        <w:t>号珠海市红旗医院文件、珠金红卫</w:t>
      </w:r>
      <w:r>
        <w:rPr>
          <w:rFonts w:hint="eastAsia"/>
          <w:sz w:val="30"/>
          <w:szCs w:val="30"/>
        </w:rPr>
        <w:t>[2014]3</w:t>
      </w:r>
      <w:r>
        <w:rPr>
          <w:rFonts w:hint="eastAsia"/>
          <w:sz w:val="30"/>
          <w:szCs w:val="30"/>
        </w:rPr>
        <w:t>号珠海市金湾区红旗社区卫生服务中心文件；</w:t>
      </w:r>
      <w:r>
        <w:rPr>
          <w:rFonts w:hint="eastAsia"/>
          <w:sz w:val="30"/>
          <w:szCs w:val="30"/>
        </w:rPr>
        <w:t>7.</w:t>
      </w:r>
      <w:r>
        <w:rPr>
          <w:rFonts w:hint="eastAsia"/>
          <w:sz w:val="30"/>
          <w:szCs w:val="30"/>
        </w:rPr>
        <w:t>红旗医院药品阳光采购制度、红旗医院药品采购流程；</w:t>
      </w:r>
      <w:r>
        <w:rPr>
          <w:rFonts w:hint="eastAsia"/>
          <w:sz w:val="30"/>
          <w:szCs w:val="30"/>
        </w:rPr>
        <w:t>8.</w:t>
      </w:r>
      <w:r>
        <w:rPr>
          <w:rFonts w:hint="eastAsia"/>
          <w:sz w:val="30"/>
          <w:szCs w:val="30"/>
        </w:rPr>
        <w:t>收据；</w:t>
      </w:r>
      <w:r>
        <w:rPr>
          <w:rFonts w:hint="eastAsia"/>
          <w:sz w:val="30"/>
          <w:szCs w:val="30"/>
        </w:rPr>
        <w:t>9.</w:t>
      </w:r>
      <w:r>
        <w:rPr>
          <w:rFonts w:hint="eastAsia"/>
          <w:sz w:val="30"/>
          <w:szCs w:val="30"/>
        </w:rPr>
        <w:t>红旗医院和某春的相关主体资料：珠编</w:t>
      </w:r>
      <w:r>
        <w:rPr>
          <w:rFonts w:hint="eastAsia"/>
          <w:sz w:val="30"/>
          <w:szCs w:val="30"/>
        </w:rPr>
        <w:t>[1990]44</w:t>
      </w:r>
      <w:r>
        <w:rPr>
          <w:rFonts w:hint="eastAsia"/>
          <w:sz w:val="30"/>
          <w:szCs w:val="30"/>
        </w:rPr>
        <w:t>号珠海市编制委员会文件、红旗管理区事业单位编制表、珠金机编</w:t>
      </w:r>
      <w:r>
        <w:rPr>
          <w:rFonts w:hint="eastAsia"/>
          <w:sz w:val="30"/>
          <w:szCs w:val="30"/>
        </w:rPr>
        <w:t>[2011]25</w:t>
      </w:r>
      <w:r>
        <w:rPr>
          <w:rFonts w:hint="eastAsia"/>
          <w:sz w:val="30"/>
          <w:szCs w:val="30"/>
        </w:rPr>
        <w:t>号珠海市金湾区机构编制委员会文件、珠金人社</w:t>
      </w:r>
      <w:r>
        <w:rPr>
          <w:rFonts w:hint="eastAsia"/>
          <w:sz w:val="30"/>
          <w:szCs w:val="30"/>
        </w:rPr>
        <w:t>[2011]45</w:t>
      </w:r>
      <w:r>
        <w:rPr>
          <w:rFonts w:hint="eastAsia"/>
          <w:sz w:val="30"/>
          <w:szCs w:val="30"/>
        </w:rPr>
        <w:t>号珠海市金湾区人力资源和社会保障局文件、珠人社函</w:t>
      </w:r>
      <w:r>
        <w:rPr>
          <w:rFonts w:hint="eastAsia"/>
          <w:sz w:val="30"/>
          <w:szCs w:val="30"/>
        </w:rPr>
        <w:t>[2011]341</w:t>
      </w:r>
      <w:r>
        <w:rPr>
          <w:rFonts w:hint="eastAsia"/>
          <w:sz w:val="30"/>
          <w:szCs w:val="30"/>
        </w:rPr>
        <w:t>号珠海市人力资源和社会保障局文件、珠海市事业单位岗位设置审核表、珠金医改办</w:t>
      </w:r>
      <w:r>
        <w:rPr>
          <w:rFonts w:hint="eastAsia"/>
          <w:sz w:val="30"/>
          <w:szCs w:val="30"/>
        </w:rPr>
        <w:t>[2012]1</w:t>
      </w:r>
      <w:r>
        <w:rPr>
          <w:rFonts w:hint="eastAsia"/>
          <w:sz w:val="30"/>
          <w:szCs w:val="30"/>
        </w:rPr>
        <w:t>号金湾区深化医疗卫生体制改革领导小组办公室文件、珠金机编</w:t>
      </w:r>
      <w:r>
        <w:rPr>
          <w:rFonts w:hint="eastAsia"/>
          <w:sz w:val="30"/>
          <w:szCs w:val="30"/>
        </w:rPr>
        <w:t>[2013]23</w:t>
      </w:r>
      <w:r>
        <w:rPr>
          <w:rFonts w:hint="eastAsia"/>
          <w:sz w:val="30"/>
          <w:szCs w:val="30"/>
        </w:rPr>
        <w:t>、</w:t>
      </w:r>
      <w:r>
        <w:rPr>
          <w:rFonts w:hint="eastAsia"/>
          <w:sz w:val="30"/>
          <w:szCs w:val="30"/>
        </w:rPr>
        <w:t>56</w:t>
      </w:r>
      <w:r>
        <w:rPr>
          <w:rFonts w:hint="eastAsia"/>
          <w:sz w:val="30"/>
          <w:szCs w:val="30"/>
        </w:rPr>
        <w:t>号珠海市金湾区机构编制委员会文件、事业单位法人证书、医疗机构执</w:t>
      </w:r>
      <w:r>
        <w:rPr>
          <w:rFonts w:hint="eastAsia"/>
          <w:sz w:val="30"/>
          <w:szCs w:val="30"/>
        </w:rPr>
        <w:t>业许可证、珠红医</w:t>
      </w:r>
      <w:r>
        <w:rPr>
          <w:rFonts w:hint="eastAsia"/>
          <w:sz w:val="30"/>
          <w:szCs w:val="30"/>
        </w:rPr>
        <w:t>[2005]13</w:t>
      </w:r>
      <w:r>
        <w:rPr>
          <w:rFonts w:hint="eastAsia"/>
          <w:sz w:val="30"/>
          <w:szCs w:val="30"/>
        </w:rPr>
        <w:t>号、</w:t>
      </w:r>
      <w:r>
        <w:rPr>
          <w:rFonts w:hint="eastAsia"/>
          <w:sz w:val="30"/>
          <w:szCs w:val="30"/>
        </w:rPr>
        <w:t>[2006]13</w:t>
      </w:r>
      <w:r>
        <w:rPr>
          <w:rFonts w:hint="eastAsia"/>
          <w:sz w:val="30"/>
          <w:szCs w:val="30"/>
        </w:rPr>
        <w:t>号、</w:t>
      </w:r>
      <w:r>
        <w:rPr>
          <w:rFonts w:hint="eastAsia"/>
          <w:sz w:val="30"/>
          <w:szCs w:val="30"/>
        </w:rPr>
        <w:t>[2008]17</w:t>
      </w:r>
      <w:r>
        <w:rPr>
          <w:rFonts w:hint="eastAsia"/>
          <w:sz w:val="30"/>
          <w:szCs w:val="30"/>
        </w:rPr>
        <w:t>号、</w:t>
      </w:r>
      <w:r>
        <w:rPr>
          <w:rFonts w:hint="eastAsia"/>
          <w:sz w:val="30"/>
          <w:szCs w:val="30"/>
        </w:rPr>
        <w:t>[2012]10</w:t>
      </w:r>
      <w:r>
        <w:rPr>
          <w:rFonts w:hint="eastAsia"/>
          <w:sz w:val="30"/>
          <w:szCs w:val="30"/>
        </w:rPr>
        <w:t>号、</w:t>
      </w:r>
      <w:r>
        <w:rPr>
          <w:rFonts w:hint="eastAsia"/>
          <w:sz w:val="30"/>
          <w:szCs w:val="30"/>
        </w:rPr>
        <w:t>[2013]10</w:t>
      </w:r>
      <w:r>
        <w:rPr>
          <w:rFonts w:hint="eastAsia"/>
          <w:sz w:val="30"/>
          <w:szCs w:val="30"/>
        </w:rPr>
        <w:t>号珠海市红旗医院文件、珠金红卫</w:t>
      </w:r>
      <w:r>
        <w:rPr>
          <w:rFonts w:hint="eastAsia"/>
          <w:sz w:val="30"/>
          <w:szCs w:val="30"/>
        </w:rPr>
        <w:t>[2014]3</w:t>
      </w:r>
      <w:r>
        <w:rPr>
          <w:rFonts w:hint="eastAsia"/>
          <w:sz w:val="30"/>
          <w:szCs w:val="30"/>
        </w:rPr>
        <w:t>号珠海市金湾区红旗社区卫生服务中心文件；</w:t>
      </w:r>
      <w:r>
        <w:rPr>
          <w:rFonts w:hint="eastAsia"/>
          <w:sz w:val="30"/>
          <w:szCs w:val="30"/>
        </w:rPr>
        <w:t>10.</w:t>
      </w:r>
      <w:r>
        <w:rPr>
          <w:rFonts w:hint="eastAsia"/>
          <w:sz w:val="30"/>
          <w:szCs w:val="30"/>
        </w:rPr>
        <w:t>红旗医院与禾晨公司的业务往来付款记录：明细账、应付账款三栏明细账；</w:t>
      </w:r>
      <w:r>
        <w:rPr>
          <w:rFonts w:hint="eastAsia"/>
          <w:sz w:val="30"/>
          <w:szCs w:val="30"/>
        </w:rPr>
        <w:t>11.</w:t>
      </w:r>
      <w:r>
        <w:rPr>
          <w:rFonts w:hint="eastAsia"/>
          <w:sz w:val="30"/>
          <w:szCs w:val="30"/>
        </w:rPr>
        <w:t>禾晨公司供给红旗医院内科药品清单：</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年红旗医院门诊药品消耗表、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年红旗医院住院部内科药品消耗表；</w:t>
      </w:r>
      <w:r>
        <w:rPr>
          <w:rFonts w:hint="eastAsia"/>
          <w:sz w:val="30"/>
          <w:szCs w:val="30"/>
        </w:rPr>
        <w:t>12.</w:t>
      </w:r>
      <w:r>
        <w:rPr>
          <w:rFonts w:hint="eastAsia"/>
          <w:sz w:val="30"/>
          <w:szCs w:val="30"/>
        </w:rPr>
        <w:t>红旗医院支付禾晨公司内科药品金额清单：禾晨公司供给红旗医院内科（门诊、住院）药品金额；</w:t>
      </w:r>
      <w:r>
        <w:rPr>
          <w:rFonts w:hint="eastAsia"/>
          <w:sz w:val="30"/>
          <w:szCs w:val="30"/>
        </w:rPr>
        <w:t>13.</w:t>
      </w:r>
      <w:r>
        <w:rPr>
          <w:rFonts w:hint="eastAsia"/>
          <w:sz w:val="30"/>
          <w:szCs w:val="30"/>
        </w:rPr>
        <w:t>禾晨公司的公司登记资料及相关证明：核准设立登记通知书、公司名称预先核准通知书、卫生许可证、医疗器械经营企业许可证、药品经营许可证、企业法人营业执照、公司名称核准变更登记通知书、核准变更登记通知书、证明；</w:t>
      </w:r>
      <w:r>
        <w:rPr>
          <w:rFonts w:hint="eastAsia"/>
          <w:sz w:val="30"/>
          <w:szCs w:val="30"/>
        </w:rPr>
        <w:t>14.</w:t>
      </w:r>
      <w:r>
        <w:rPr>
          <w:rFonts w:hint="eastAsia"/>
          <w:sz w:val="30"/>
          <w:szCs w:val="30"/>
        </w:rPr>
        <w:t>被告人的户籍证明材料及无违法犯罪前科证明。以上证据经庭审举证、质证，各证据间能够互相印证，本院予以确认。</w:t>
      </w:r>
    </w:p>
    <w:p w:rsidR="0097693C" w:rsidRDefault="0097693C">
      <w:pPr>
        <w:spacing w:line="500" w:lineRule="atLeast"/>
        <w:ind w:firstLine="600"/>
        <w:divId w:val="942343055"/>
        <w:rPr>
          <w:rFonts w:hint="eastAsia"/>
          <w:sz w:val="30"/>
          <w:szCs w:val="30"/>
        </w:rPr>
      </w:pPr>
      <w:r>
        <w:rPr>
          <w:rFonts w:hint="eastAsia"/>
          <w:sz w:val="30"/>
          <w:szCs w:val="30"/>
        </w:rPr>
        <w:t>本院认为，被告人胡某身为国家工作人员，利用职务上的便利，非法收受他人财物，为他人谋取利益，其行为已触犯《中华人民共和国刑法》第三百八十五条之规定，构成受贿罪。被告人胡某的辩护人提出，被告人胡某是医院的医务人员，属于非国家工作人员，故构成非国家工作人员受贿罪，经查，被告人胡某的供述、证人金某的证言等其他书证材料可以证实，被告人胡某非法收受金某贿送的人民币</w:t>
      </w:r>
      <w:r>
        <w:rPr>
          <w:rFonts w:hint="eastAsia"/>
          <w:sz w:val="30"/>
          <w:szCs w:val="30"/>
        </w:rPr>
        <w:t>7</w:t>
      </w:r>
      <w:r>
        <w:rPr>
          <w:rFonts w:hint="eastAsia"/>
          <w:sz w:val="30"/>
          <w:szCs w:val="30"/>
        </w:rPr>
        <w:t>万元，系在任职红旗医院内科主任、康复病房科主任期间，利用其负责相关科室的医疗、教学、科研及行政管理等职务之便，即作为国家事业单位中从事公务的人员收受贿赂，其行为应构成受贿罪，对辩护人相关辩护意见不予采纳。关于被告人胡某是否利用药事委员会委员的身份收受贿赂，经查，《红旗医院药事管理委员会职责》《关于调整红旗医院药事管理委员会成员的通知》《红旗医院药品阳光采购制度》等书证材料仅证实，药事管理委员会具有制定和定期修改该院的基本用药目录和处方手册、指导和监督合理用药和科学管理等职权，但被告人胡某是否利用了此职务之便收受贿赂，并无其他证据予以印证。故对于该指控，本院不予认定。</w:t>
      </w:r>
    </w:p>
    <w:p w:rsidR="0097693C" w:rsidRDefault="0097693C">
      <w:pPr>
        <w:spacing w:line="500" w:lineRule="atLeast"/>
        <w:ind w:firstLine="600"/>
        <w:divId w:val="30038846"/>
        <w:rPr>
          <w:rFonts w:hint="eastAsia"/>
          <w:sz w:val="30"/>
          <w:szCs w:val="30"/>
        </w:rPr>
      </w:pPr>
      <w:r>
        <w:rPr>
          <w:rFonts w:hint="eastAsia"/>
          <w:sz w:val="30"/>
          <w:szCs w:val="30"/>
        </w:rPr>
        <w:t>被告人胡某没有自动投案，在办案机关调查期间，如实供述办案机关掌握的线索所针对的事实，其行为应认定为坦白，依法可以从轻处罚。被告人胡某积极退缴赃款，依法可以从轻处罚。被告人胡某退缴的赃款</w:t>
      </w:r>
      <w:r>
        <w:rPr>
          <w:rFonts w:hint="eastAsia"/>
          <w:sz w:val="30"/>
          <w:szCs w:val="30"/>
        </w:rPr>
        <w:t>7</w:t>
      </w:r>
      <w:r>
        <w:rPr>
          <w:rFonts w:hint="eastAsia"/>
          <w:sz w:val="30"/>
          <w:szCs w:val="30"/>
        </w:rPr>
        <w:t>万元系受贿违法所得，应予以没收。被告人胡某犯罪行为发生在《中华人民共和国刑法修正案（九）》实施之前，根据其犯罪性质及数额，适用新法对被告人胡某更有利，依据从旧兼从轻的原则，应当适用《中华人民共和国刑法修正案（九）》的规定。根据被告人胡某的犯罪情节及悔罪表现，可对其适用缓刑。据此，依照《中华人民共和国刑法》第三百八十五条第一款、第三百八十六条、第三百八十三条、第六十七条第三款、第七十二条第一款、第三款、第七十三条第二款、第三款、第五十二条、第五十三条、第六十四条和最高人民法院、最高人民检察院《关于办理贪污贿赂案件刑事案件适用法律若干问题的解释》第二条、第十九条的规定，判决如下：</w:t>
      </w:r>
    </w:p>
    <w:p w:rsidR="0097693C" w:rsidRDefault="0097693C">
      <w:pPr>
        <w:spacing w:line="500" w:lineRule="atLeast"/>
        <w:ind w:firstLine="600"/>
        <w:divId w:val="1952203780"/>
        <w:rPr>
          <w:rFonts w:hint="eastAsia"/>
          <w:sz w:val="30"/>
          <w:szCs w:val="30"/>
        </w:rPr>
      </w:pPr>
      <w:r>
        <w:rPr>
          <w:rFonts w:hint="eastAsia"/>
          <w:sz w:val="30"/>
          <w:szCs w:val="30"/>
        </w:rPr>
        <w:t>一、被告人胡某犯受贿罪，判处有期徒刑九个月，缓刑一年，并处罚金人民币十万元。</w:t>
      </w:r>
    </w:p>
    <w:p w:rsidR="0097693C" w:rsidRDefault="0097693C">
      <w:pPr>
        <w:spacing w:line="500" w:lineRule="atLeast"/>
        <w:ind w:firstLine="600"/>
        <w:divId w:val="1482042059"/>
        <w:rPr>
          <w:rFonts w:hint="eastAsia"/>
          <w:sz w:val="30"/>
          <w:szCs w:val="30"/>
        </w:rPr>
      </w:pPr>
      <w:r>
        <w:rPr>
          <w:rFonts w:hint="eastAsia"/>
          <w:sz w:val="30"/>
          <w:szCs w:val="30"/>
        </w:rPr>
        <w:t>（缓刑考验期限，从判决确定之日起计算。罚金从判决发生法律效力第二日起一个月内缴纳。）</w:t>
      </w:r>
    </w:p>
    <w:p w:rsidR="0097693C" w:rsidRDefault="0097693C">
      <w:pPr>
        <w:spacing w:line="500" w:lineRule="atLeast"/>
        <w:ind w:firstLine="600"/>
        <w:divId w:val="993144199"/>
        <w:rPr>
          <w:rFonts w:hint="eastAsia"/>
          <w:sz w:val="30"/>
          <w:szCs w:val="30"/>
        </w:rPr>
      </w:pPr>
      <w:r>
        <w:rPr>
          <w:rFonts w:hint="eastAsia"/>
          <w:sz w:val="30"/>
          <w:szCs w:val="30"/>
        </w:rPr>
        <w:t>二、被告人胡某退缴的违法所得人民币七万元，予以没收，上缴国库。</w:t>
      </w:r>
    </w:p>
    <w:p w:rsidR="0097693C" w:rsidRDefault="0097693C">
      <w:pPr>
        <w:spacing w:line="500" w:lineRule="atLeast"/>
        <w:ind w:firstLine="600"/>
        <w:divId w:val="854342175"/>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97693C" w:rsidRDefault="0097693C">
      <w:pPr>
        <w:spacing w:line="500" w:lineRule="atLeast"/>
        <w:jc w:val="right"/>
        <w:divId w:val="1437286958"/>
        <w:rPr>
          <w:rFonts w:hint="eastAsia"/>
          <w:sz w:val="30"/>
          <w:szCs w:val="30"/>
        </w:rPr>
      </w:pPr>
      <w:r>
        <w:rPr>
          <w:rFonts w:hint="eastAsia"/>
          <w:sz w:val="30"/>
          <w:szCs w:val="30"/>
        </w:rPr>
        <w:t>审　判　长　　曹文艳</w:t>
      </w:r>
    </w:p>
    <w:p w:rsidR="0097693C" w:rsidRDefault="0097693C">
      <w:pPr>
        <w:spacing w:line="500" w:lineRule="atLeast"/>
        <w:jc w:val="right"/>
        <w:divId w:val="2057503018"/>
        <w:rPr>
          <w:rFonts w:hint="eastAsia"/>
          <w:sz w:val="30"/>
          <w:szCs w:val="30"/>
        </w:rPr>
      </w:pPr>
      <w:r>
        <w:rPr>
          <w:rFonts w:hint="eastAsia"/>
          <w:sz w:val="30"/>
          <w:szCs w:val="30"/>
        </w:rPr>
        <w:t>代理审判员　　吴亚钦</w:t>
      </w:r>
    </w:p>
    <w:p w:rsidR="0097693C" w:rsidRDefault="0097693C">
      <w:pPr>
        <w:spacing w:line="500" w:lineRule="atLeast"/>
        <w:jc w:val="right"/>
        <w:divId w:val="961806956"/>
        <w:rPr>
          <w:rFonts w:hint="eastAsia"/>
          <w:sz w:val="30"/>
          <w:szCs w:val="30"/>
        </w:rPr>
      </w:pPr>
      <w:r>
        <w:rPr>
          <w:rFonts w:hint="eastAsia"/>
          <w:sz w:val="30"/>
          <w:szCs w:val="30"/>
        </w:rPr>
        <w:t>人民陪审员　　张水金</w:t>
      </w:r>
    </w:p>
    <w:p w:rsidR="0097693C" w:rsidRDefault="0097693C">
      <w:pPr>
        <w:spacing w:line="500" w:lineRule="atLeast"/>
        <w:jc w:val="right"/>
        <w:divId w:val="1754473045"/>
        <w:rPr>
          <w:rFonts w:hint="eastAsia"/>
          <w:sz w:val="30"/>
          <w:szCs w:val="30"/>
        </w:rPr>
      </w:pPr>
      <w:r>
        <w:rPr>
          <w:rFonts w:hint="eastAsia"/>
          <w:sz w:val="30"/>
          <w:szCs w:val="30"/>
        </w:rPr>
        <w:t>二〇一六年八月十五日</w:t>
      </w:r>
    </w:p>
    <w:p w:rsidR="0097693C" w:rsidRDefault="0097693C">
      <w:pPr>
        <w:spacing w:line="500" w:lineRule="atLeast"/>
        <w:jc w:val="right"/>
        <w:divId w:val="795567374"/>
        <w:rPr>
          <w:rFonts w:hint="eastAsia"/>
          <w:sz w:val="30"/>
          <w:szCs w:val="30"/>
        </w:rPr>
      </w:pPr>
      <w:r>
        <w:rPr>
          <w:rFonts w:hint="eastAsia"/>
          <w:sz w:val="30"/>
          <w:szCs w:val="30"/>
        </w:rPr>
        <w:t>书　记　员　　梁金雄</w:t>
      </w:r>
    </w:p>
    <w:p w:rsidR="0097693C" w:rsidRDefault="0097693C">
      <w:pPr>
        <w:spacing w:line="500" w:lineRule="atLeast"/>
        <w:ind w:firstLine="600"/>
        <w:divId w:val="1923448151"/>
        <w:rPr>
          <w:rFonts w:hint="eastAsia"/>
          <w:sz w:val="30"/>
          <w:szCs w:val="30"/>
        </w:rPr>
      </w:pPr>
      <w:r>
        <w:rPr>
          <w:rFonts w:hint="eastAsia"/>
          <w:sz w:val="30"/>
          <w:szCs w:val="30"/>
        </w:rPr>
        <w:t>附相关法律条文：</w:t>
      </w:r>
    </w:p>
    <w:p w:rsidR="0097693C" w:rsidRDefault="0097693C">
      <w:pPr>
        <w:spacing w:line="500" w:lineRule="atLeast"/>
        <w:ind w:firstLine="600"/>
        <w:divId w:val="271591057"/>
        <w:rPr>
          <w:rFonts w:hint="eastAsia"/>
          <w:sz w:val="30"/>
          <w:szCs w:val="30"/>
        </w:rPr>
      </w:pPr>
      <w:r>
        <w:rPr>
          <w:rFonts w:hint="eastAsia"/>
          <w:sz w:val="30"/>
          <w:szCs w:val="30"/>
        </w:rPr>
        <w:t>一、《中华人民共和国刑法》有关条文：</w:t>
      </w:r>
    </w:p>
    <w:p w:rsidR="0097693C" w:rsidRDefault="0097693C">
      <w:pPr>
        <w:spacing w:line="500" w:lineRule="atLeast"/>
        <w:ind w:firstLine="600"/>
        <w:divId w:val="737559672"/>
        <w:rPr>
          <w:rFonts w:hint="eastAsia"/>
          <w:sz w:val="30"/>
          <w:szCs w:val="30"/>
        </w:rPr>
      </w:pPr>
      <w:r>
        <w:rPr>
          <w:rFonts w:hint="eastAsia"/>
          <w:sz w:val="30"/>
          <w:szCs w:val="30"/>
        </w:rPr>
        <w:t>第三百八十三条【对犯贪污罪的处罚】对犯贪污罪的，根据情节轻重，分别依照下列规定处罚：</w:t>
      </w:r>
    </w:p>
    <w:p w:rsidR="0097693C" w:rsidRDefault="0097693C">
      <w:pPr>
        <w:spacing w:line="500" w:lineRule="atLeast"/>
        <w:ind w:firstLine="600"/>
        <w:divId w:val="1131898182"/>
        <w:rPr>
          <w:rFonts w:hint="eastAsia"/>
          <w:sz w:val="30"/>
          <w:szCs w:val="30"/>
        </w:rPr>
      </w:pPr>
      <w:r>
        <w:rPr>
          <w:rFonts w:hint="eastAsia"/>
          <w:sz w:val="30"/>
          <w:szCs w:val="30"/>
        </w:rPr>
        <w:t>（一）贪污数额较大或者有其他较重情节的，处三年以下有期徒刑或者拘役，并处罚金。</w:t>
      </w:r>
    </w:p>
    <w:p w:rsidR="0097693C" w:rsidRDefault="0097693C">
      <w:pPr>
        <w:spacing w:line="500" w:lineRule="atLeast"/>
        <w:ind w:firstLine="600"/>
        <w:divId w:val="1244293747"/>
        <w:rPr>
          <w:rFonts w:hint="eastAsia"/>
          <w:sz w:val="30"/>
          <w:szCs w:val="30"/>
        </w:rPr>
      </w:pPr>
      <w:r>
        <w:rPr>
          <w:rFonts w:hint="eastAsia"/>
          <w:sz w:val="30"/>
          <w:szCs w:val="30"/>
        </w:rPr>
        <w:t>（二）贪污数额巨大或者有其他严重情节的，处三年以上十年以下有期徒刑，并处罚金或者没收财产。</w:t>
      </w:r>
    </w:p>
    <w:p w:rsidR="0097693C" w:rsidRDefault="0097693C">
      <w:pPr>
        <w:spacing w:line="500" w:lineRule="atLeast"/>
        <w:ind w:firstLine="600"/>
        <w:divId w:val="15884641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7693C" w:rsidRDefault="0097693C">
      <w:pPr>
        <w:spacing w:line="500" w:lineRule="atLeast"/>
        <w:ind w:firstLine="600"/>
        <w:divId w:val="294681461"/>
        <w:rPr>
          <w:rFonts w:hint="eastAsia"/>
          <w:sz w:val="30"/>
          <w:szCs w:val="30"/>
        </w:rPr>
      </w:pPr>
      <w:r>
        <w:rPr>
          <w:rFonts w:hint="eastAsia"/>
          <w:sz w:val="30"/>
          <w:szCs w:val="30"/>
        </w:rPr>
        <w:t>对多次贪污未经处理的，按照累计贪污数额处罚。</w:t>
      </w:r>
    </w:p>
    <w:p w:rsidR="0097693C" w:rsidRDefault="0097693C">
      <w:pPr>
        <w:spacing w:line="500" w:lineRule="atLeast"/>
        <w:ind w:firstLine="600"/>
        <w:divId w:val="18736103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7693C" w:rsidRDefault="0097693C">
      <w:pPr>
        <w:spacing w:line="500" w:lineRule="atLeast"/>
        <w:ind w:firstLine="600"/>
        <w:divId w:val="1628232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7693C" w:rsidRDefault="0097693C">
      <w:pPr>
        <w:spacing w:line="500" w:lineRule="atLeast"/>
        <w:ind w:firstLine="600"/>
        <w:divId w:val="98474548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97693C" w:rsidRDefault="0097693C">
      <w:pPr>
        <w:spacing w:line="500" w:lineRule="atLeast"/>
        <w:ind w:firstLine="600"/>
        <w:divId w:val="626547628"/>
        <w:rPr>
          <w:rFonts w:hint="eastAsia"/>
          <w:sz w:val="30"/>
          <w:szCs w:val="30"/>
        </w:rPr>
      </w:pPr>
      <w:r>
        <w:rPr>
          <w:rFonts w:hint="eastAsia"/>
          <w:sz w:val="30"/>
          <w:szCs w:val="30"/>
        </w:rPr>
        <w:t>国家工作人员在经济往来中，违反国家规定，收受各种名义的回扣、手续费，归个人所有的，以受贿论处。</w:t>
      </w:r>
    </w:p>
    <w:p w:rsidR="0097693C" w:rsidRDefault="0097693C">
      <w:pPr>
        <w:spacing w:line="500" w:lineRule="atLeast"/>
        <w:ind w:firstLine="600"/>
        <w:divId w:val="1713534165"/>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97693C" w:rsidRDefault="0097693C">
      <w:pPr>
        <w:spacing w:line="500" w:lineRule="atLeast"/>
        <w:ind w:firstLine="600"/>
        <w:divId w:val="87241968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97693C" w:rsidRDefault="0097693C">
      <w:pPr>
        <w:spacing w:line="500" w:lineRule="atLeast"/>
        <w:ind w:firstLine="600"/>
        <w:divId w:val="1653619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7693C" w:rsidRDefault="0097693C">
      <w:pPr>
        <w:spacing w:line="500" w:lineRule="atLeast"/>
        <w:ind w:firstLine="600"/>
        <w:divId w:val="21219529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7693C" w:rsidRDefault="0097693C">
      <w:pPr>
        <w:spacing w:line="500" w:lineRule="atLeast"/>
        <w:ind w:firstLine="600"/>
        <w:divId w:val="616059821"/>
        <w:rPr>
          <w:rFonts w:hint="eastAsia"/>
          <w:sz w:val="30"/>
          <w:szCs w:val="30"/>
        </w:rPr>
      </w:pPr>
      <w:r>
        <w:rPr>
          <w:rFonts w:hint="eastAsia"/>
          <w:sz w:val="30"/>
          <w:szCs w:val="30"/>
        </w:rPr>
        <w:t>第七十二条【缓刑的适用条件】对于被判处拘役、三年以下有期徒刑的犯罪分子，同时符合下列条件的，可以宣告缓刑，对其中不满十八周岁的人、怀孕的妇女和已满七十五周岁的人，应当宣告缓刑：</w:t>
      </w:r>
    </w:p>
    <w:p w:rsidR="0097693C" w:rsidRDefault="0097693C">
      <w:pPr>
        <w:spacing w:line="500" w:lineRule="atLeast"/>
        <w:ind w:firstLine="600"/>
        <w:divId w:val="979269530"/>
        <w:rPr>
          <w:rFonts w:hint="eastAsia"/>
          <w:sz w:val="30"/>
          <w:szCs w:val="30"/>
        </w:rPr>
      </w:pPr>
      <w:r>
        <w:rPr>
          <w:rFonts w:hint="eastAsia"/>
          <w:sz w:val="30"/>
          <w:szCs w:val="30"/>
        </w:rPr>
        <w:t>（一）犯罪情节较轻；</w:t>
      </w:r>
    </w:p>
    <w:p w:rsidR="0097693C" w:rsidRDefault="0097693C">
      <w:pPr>
        <w:spacing w:line="500" w:lineRule="atLeast"/>
        <w:ind w:firstLine="600"/>
        <w:divId w:val="2008631677"/>
        <w:rPr>
          <w:rFonts w:hint="eastAsia"/>
          <w:sz w:val="30"/>
          <w:szCs w:val="30"/>
        </w:rPr>
      </w:pPr>
      <w:r>
        <w:rPr>
          <w:rFonts w:hint="eastAsia"/>
          <w:sz w:val="30"/>
          <w:szCs w:val="30"/>
        </w:rPr>
        <w:t>（二）有悔罪表现；</w:t>
      </w:r>
    </w:p>
    <w:p w:rsidR="0097693C" w:rsidRDefault="0097693C">
      <w:pPr>
        <w:spacing w:line="500" w:lineRule="atLeast"/>
        <w:ind w:firstLine="600"/>
        <w:divId w:val="1676301751"/>
        <w:rPr>
          <w:rFonts w:hint="eastAsia"/>
          <w:sz w:val="30"/>
          <w:szCs w:val="30"/>
        </w:rPr>
      </w:pPr>
      <w:r>
        <w:rPr>
          <w:rFonts w:hint="eastAsia"/>
          <w:sz w:val="30"/>
          <w:szCs w:val="30"/>
        </w:rPr>
        <w:t>（三）没有再犯罪的危险；</w:t>
      </w:r>
    </w:p>
    <w:p w:rsidR="0097693C" w:rsidRDefault="0097693C">
      <w:pPr>
        <w:spacing w:line="500" w:lineRule="atLeast"/>
        <w:ind w:firstLine="600"/>
        <w:divId w:val="1933851377"/>
        <w:rPr>
          <w:rFonts w:hint="eastAsia"/>
          <w:sz w:val="30"/>
          <w:szCs w:val="30"/>
        </w:rPr>
      </w:pPr>
      <w:r>
        <w:rPr>
          <w:rFonts w:hint="eastAsia"/>
          <w:sz w:val="30"/>
          <w:szCs w:val="30"/>
        </w:rPr>
        <w:t>（四）宣告缓刑对所居住社区没有重大不良影响。</w:t>
      </w:r>
    </w:p>
    <w:p w:rsidR="0097693C" w:rsidRDefault="0097693C">
      <w:pPr>
        <w:spacing w:line="500" w:lineRule="atLeast"/>
        <w:ind w:firstLine="600"/>
        <w:divId w:val="9424934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7693C" w:rsidRDefault="0097693C">
      <w:pPr>
        <w:spacing w:line="500" w:lineRule="atLeast"/>
        <w:ind w:firstLine="600"/>
        <w:divId w:val="606235019"/>
        <w:rPr>
          <w:rFonts w:hint="eastAsia"/>
          <w:sz w:val="30"/>
          <w:szCs w:val="30"/>
        </w:rPr>
      </w:pPr>
      <w:r>
        <w:rPr>
          <w:rFonts w:hint="eastAsia"/>
          <w:sz w:val="30"/>
          <w:szCs w:val="30"/>
        </w:rPr>
        <w:t>被宣告缓刑的犯罪分子，如果被判处附加刑，附加刑仍须执行</w:t>
      </w:r>
    </w:p>
    <w:p w:rsidR="0097693C" w:rsidRDefault="0097693C">
      <w:pPr>
        <w:spacing w:line="500" w:lineRule="atLeast"/>
        <w:ind w:firstLine="600"/>
        <w:divId w:val="570118013"/>
        <w:rPr>
          <w:rFonts w:hint="eastAsia"/>
          <w:sz w:val="30"/>
          <w:szCs w:val="30"/>
        </w:rPr>
      </w:pPr>
      <w:r>
        <w:rPr>
          <w:rFonts w:hint="eastAsia"/>
          <w:sz w:val="30"/>
          <w:szCs w:val="30"/>
        </w:rPr>
        <w:t>第七十三条【缓刑的考验期限】拘役的缓刑考验期限为原判刑期以上一年以下，但是不能少于二个月。</w:t>
      </w:r>
    </w:p>
    <w:p w:rsidR="0097693C" w:rsidRDefault="0097693C">
      <w:pPr>
        <w:spacing w:line="500" w:lineRule="atLeast"/>
        <w:ind w:firstLine="600"/>
        <w:divId w:val="2134859813"/>
        <w:rPr>
          <w:rFonts w:hint="eastAsia"/>
          <w:sz w:val="30"/>
          <w:szCs w:val="30"/>
        </w:rPr>
      </w:pPr>
      <w:r>
        <w:rPr>
          <w:rFonts w:hint="eastAsia"/>
          <w:sz w:val="30"/>
          <w:szCs w:val="30"/>
        </w:rPr>
        <w:t>有期徒刑的缓刑考验期限为原判刑期以上五年以下，但是不能少于一年。</w:t>
      </w:r>
    </w:p>
    <w:p w:rsidR="0097693C" w:rsidRDefault="0097693C">
      <w:pPr>
        <w:spacing w:line="500" w:lineRule="atLeast"/>
        <w:ind w:firstLine="600"/>
        <w:divId w:val="512259916"/>
        <w:rPr>
          <w:rFonts w:hint="eastAsia"/>
          <w:sz w:val="30"/>
          <w:szCs w:val="30"/>
        </w:rPr>
      </w:pPr>
      <w:r>
        <w:rPr>
          <w:rFonts w:hint="eastAsia"/>
          <w:sz w:val="30"/>
          <w:szCs w:val="30"/>
        </w:rPr>
        <w:t>缓刑考验期限，从判决确定之日起计算。</w:t>
      </w:r>
    </w:p>
    <w:p w:rsidR="0097693C" w:rsidRDefault="0097693C">
      <w:pPr>
        <w:spacing w:line="500" w:lineRule="atLeast"/>
        <w:ind w:firstLine="600"/>
        <w:divId w:val="1224828799"/>
        <w:rPr>
          <w:rFonts w:hint="eastAsia"/>
          <w:sz w:val="30"/>
          <w:szCs w:val="30"/>
        </w:rPr>
      </w:pPr>
      <w:r>
        <w:rPr>
          <w:rFonts w:hint="eastAsia"/>
          <w:sz w:val="30"/>
          <w:szCs w:val="30"/>
        </w:rPr>
        <w:t>第七十五条【缓刑犯应遵守的规定】被宣告缓刑的犯罪分子，应当遵守下列规定：</w:t>
      </w:r>
    </w:p>
    <w:p w:rsidR="0097693C" w:rsidRDefault="0097693C">
      <w:pPr>
        <w:spacing w:line="500" w:lineRule="atLeast"/>
        <w:ind w:firstLine="600"/>
        <w:divId w:val="6660562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遵守法律、行政法规，服从监督；</w:t>
      </w:r>
    </w:p>
    <w:p w:rsidR="0097693C" w:rsidRDefault="0097693C">
      <w:pPr>
        <w:spacing w:line="500" w:lineRule="atLeast"/>
        <w:ind w:firstLine="600"/>
        <w:divId w:val="6154810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按照考察机关的规定报告自己的活动情况；</w:t>
      </w:r>
    </w:p>
    <w:p w:rsidR="0097693C" w:rsidRDefault="0097693C">
      <w:pPr>
        <w:spacing w:line="500" w:lineRule="atLeast"/>
        <w:ind w:firstLine="600"/>
        <w:divId w:val="15432043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遵守考察机关关于会客的规定；</w:t>
      </w:r>
    </w:p>
    <w:p w:rsidR="0097693C" w:rsidRDefault="0097693C">
      <w:pPr>
        <w:spacing w:line="500" w:lineRule="atLeast"/>
        <w:ind w:firstLine="600"/>
        <w:divId w:val="79136135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离开所居住的市、县或者迁居，应当报经考察机关批准。</w:t>
      </w:r>
    </w:p>
    <w:p w:rsidR="0097693C" w:rsidRDefault="0097693C">
      <w:pPr>
        <w:spacing w:line="500" w:lineRule="atLeast"/>
        <w:ind w:firstLine="600"/>
        <w:divId w:val="344095399"/>
        <w:rPr>
          <w:rFonts w:hint="eastAsia"/>
          <w:sz w:val="30"/>
          <w:szCs w:val="30"/>
        </w:rPr>
      </w:pPr>
      <w:r>
        <w:rPr>
          <w:rFonts w:hint="eastAsia"/>
          <w:sz w:val="30"/>
          <w:szCs w:val="30"/>
        </w:rPr>
        <w:t>第七十六条【缓刑的考验及其积极后果】对宣告缓刑的犯罪分子，在缓刑考验期限内，依法实行社区矫正，如果没有本法第七十七条规定的情形，缓刑考验期满，原判的刑罚就不再执行，并公开予以宣告。</w:t>
      </w:r>
    </w:p>
    <w:p w:rsidR="0097693C" w:rsidRDefault="0097693C">
      <w:pPr>
        <w:spacing w:line="500" w:lineRule="atLeast"/>
        <w:ind w:firstLine="600"/>
        <w:divId w:val="392460899"/>
        <w:rPr>
          <w:rFonts w:hint="eastAsia"/>
          <w:sz w:val="30"/>
          <w:szCs w:val="30"/>
        </w:rPr>
      </w:pPr>
      <w:r>
        <w:rPr>
          <w:rFonts w:hint="eastAsia"/>
          <w:sz w:val="30"/>
          <w:szCs w:val="30"/>
        </w:rPr>
        <w:t>第七十七条【缓刑的撤销及其处理】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97693C" w:rsidRDefault="0097693C">
      <w:pPr>
        <w:spacing w:line="500" w:lineRule="atLeast"/>
        <w:ind w:firstLine="600"/>
        <w:divId w:val="1342077608"/>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97693C" w:rsidRDefault="0097693C">
      <w:pPr>
        <w:spacing w:line="500" w:lineRule="atLeast"/>
        <w:ind w:firstLine="600"/>
        <w:divId w:val="570970772"/>
        <w:rPr>
          <w:rFonts w:hint="eastAsia"/>
          <w:sz w:val="30"/>
          <w:szCs w:val="30"/>
        </w:rPr>
      </w:pPr>
      <w:r>
        <w:rPr>
          <w:rFonts w:hint="eastAsia"/>
          <w:sz w:val="30"/>
          <w:szCs w:val="30"/>
        </w:rPr>
        <w:t>第五十二条【罚金数额的裁量】判处罚金，应当根据犯罪情节决定罚金数额。</w:t>
      </w:r>
    </w:p>
    <w:p w:rsidR="0097693C" w:rsidRDefault="0097693C">
      <w:pPr>
        <w:spacing w:line="500" w:lineRule="atLeast"/>
        <w:ind w:firstLine="600"/>
        <w:divId w:val="586229708"/>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97693C" w:rsidRDefault="0097693C">
      <w:pPr>
        <w:spacing w:line="500" w:lineRule="atLeast"/>
        <w:ind w:firstLine="600"/>
        <w:divId w:val="1077246450"/>
        <w:rPr>
          <w:rFonts w:hint="eastAsia"/>
          <w:sz w:val="30"/>
          <w:szCs w:val="30"/>
        </w:rPr>
      </w:pPr>
      <w:r>
        <w:rPr>
          <w:rFonts w:hint="eastAsia"/>
          <w:sz w:val="30"/>
          <w:szCs w:val="30"/>
        </w:rPr>
        <w:t>由于遭遇不能抗拒的灾祸等原因缴纳确实有困难的，经人民法院裁定，可以延期缴纳、酌情减少或者免除。</w:t>
      </w:r>
    </w:p>
    <w:p w:rsidR="0097693C" w:rsidRDefault="0097693C">
      <w:pPr>
        <w:spacing w:line="500" w:lineRule="atLeast"/>
        <w:ind w:firstLine="600"/>
        <w:divId w:val="188339847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97693C" w:rsidRDefault="0097693C">
      <w:pPr>
        <w:spacing w:line="500" w:lineRule="atLeast"/>
        <w:ind w:firstLine="600"/>
        <w:divId w:val="1704087392"/>
        <w:rPr>
          <w:rFonts w:hint="eastAsia"/>
          <w:sz w:val="30"/>
          <w:szCs w:val="30"/>
        </w:rPr>
      </w:pPr>
      <w:r>
        <w:rPr>
          <w:rFonts w:hint="eastAsia"/>
          <w:sz w:val="30"/>
          <w:szCs w:val="30"/>
        </w:rPr>
        <w:t>二、最高人民法院、最高人民检察院《关于办理贪污贿赂刑事案件适用法律若干问题的解释》</w:t>
      </w:r>
    </w:p>
    <w:p w:rsidR="0097693C" w:rsidRDefault="0097693C">
      <w:pPr>
        <w:spacing w:line="500" w:lineRule="atLeast"/>
        <w:ind w:firstLine="600"/>
        <w:divId w:val="10567057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7693C" w:rsidRDefault="0097693C">
      <w:pPr>
        <w:spacing w:line="500" w:lineRule="atLeast"/>
        <w:ind w:firstLine="600"/>
        <w:divId w:val="137974481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7693C" w:rsidRDefault="0097693C">
      <w:pPr>
        <w:spacing w:line="500" w:lineRule="atLeast"/>
        <w:ind w:firstLine="600"/>
        <w:divId w:val="16733459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7693C" w:rsidRDefault="0097693C">
      <w:pPr>
        <w:spacing w:line="500" w:lineRule="atLeast"/>
        <w:ind w:firstLine="600"/>
        <w:divId w:val="19209381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7693C" w:rsidRDefault="0097693C">
      <w:pPr>
        <w:spacing w:line="500" w:lineRule="atLeast"/>
        <w:ind w:firstLine="600"/>
        <w:divId w:val="124735031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93C" w:rsidRDefault="0097693C" w:rsidP="0097693C">
      <w:pPr>
        <w:rPr>
          <w:rFonts w:hint="eastAsia"/>
        </w:rPr>
      </w:pPr>
      <w:r>
        <w:separator/>
      </w:r>
    </w:p>
  </w:endnote>
  <w:endnote w:type="continuationSeparator" w:id="0">
    <w:p w:rsidR="0097693C" w:rsidRDefault="0097693C" w:rsidP="009769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93C" w:rsidRDefault="0097693C" w:rsidP="0097693C">
      <w:pPr>
        <w:rPr>
          <w:rFonts w:hint="eastAsia"/>
        </w:rPr>
      </w:pPr>
      <w:r>
        <w:separator/>
      </w:r>
    </w:p>
  </w:footnote>
  <w:footnote w:type="continuationSeparator" w:id="0">
    <w:p w:rsidR="0097693C" w:rsidRDefault="0097693C" w:rsidP="009769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693C"/>
    <w:rsid w:val="007235DD"/>
    <w:rsid w:val="00976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693C"/>
    <w:pPr>
      <w:tabs>
        <w:tab w:val="center" w:pos="4153"/>
        <w:tab w:val="right" w:pos="8306"/>
      </w:tabs>
      <w:snapToGrid w:val="0"/>
      <w:jc w:val="center"/>
    </w:pPr>
    <w:rPr>
      <w:sz w:val="18"/>
      <w:szCs w:val="18"/>
    </w:rPr>
  </w:style>
  <w:style w:type="character" w:customStyle="1" w:styleId="a4">
    <w:name w:val="页眉 字符"/>
    <w:basedOn w:val="a0"/>
    <w:link w:val="a3"/>
    <w:uiPriority w:val="99"/>
    <w:rsid w:val="0097693C"/>
    <w:rPr>
      <w:rFonts w:ascii="宋体" w:eastAsia="宋体" w:hAnsi="宋体" w:cs="宋体"/>
      <w:sz w:val="18"/>
      <w:szCs w:val="18"/>
    </w:rPr>
  </w:style>
  <w:style w:type="paragraph" w:styleId="a5">
    <w:name w:val="footer"/>
    <w:basedOn w:val="a"/>
    <w:link w:val="a6"/>
    <w:uiPriority w:val="99"/>
    <w:unhideWhenUsed/>
    <w:rsid w:val="0097693C"/>
    <w:pPr>
      <w:tabs>
        <w:tab w:val="center" w:pos="4153"/>
        <w:tab w:val="right" w:pos="8306"/>
      </w:tabs>
      <w:snapToGrid w:val="0"/>
    </w:pPr>
    <w:rPr>
      <w:sz w:val="18"/>
      <w:szCs w:val="18"/>
    </w:rPr>
  </w:style>
  <w:style w:type="character" w:customStyle="1" w:styleId="a6">
    <w:name w:val="页脚 字符"/>
    <w:basedOn w:val="a0"/>
    <w:link w:val="a5"/>
    <w:uiPriority w:val="99"/>
    <w:rsid w:val="009769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846">
      <w:marLeft w:val="0"/>
      <w:marRight w:val="0"/>
      <w:marTop w:val="10"/>
      <w:marBottom w:val="10"/>
      <w:divBdr>
        <w:top w:val="none" w:sz="0" w:space="0" w:color="auto"/>
        <w:left w:val="none" w:sz="0" w:space="0" w:color="auto"/>
        <w:bottom w:val="none" w:sz="0" w:space="0" w:color="auto"/>
        <w:right w:val="none" w:sz="0" w:space="0" w:color="auto"/>
      </w:divBdr>
    </w:div>
    <w:div w:id="31617551">
      <w:marLeft w:val="0"/>
      <w:marRight w:val="0"/>
      <w:marTop w:val="10"/>
      <w:marBottom w:val="10"/>
      <w:divBdr>
        <w:top w:val="none" w:sz="0" w:space="0" w:color="auto"/>
        <w:left w:val="none" w:sz="0" w:space="0" w:color="auto"/>
        <w:bottom w:val="none" w:sz="0" w:space="0" w:color="auto"/>
        <w:right w:val="none" w:sz="0" w:space="0" w:color="auto"/>
      </w:divBdr>
    </w:div>
    <w:div w:id="162823288">
      <w:marLeft w:val="0"/>
      <w:marRight w:val="0"/>
      <w:marTop w:val="10"/>
      <w:marBottom w:val="10"/>
      <w:divBdr>
        <w:top w:val="none" w:sz="0" w:space="0" w:color="auto"/>
        <w:left w:val="none" w:sz="0" w:space="0" w:color="auto"/>
        <w:bottom w:val="none" w:sz="0" w:space="0" w:color="auto"/>
        <w:right w:val="none" w:sz="0" w:space="0" w:color="auto"/>
      </w:divBdr>
    </w:div>
    <w:div w:id="165361971">
      <w:marLeft w:val="0"/>
      <w:marRight w:val="0"/>
      <w:marTop w:val="10"/>
      <w:marBottom w:val="10"/>
      <w:divBdr>
        <w:top w:val="none" w:sz="0" w:space="0" w:color="auto"/>
        <w:left w:val="none" w:sz="0" w:space="0" w:color="auto"/>
        <w:bottom w:val="none" w:sz="0" w:space="0" w:color="auto"/>
        <w:right w:val="none" w:sz="0" w:space="0" w:color="auto"/>
      </w:divBdr>
    </w:div>
    <w:div w:id="167334597">
      <w:marLeft w:val="0"/>
      <w:marRight w:val="0"/>
      <w:marTop w:val="10"/>
      <w:marBottom w:val="10"/>
      <w:divBdr>
        <w:top w:val="none" w:sz="0" w:space="0" w:color="auto"/>
        <w:left w:val="none" w:sz="0" w:space="0" w:color="auto"/>
        <w:bottom w:val="none" w:sz="0" w:space="0" w:color="auto"/>
        <w:right w:val="none" w:sz="0" w:space="0" w:color="auto"/>
      </w:divBdr>
    </w:div>
    <w:div w:id="228543705">
      <w:marLeft w:val="0"/>
      <w:marRight w:val="0"/>
      <w:marTop w:val="10"/>
      <w:marBottom w:val="10"/>
      <w:divBdr>
        <w:top w:val="none" w:sz="0" w:space="0" w:color="auto"/>
        <w:left w:val="none" w:sz="0" w:space="0" w:color="auto"/>
        <w:bottom w:val="none" w:sz="0" w:space="0" w:color="auto"/>
        <w:right w:val="none" w:sz="0" w:space="0" w:color="auto"/>
      </w:divBdr>
    </w:div>
    <w:div w:id="271591057">
      <w:marLeft w:val="0"/>
      <w:marRight w:val="0"/>
      <w:marTop w:val="10"/>
      <w:marBottom w:val="10"/>
      <w:divBdr>
        <w:top w:val="none" w:sz="0" w:space="0" w:color="auto"/>
        <w:left w:val="none" w:sz="0" w:space="0" w:color="auto"/>
        <w:bottom w:val="none" w:sz="0" w:space="0" w:color="auto"/>
        <w:right w:val="none" w:sz="0" w:space="0" w:color="auto"/>
      </w:divBdr>
    </w:div>
    <w:div w:id="294681461">
      <w:marLeft w:val="0"/>
      <w:marRight w:val="0"/>
      <w:marTop w:val="10"/>
      <w:marBottom w:val="10"/>
      <w:divBdr>
        <w:top w:val="none" w:sz="0" w:space="0" w:color="auto"/>
        <w:left w:val="none" w:sz="0" w:space="0" w:color="auto"/>
        <w:bottom w:val="none" w:sz="0" w:space="0" w:color="auto"/>
        <w:right w:val="none" w:sz="0" w:space="0" w:color="auto"/>
      </w:divBdr>
    </w:div>
    <w:div w:id="344095399">
      <w:marLeft w:val="0"/>
      <w:marRight w:val="0"/>
      <w:marTop w:val="10"/>
      <w:marBottom w:val="10"/>
      <w:divBdr>
        <w:top w:val="none" w:sz="0" w:space="0" w:color="auto"/>
        <w:left w:val="none" w:sz="0" w:space="0" w:color="auto"/>
        <w:bottom w:val="none" w:sz="0" w:space="0" w:color="auto"/>
        <w:right w:val="none" w:sz="0" w:space="0" w:color="auto"/>
      </w:divBdr>
    </w:div>
    <w:div w:id="392460899">
      <w:marLeft w:val="0"/>
      <w:marRight w:val="0"/>
      <w:marTop w:val="10"/>
      <w:marBottom w:val="10"/>
      <w:divBdr>
        <w:top w:val="none" w:sz="0" w:space="0" w:color="auto"/>
        <w:left w:val="none" w:sz="0" w:space="0" w:color="auto"/>
        <w:bottom w:val="none" w:sz="0" w:space="0" w:color="auto"/>
        <w:right w:val="none" w:sz="0" w:space="0" w:color="auto"/>
      </w:divBdr>
    </w:div>
    <w:div w:id="512259916">
      <w:marLeft w:val="0"/>
      <w:marRight w:val="0"/>
      <w:marTop w:val="10"/>
      <w:marBottom w:val="10"/>
      <w:divBdr>
        <w:top w:val="none" w:sz="0" w:space="0" w:color="auto"/>
        <w:left w:val="none" w:sz="0" w:space="0" w:color="auto"/>
        <w:bottom w:val="none" w:sz="0" w:space="0" w:color="auto"/>
        <w:right w:val="none" w:sz="0" w:space="0" w:color="auto"/>
      </w:divBdr>
    </w:div>
    <w:div w:id="516116534">
      <w:marLeft w:val="0"/>
      <w:marRight w:val="0"/>
      <w:marTop w:val="10"/>
      <w:marBottom w:val="10"/>
      <w:divBdr>
        <w:top w:val="none" w:sz="0" w:space="0" w:color="auto"/>
        <w:left w:val="none" w:sz="0" w:space="0" w:color="auto"/>
        <w:bottom w:val="none" w:sz="0" w:space="0" w:color="auto"/>
        <w:right w:val="none" w:sz="0" w:space="0" w:color="auto"/>
      </w:divBdr>
    </w:div>
    <w:div w:id="556092831">
      <w:marLeft w:val="0"/>
      <w:marRight w:val="0"/>
      <w:marTop w:val="10"/>
      <w:marBottom w:val="10"/>
      <w:divBdr>
        <w:top w:val="none" w:sz="0" w:space="0" w:color="auto"/>
        <w:left w:val="none" w:sz="0" w:space="0" w:color="auto"/>
        <w:bottom w:val="none" w:sz="0" w:space="0" w:color="auto"/>
        <w:right w:val="none" w:sz="0" w:space="0" w:color="auto"/>
      </w:divBdr>
    </w:div>
    <w:div w:id="570118013">
      <w:marLeft w:val="0"/>
      <w:marRight w:val="0"/>
      <w:marTop w:val="10"/>
      <w:marBottom w:val="10"/>
      <w:divBdr>
        <w:top w:val="none" w:sz="0" w:space="0" w:color="auto"/>
        <w:left w:val="none" w:sz="0" w:space="0" w:color="auto"/>
        <w:bottom w:val="none" w:sz="0" w:space="0" w:color="auto"/>
        <w:right w:val="none" w:sz="0" w:space="0" w:color="auto"/>
      </w:divBdr>
    </w:div>
    <w:div w:id="570970772">
      <w:marLeft w:val="0"/>
      <w:marRight w:val="0"/>
      <w:marTop w:val="10"/>
      <w:marBottom w:val="10"/>
      <w:divBdr>
        <w:top w:val="none" w:sz="0" w:space="0" w:color="auto"/>
        <w:left w:val="none" w:sz="0" w:space="0" w:color="auto"/>
        <w:bottom w:val="none" w:sz="0" w:space="0" w:color="auto"/>
        <w:right w:val="none" w:sz="0" w:space="0" w:color="auto"/>
      </w:divBdr>
    </w:div>
    <w:div w:id="586229708">
      <w:marLeft w:val="0"/>
      <w:marRight w:val="0"/>
      <w:marTop w:val="10"/>
      <w:marBottom w:val="10"/>
      <w:divBdr>
        <w:top w:val="none" w:sz="0" w:space="0" w:color="auto"/>
        <w:left w:val="none" w:sz="0" w:space="0" w:color="auto"/>
        <w:bottom w:val="none" w:sz="0" w:space="0" w:color="auto"/>
        <w:right w:val="none" w:sz="0" w:space="0" w:color="auto"/>
      </w:divBdr>
    </w:div>
    <w:div w:id="606235019">
      <w:marLeft w:val="0"/>
      <w:marRight w:val="0"/>
      <w:marTop w:val="10"/>
      <w:marBottom w:val="10"/>
      <w:divBdr>
        <w:top w:val="none" w:sz="0" w:space="0" w:color="auto"/>
        <w:left w:val="none" w:sz="0" w:space="0" w:color="auto"/>
        <w:bottom w:val="none" w:sz="0" w:space="0" w:color="auto"/>
        <w:right w:val="none" w:sz="0" w:space="0" w:color="auto"/>
      </w:divBdr>
    </w:div>
    <w:div w:id="615481088">
      <w:marLeft w:val="0"/>
      <w:marRight w:val="0"/>
      <w:marTop w:val="10"/>
      <w:marBottom w:val="10"/>
      <w:divBdr>
        <w:top w:val="none" w:sz="0" w:space="0" w:color="auto"/>
        <w:left w:val="none" w:sz="0" w:space="0" w:color="auto"/>
        <w:bottom w:val="none" w:sz="0" w:space="0" w:color="auto"/>
        <w:right w:val="none" w:sz="0" w:space="0" w:color="auto"/>
      </w:divBdr>
    </w:div>
    <w:div w:id="616059821">
      <w:marLeft w:val="0"/>
      <w:marRight w:val="0"/>
      <w:marTop w:val="10"/>
      <w:marBottom w:val="10"/>
      <w:divBdr>
        <w:top w:val="none" w:sz="0" w:space="0" w:color="auto"/>
        <w:left w:val="none" w:sz="0" w:space="0" w:color="auto"/>
        <w:bottom w:val="none" w:sz="0" w:space="0" w:color="auto"/>
        <w:right w:val="none" w:sz="0" w:space="0" w:color="auto"/>
      </w:divBdr>
    </w:div>
    <w:div w:id="626547628">
      <w:marLeft w:val="0"/>
      <w:marRight w:val="0"/>
      <w:marTop w:val="10"/>
      <w:marBottom w:val="10"/>
      <w:divBdr>
        <w:top w:val="none" w:sz="0" w:space="0" w:color="auto"/>
        <w:left w:val="none" w:sz="0" w:space="0" w:color="auto"/>
        <w:bottom w:val="none" w:sz="0" w:space="0" w:color="auto"/>
        <w:right w:val="none" w:sz="0" w:space="0" w:color="auto"/>
      </w:divBdr>
    </w:div>
    <w:div w:id="666056258">
      <w:marLeft w:val="0"/>
      <w:marRight w:val="0"/>
      <w:marTop w:val="10"/>
      <w:marBottom w:val="10"/>
      <w:divBdr>
        <w:top w:val="none" w:sz="0" w:space="0" w:color="auto"/>
        <w:left w:val="none" w:sz="0" w:space="0" w:color="auto"/>
        <w:bottom w:val="none" w:sz="0" w:space="0" w:color="auto"/>
        <w:right w:val="none" w:sz="0" w:space="0" w:color="auto"/>
      </w:divBdr>
    </w:div>
    <w:div w:id="737559672">
      <w:marLeft w:val="0"/>
      <w:marRight w:val="0"/>
      <w:marTop w:val="10"/>
      <w:marBottom w:val="10"/>
      <w:divBdr>
        <w:top w:val="none" w:sz="0" w:space="0" w:color="auto"/>
        <w:left w:val="none" w:sz="0" w:space="0" w:color="auto"/>
        <w:bottom w:val="none" w:sz="0" w:space="0" w:color="auto"/>
        <w:right w:val="none" w:sz="0" w:space="0" w:color="auto"/>
      </w:divBdr>
    </w:div>
    <w:div w:id="750586830">
      <w:marLeft w:val="0"/>
      <w:marRight w:val="0"/>
      <w:marTop w:val="10"/>
      <w:marBottom w:val="10"/>
      <w:divBdr>
        <w:top w:val="none" w:sz="0" w:space="0" w:color="auto"/>
        <w:left w:val="none" w:sz="0" w:space="0" w:color="auto"/>
        <w:bottom w:val="none" w:sz="0" w:space="0" w:color="auto"/>
        <w:right w:val="none" w:sz="0" w:space="0" w:color="auto"/>
      </w:divBdr>
    </w:div>
    <w:div w:id="791361353">
      <w:marLeft w:val="0"/>
      <w:marRight w:val="0"/>
      <w:marTop w:val="10"/>
      <w:marBottom w:val="10"/>
      <w:divBdr>
        <w:top w:val="none" w:sz="0" w:space="0" w:color="auto"/>
        <w:left w:val="none" w:sz="0" w:space="0" w:color="auto"/>
        <w:bottom w:val="none" w:sz="0" w:space="0" w:color="auto"/>
        <w:right w:val="none" w:sz="0" w:space="0" w:color="auto"/>
      </w:divBdr>
    </w:div>
    <w:div w:id="795567374">
      <w:marLeft w:val="0"/>
      <w:marRight w:val="720"/>
      <w:marTop w:val="10"/>
      <w:marBottom w:val="10"/>
      <w:divBdr>
        <w:top w:val="none" w:sz="0" w:space="0" w:color="auto"/>
        <w:left w:val="none" w:sz="0" w:space="0" w:color="auto"/>
        <w:bottom w:val="none" w:sz="0" w:space="0" w:color="auto"/>
        <w:right w:val="none" w:sz="0" w:space="0" w:color="auto"/>
      </w:divBdr>
    </w:div>
    <w:div w:id="819228584">
      <w:marLeft w:val="0"/>
      <w:marRight w:val="0"/>
      <w:marTop w:val="10"/>
      <w:marBottom w:val="10"/>
      <w:divBdr>
        <w:top w:val="none" w:sz="0" w:space="0" w:color="auto"/>
        <w:left w:val="none" w:sz="0" w:space="0" w:color="auto"/>
        <w:bottom w:val="none" w:sz="0" w:space="0" w:color="auto"/>
        <w:right w:val="none" w:sz="0" w:space="0" w:color="auto"/>
      </w:divBdr>
    </w:div>
    <w:div w:id="849836603">
      <w:marLeft w:val="0"/>
      <w:marRight w:val="0"/>
      <w:marTop w:val="10"/>
      <w:marBottom w:val="10"/>
      <w:divBdr>
        <w:top w:val="none" w:sz="0" w:space="0" w:color="auto"/>
        <w:left w:val="none" w:sz="0" w:space="0" w:color="auto"/>
        <w:bottom w:val="none" w:sz="0" w:space="0" w:color="auto"/>
        <w:right w:val="none" w:sz="0" w:space="0" w:color="auto"/>
      </w:divBdr>
    </w:div>
    <w:div w:id="854342175">
      <w:marLeft w:val="0"/>
      <w:marRight w:val="0"/>
      <w:marTop w:val="10"/>
      <w:marBottom w:val="10"/>
      <w:divBdr>
        <w:top w:val="none" w:sz="0" w:space="0" w:color="auto"/>
        <w:left w:val="none" w:sz="0" w:space="0" w:color="auto"/>
        <w:bottom w:val="none" w:sz="0" w:space="0" w:color="auto"/>
        <w:right w:val="none" w:sz="0" w:space="0" w:color="auto"/>
      </w:divBdr>
    </w:div>
    <w:div w:id="872419683">
      <w:marLeft w:val="0"/>
      <w:marRight w:val="0"/>
      <w:marTop w:val="10"/>
      <w:marBottom w:val="10"/>
      <w:divBdr>
        <w:top w:val="none" w:sz="0" w:space="0" w:color="auto"/>
        <w:left w:val="none" w:sz="0" w:space="0" w:color="auto"/>
        <w:bottom w:val="none" w:sz="0" w:space="0" w:color="auto"/>
        <w:right w:val="none" w:sz="0" w:space="0" w:color="auto"/>
      </w:divBdr>
    </w:div>
    <w:div w:id="942343055">
      <w:marLeft w:val="0"/>
      <w:marRight w:val="0"/>
      <w:marTop w:val="10"/>
      <w:marBottom w:val="10"/>
      <w:divBdr>
        <w:top w:val="none" w:sz="0" w:space="0" w:color="auto"/>
        <w:left w:val="none" w:sz="0" w:space="0" w:color="auto"/>
        <w:bottom w:val="none" w:sz="0" w:space="0" w:color="auto"/>
        <w:right w:val="none" w:sz="0" w:space="0" w:color="auto"/>
      </w:divBdr>
    </w:div>
    <w:div w:id="942493492">
      <w:marLeft w:val="0"/>
      <w:marRight w:val="0"/>
      <w:marTop w:val="10"/>
      <w:marBottom w:val="10"/>
      <w:divBdr>
        <w:top w:val="none" w:sz="0" w:space="0" w:color="auto"/>
        <w:left w:val="none" w:sz="0" w:space="0" w:color="auto"/>
        <w:bottom w:val="none" w:sz="0" w:space="0" w:color="auto"/>
        <w:right w:val="none" w:sz="0" w:space="0" w:color="auto"/>
      </w:divBdr>
    </w:div>
    <w:div w:id="961806956">
      <w:marLeft w:val="0"/>
      <w:marRight w:val="720"/>
      <w:marTop w:val="10"/>
      <w:marBottom w:val="10"/>
      <w:divBdr>
        <w:top w:val="none" w:sz="0" w:space="0" w:color="auto"/>
        <w:left w:val="none" w:sz="0" w:space="0" w:color="auto"/>
        <w:bottom w:val="none" w:sz="0" w:space="0" w:color="auto"/>
        <w:right w:val="none" w:sz="0" w:space="0" w:color="auto"/>
      </w:divBdr>
    </w:div>
    <w:div w:id="979269530">
      <w:marLeft w:val="0"/>
      <w:marRight w:val="0"/>
      <w:marTop w:val="10"/>
      <w:marBottom w:val="10"/>
      <w:divBdr>
        <w:top w:val="none" w:sz="0" w:space="0" w:color="auto"/>
        <w:left w:val="none" w:sz="0" w:space="0" w:color="auto"/>
        <w:bottom w:val="none" w:sz="0" w:space="0" w:color="auto"/>
        <w:right w:val="none" w:sz="0" w:space="0" w:color="auto"/>
      </w:divBdr>
    </w:div>
    <w:div w:id="984745485">
      <w:marLeft w:val="0"/>
      <w:marRight w:val="0"/>
      <w:marTop w:val="10"/>
      <w:marBottom w:val="10"/>
      <w:divBdr>
        <w:top w:val="none" w:sz="0" w:space="0" w:color="auto"/>
        <w:left w:val="none" w:sz="0" w:space="0" w:color="auto"/>
        <w:bottom w:val="none" w:sz="0" w:space="0" w:color="auto"/>
        <w:right w:val="none" w:sz="0" w:space="0" w:color="auto"/>
      </w:divBdr>
    </w:div>
    <w:div w:id="993144199">
      <w:marLeft w:val="0"/>
      <w:marRight w:val="0"/>
      <w:marTop w:val="10"/>
      <w:marBottom w:val="10"/>
      <w:divBdr>
        <w:top w:val="none" w:sz="0" w:space="0" w:color="auto"/>
        <w:left w:val="none" w:sz="0" w:space="0" w:color="auto"/>
        <w:bottom w:val="none" w:sz="0" w:space="0" w:color="auto"/>
        <w:right w:val="none" w:sz="0" w:space="0" w:color="auto"/>
      </w:divBdr>
    </w:div>
    <w:div w:id="1038552158">
      <w:marLeft w:val="0"/>
      <w:marRight w:val="0"/>
      <w:marTop w:val="10"/>
      <w:marBottom w:val="10"/>
      <w:divBdr>
        <w:top w:val="none" w:sz="0" w:space="0" w:color="auto"/>
        <w:left w:val="none" w:sz="0" w:space="0" w:color="auto"/>
        <w:bottom w:val="none" w:sz="0" w:space="0" w:color="auto"/>
        <w:right w:val="none" w:sz="0" w:space="0" w:color="auto"/>
      </w:divBdr>
    </w:div>
    <w:div w:id="1056705706">
      <w:marLeft w:val="0"/>
      <w:marRight w:val="0"/>
      <w:marTop w:val="10"/>
      <w:marBottom w:val="10"/>
      <w:divBdr>
        <w:top w:val="none" w:sz="0" w:space="0" w:color="auto"/>
        <w:left w:val="none" w:sz="0" w:space="0" w:color="auto"/>
        <w:bottom w:val="none" w:sz="0" w:space="0" w:color="auto"/>
        <w:right w:val="none" w:sz="0" w:space="0" w:color="auto"/>
      </w:divBdr>
    </w:div>
    <w:div w:id="1077246450">
      <w:marLeft w:val="0"/>
      <w:marRight w:val="0"/>
      <w:marTop w:val="10"/>
      <w:marBottom w:val="10"/>
      <w:divBdr>
        <w:top w:val="none" w:sz="0" w:space="0" w:color="auto"/>
        <w:left w:val="none" w:sz="0" w:space="0" w:color="auto"/>
        <w:bottom w:val="none" w:sz="0" w:space="0" w:color="auto"/>
        <w:right w:val="none" w:sz="0" w:space="0" w:color="auto"/>
      </w:divBdr>
    </w:div>
    <w:div w:id="1131898182">
      <w:marLeft w:val="0"/>
      <w:marRight w:val="0"/>
      <w:marTop w:val="10"/>
      <w:marBottom w:val="10"/>
      <w:divBdr>
        <w:top w:val="none" w:sz="0" w:space="0" w:color="auto"/>
        <w:left w:val="none" w:sz="0" w:space="0" w:color="auto"/>
        <w:bottom w:val="none" w:sz="0" w:space="0" w:color="auto"/>
        <w:right w:val="none" w:sz="0" w:space="0" w:color="auto"/>
      </w:divBdr>
    </w:div>
    <w:div w:id="1133210720">
      <w:marLeft w:val="0"/>
      <w:marRight w:val="0"/>
      <w:marTop w:val="10"/>
      <w:marBottom w:val="10"/>
      <w:divBdr>
        <w:top w:val="none" w:sz="0" w:space="0" w:color="auto"/>
        <w:left w:val="none" w:sz="0" w:space="0" w:color="auto"/>
        <w:bottom w:val="none" w:sz="0" w:space="0" w:color="auto"/>
        <w:right w:val="none" w:sz="0" w:space="0" w:color="auto"/>
      </w:divBdr>
    </w:div>
    <w:div w:id="1224828799">
      <w:marLeft w:val="0"/>
      <w:marRight w:val="0"/>
      <w:marTop w:val="10"/>
      <w:marBottom w:val="10"/>
      <w:divBdr>
        <w:top w:val="none" w:sz="0" w:space="0" w:color="auto"/>
        <w:left w:val="none" w:sz="0" w:space="0" w:color="auto"/>
        <w:bottom w:val="none" w:sz="0" w:space="0" w:color="auto"/>
        <w:right w:val="none" w:sz="0" w:space="0" w:color="auto"/>
      </w:divBdr>
    </w:div>
    <w:div w:id="1226985134">
      <w:marLeft w:val="0"/>
      <w:marRight w:val="0"/>
      <w:marTop w:val="10"/>
      <w:marBottom w:val="10"/>
      <w:divBdr>
        <w:top w:val="none" w:sz="0" w:space="0" w:color="auto"/>
        <w:left w:val="none" w:sz="0" w:space="0" w:color="auto"/>
        <w:bottom w:val="none" w:sz="0" w:space="0" w:color="auto"/>
        <w:right w:val="none" w:sz="0" w:space="0" w:color="auto"/>
      </w:divBdr>
    </w:div>
    <w:div w:id="1244293747">
      <w:marLeft w:val="0"/>
      <w:marRight w:val="0"/>
      <w:marTop w:val="10"/>
      <w:marBottom w:val="10"/>
      <w:divBdr>
        <w:top w:val="none" w:sz="0" w:space="0" w:color="auto"/>
        <w:left w:val="none" w:sz="0" w:space="0" w:color="auto"/>
        <w:bottom w:val="none" w:sz="0" w:space="0" w:color="auto"/>
        <w:right w:val="none" w:sz="0" w:space="0" w:color="auto"/>
      </w:divBdr>
    </w:div>
    <w:div w:id="1247350311">
      <w:marLeft w:val="0"/>
      <w:marRight w:val="0"/>
      <w:marTop w:val="10"/>
      <w:marBottom w:val="10"/>
      <w:divBdr>
        <w:top w:val="none" w:sz="0" w:space="0" w:color="auto"/>
        <w:left w:val="none" w:sz="0" w:space="0" w:color="auto"/>
        <w:bottom w:val="none" w:sz="0" w:space="0" w:color="auto"/>
        <w:right w:val="none" w:sz="0" w:space="0" w:color="auto"/>
      </w:divBdr>
    </w:div>
    <w:div w:id="1302881575">
      <w:marLeft w:val="0"/>
      <w:marRight w:val="0"/>
      <w:marTop w:val="10"/>
      <w:marBottom w:val="10"/>
      <w:divBdr>
        <w:top w:val="none" w:sz="0" w:space="0" w:color="auto"/>
        <w:left w:val="none" w:sz="0" w:space="0" w:color="auto"/>
        <w:bottom w:val="none" w:sz="0" w:space="0" w:color="auto"/>
        <w:right w:val="none" w:sz="0" w:space="0" w:color="auto"/>
      </w:divBdr>
    </w:div>
    <w:div w:id="1342077608">
      <w:marLeft w:val="0"/>
      <w:marRight w:val="0"/>
      <w:marTop w:val="10"/>
      <w:marBottom w:val="10"/>
      <w:divBdr>
        <w:top w:val="none" w:sz="0" w:space="0" w:color="auto"/>
        <w:left w:val="none" w:sz="0" w:space="0" w:color="auto"/>
        <w:bottom w:val="none" w:sz="0" w:space="0" w:color="auto"/>
        <w:right w:val="none" w:sz="0" w:space="0" w:color="auto"/>
      </w:divBdr>
    </w:div>
    <w:div w:id="1379744819">
      <w:marLeft w:val="0"/>
      <w:marRight w:val="0"/>
      <w:marTop w:val="10"/>
      <w:marBottom w:val="10"/>
      <w:divBdr>
        <w:top w:val="none" w:sz="0" w:space="0" w:color="auto"/>
        <w:left w:val="none" w:sz="0" w:space="0" w:color="auto"/>
        <w:bottom w:val="none" w:sz="0" w:space="0" w:color="auto"/>
        <w:right w:val="none" w:sz="0" w:space="0" w:color="auto"/>
      </w:divBdr>
    </w:div>
    <w:div w:id="1398437275">
      <w:marLeft w:val="0"/>
      <w:marRight w:val="0"/>
      <w:marTop w:val="10"/>
      <w:marBottom w:val="10"/>
      <w:divBdr>
        <w:top w:val="none" w:sz="0" w:space="0" w:color="auto"/>
        <w:left w:val="none" w:sz="0" w:space="0" w:color="auto"/>
        <w:bottom w:val="none" w:sz="0" w:space="0" w:color="auto"/>
        <w:right w:val="none" w:sz="0" w:space="0" w:color="auto"/>
      </w:divBdr>
    </w:div>
    <w:div w:id="1408577270">
      <w:marLeft w:val="0"/>
      <w:marRight w:val="0"/>
      <w:marTop w:val="10"/>
      <w:marBottom w:val="10"/>
      <w:divBdr>
        <w:top w:val="none" w:sz="0" w:space="0" w:color="auto"/>
        <w:left w:val="none" w:sz="0" w:space="0" w:color="auto"/>
        <w:bottom w:val="none" w:sz="0" w:space="0" w:color="auto"/>
        <w:right w:val="none" w:sz="0" w:space="0" w:color="auto"/>
      </w:divBdr>
    </w:div>
    <w:div w:id="1437286958">
      <w:marLeft w:val="0"/>
      <w:marRight w:val="720"/>
      <w:marTop w:val="10"/>
      <w:marBottom w:val="10"/>
      <w:divBdr>
        <w:top w:val="none" w:sz="0" w:space="0" w:color="auto"/>
        <w:left w:val="none" w:sz="0" w:space="0" w:color="auto"/>
        <w:bottom w:val="none" w:sz="0" w:space="0" w:color="auto"/>
        <w:right w:val="none" w:sz="0" w:space="0" w:color="auto"/>
      </w:divBdr>
    </w:div>
    <w:div w:id="1482042059">
      <w:marLeft w:val="0"/>
      <w:marRight w:val="0"/>
      <w:marTop w:val="10"/>
      <w:marBottom w:val="10"/>
      <w:divBdr>
        <w:top w:val="none" w:sz="0" w:space="0" w:color="auto"/>
        <w:left w:val="none" w:sz="0" w:space="0" w:color="auto"/>
        <w:bottom w:val="none" w:sz="0" w:space="0" w:color="auto"/>
        <w:right w:val="none" w:sz="0" w:space="0" w:color="auto"/>
      </w:divBdr>
    </w:div>
    <w:div w:id="1543204396">
      <w:marLeft w:val="0"/>
      <w:marRight w:val="0"/>
      <w:marTop w:val="10"/>
      <w:marBottom w:val="10"/>
      <w:divBdr>
        <w:top w:val="none" w:sz="0" w:space="0" w:color="auto"/>
        <w:left w:val="none" w:sz="0" w:space="0" w:color="auto"/>
        <w:bottom w:val="none" w:sz="0" w:space="0" w:color="auto"/>
        <w:right w:val="none" w:sz="0" w:space="0" w:color="auto"/>
      </w:divBdr>
    </w:div>
    <w:div w:id="1560751435">
      <w:marLeft w:val="0"/>
      <w:marRight w:val="0"/>
      <w:marTop w:val="10"/>
      <w:marBottom w:val="10"/>
      <w:divBdr>
        <w:top w:val="none" w:sz="0" w:space="0" w:color="auto"/>
        <w:left w:val="none" w:sz="0" w:space="0" w:color="auto"/>
        <w:bottom w:val="none" w:sz="0" w:space="0" w:color="auto"/>
        <w:right w:val="none" w:sz="0" w:space="0" w:color="auto"/>
      </w:divBdr>
    </w:div>
    <w:div w:id="1588464124">
      <w:marLeft w:val="0"/>
      <w:marRight w:val="0"/>
      <w:marTop w:val="10"/>
      <w:marBottom w:val="10"/>
      <w:divBdr>
        <w:top w:val="none" w:sz="0" w:space="0" w:color="auto"/>
        <w:left w:val="none" w:sz="0" w:space="0" w:color="auto"/>
        <w:bottom w:val="none" w:sz="0" w:space="0" w:color="auto"/>
        <w:right w:val="none" w:sz="0" w:space="0" w:color="auto"/>
      </w:divBdr>
    </w:div>
    <w:div w:id="1676301751">
      <w:marLeft w:val="0"/>
      <w:marRight w:val="0"/>
      <w:marTop w:val="10"/>
      <w:marBottom w:val="10"/>
      <w:divBdr>
        <w:top w:val="none" w:sz="0" w:space="0" w:color="auto"/>
        <w:left w:val="none" w:sz="0" w:space="0" w:color="auto"/>
        <w:bottom w:val="none" w:sz="0" w:space="0" w:color="auto"/>
        <w:right w:val="none" w:sz="0" w:space="0" w:color="auto"/>
      </w:divBdr>
    </w:div>
    <w:div w:id="1704087392">
      <w:marLeft w:val="0"/>
      <w:marRight w:val="0"/>
      <w:marTop w:val="10"/>
      <w:marBottom w:val="10"/>
      <w:divBdr>
        <w:top w:val="none" w:sz="0" w:space="0" w:color="auto"/>
        <w:left w:val="none" w:sz="0" w:space="0" w:color="auto"/>
        <w:bottom w:val="none" w:sz="0" w:space="0" w:color="auto"/>
        <w:right w:val="none" w:sz="0" w:space="0" w:color="auto"/>
      </w:divBdr>
    </w:div>
    <w:div w:id="1713534165">
      <w:marLeft w:val="0"/>
      <w:marRight w:val="0"/>
      <w:marTop w:val="10"/>
      <w:marBottom w:val="10"/>
      <w:divBdr>
        <w:top w:val="none" w:sz="0" w:space="0" w:color="auto"/>
        <w:left w:val="none" w:sz="0" w:space="0" w:color="auto"/>
        <w:bottom w:val="none" w:sz="0" w:space="0" w:color="auto"/>
        <w:right w:val="none" w:sz="0" w:space="0" w:color="auto"/>
      </w:divBdr>
    </w:div>
    <w:div w:id="1754473045">
      <w:marLeft w:val="0"/>
      <w:marRight w:val="720"/>
      <w:marTop w:val="10"/>
      <w:marBottom w:val="10"/>
      <w:divBdr>
        <w:top w:val="none" w:sz="0" w:space="0" w:color="auto"/>
        <w:left w:val="none" w:sz="0" w:space="0" w:color="auto"/>
        <w:bottom w:val="none" w:sz="0" w:space="0" w:color="auto"/>
        <w:right w:val="none" w:sz="0" w:space="0" w:color="auto"/>
      </w:divBdr>
    </w:div>
    <w:div w:id="1873610302">
      <w:marLeft w:val="0"/>
      <w:marRight w:val="0"/>
      <w:marTop w:val="10"/>
      <w:marBottom w:val="10"/>
      <w:divBdr>
        <w:top w:val="none" w:sz="0" w:space="0" w:color="auto"/>
        <w:left w:val="none" w:sz="0" w:space="0" w:color="auto"/>
        <w:bottom w:val="none" w:sz="0" w:space="0" w:color="auto"/>
        <w:right w:val="none" w:sz="0" w:space="0" w:color="auto"/>
      </w:divBdr>
    </w:div>
    <w:div w:id="1883398477">
      <w:marLeft w:val="0"/>
      <w:marRight w:val="0"/>
      <w:marTop w:val="10"/>
      <w:marBottom w:val="10"/>
      <w:divBdr>
        <w:top w:val="none" w:sz="0" w:space="0" w:color="auto"/>
        <w:left w:val="none" w:sz="0" w:space="0" w:color="auto"/>
        <w:bottom w:val="none" w:sz="0" w:space="0" w:color="auto"/>
        <w:right w:val="none" w:sz="0" w:space="0" w:color="auto"/>
      </w:divBdr>
    </w:div>
    <w:div w:id="1904639541">
      <w:marLeft w:val="0"/>
      <w:marRight w:val="0"/>
      <w:marTop w:val="10"/>
      <w:marBottom w:val="10"/>
      <w:divBdr>
        <w:top w:val="none" w:sz="0" w:space="0" w:color="auto"/>
        <w:left w:val="none" w:sz="0" w:space="0" w:color="auto"/>
        <w:bottom w:val="none" w:sz="0" w:space="0" w:color="auto"/>
        <w:right w:val="none" w:sz="0" w:space="0" w:color="auto"/>
      </w:divBdr>
    </w:div>
    <w:div w:id="1920938189">
      <w:marLeft w:val="0"/>
      <w:marRight w:val="0"/>
      <w:marTop w:val="10"/>
      <w:marBottom w:val="10"/>
      <w:divBdr>
        <w:top w:val="none" w:sz="0" w:space="0" w:color="auto"/>
        <w:left w:val="none" w:sz="0" w:space="0" w:color="auto"/>
        <w:bottom w:val="none" w:sz="0" w:space="0" w:color="auto"/>
        <w:right w:val="none" w:sz="0" w:space="0" w:color="auto"/>
      </w:divBdr>
    </w:div>
    <w:div w:id="1923448151">
      <w:marLeft w:val="0"/>
      <w:marRight w:val="0"/>
      <w:marTop w:val="10"/>
      <w:marBottom w:val="10"/>
      <w:divBdr>
        <w:top w:val="none" w:sz="0" w:space="0" w:color="auto"/>
        <w:left w:val="none" w:sz="0" w:space="0" w:color="auto"/>
        <w:bottom w:val="none" w:sz="0" w:space="0" w:color="auto"/>
        <w:right w:val="none" w:sz="0" w:space="0" w:color="auto"/>
      </w:divBdr>
    </w:div>
    <w:div w:id="1933851377">
      <w:marLeft w:val="0"/>
      <w:marRight w:val="0"/>
      <w:marTop w:val="10"/>
      <w:marBottom w:val="10"/>
      <w:divBdr>
        <w:top w:val="none" w:sz="0" w:space="0" w:color="auto"/>
        <w:left w:val="none" w:sz="0" w:space="0" w:color="auto"/>
        <w:bottom w:val="none" w:sz="0" w:space="0" w:color="auto"/>
        <w:right w:val="none" w:sz="0" w:space="0" w:color="auto"/>
      </w:divBdr>
    </w:div>
    <w:div w:id="1942255462">
      <w:marLeft w:val="0"/>
      <w:marRight w:val="0"/>
      <w:marTop w:val="10"/>
      <w:marBottom w:val="10"/>
      <w:divBdr>
        <w:top w:val="none" w:sz="0" w:space="0" w:color="auto"/>
        <w:left w:val="none" w:sz="0" w:space="0" w:color="auto"/>
        <w:bottom w:val="none" w:sz="0" w:space="0" w:color="auto"/>
        <w:right w:val="none" w:sz="0" w:space="0" w:color="auto"/>
      </w:divBdr>
    </w:div>
    <w:div w:id="1952203780">
      <w:marLeft w:val="0"/>
      <w:marRight w:val="0"/>
      <w:marTop w:val="10"/>
      <w:marBottom w:val="10"/>
      <w:divBdr>
        <w:top w:val="none" w:sz="0" w:space="0" w:color="auto"/>
        <w:left w:val="none" w:sz="0" w:space="0" w:color="auto"/>
        <w:bottom w:val="none" w:sz="0" w:space="0" w:color="auto"/>
        <w:right w:val="none" w:sz="0" w:space="0" w:color="auto"/>
      </w:divBdr>
    </w:div>
    <w:div w:id="1956011306">
      <w:marLeft w:val="0"/>
      <w:marRight w:val="0"/>
      <w:marTop w:val="10"/>
      <w:marBottom w:val="10"/>
      <w:divBdr>
        <w:top w:val="none" w:sz="0" w:space="0" w:color="auto"/>
        <w:left w:val="none" w:sz="0" w:space="0" w:color="auto"/>
        <w:bottom w:val="none" w:sz="0" w:space="0" w:color="auto"/>
        <w:right w:val="none" w:sz="0" w:space="0" w:color="auto"/>
      </w:divBdr>
    </w:div>
    <w:div w:id="1974287466">
      <w:marLeft w:val="0"/>
      <w:marRight w:val="0"/>
      <w:marTop w:val="10"/>
      <w:marBottom w:val="10"/>
      <w:divBdr>
        <w:top w:val="none" w:sz="0" w:space="0" w:color="auto"/>
        <w:left w:val="none" w:sz="0" w:space="0" w:color="auto"/>
        <w:bottom w:val="none" w:sz="0" w:space="0" w:color="auto"/>
        <w:right w:val="none" w:sz="0" w:space="0" w:color="auto"/>
      </w:divBdr>
    </w:div>
    <w:div w:id="2008631677">
      <w:marLeft w:val="0"/>
      <w:marRight w:val="0"/>
      <w:marTop w:val="10"/>
      <w:marBottom w:val="10"/>
      <w:divBdr>
        <w:top w:val="none" w:sz="0" w:space="0" w:color="auto"/>
        <w:left w:val="none" w:sz="0" w:space="0" w:color="auto"/>
        <w:bottom w:val="none" w:sz="0" w:space="0" w:color="auto"/>
        <w:right w:val="none" w:sz="0" w:space="0" w:color="auto"/>
      </w:divBdr>
    </w:div>
    <w:div w:id="2057503018">
      <w:marLeft w:val="0"/>
      <w:marRight w:val="720"/>
      <w:marTop w:val="10"/>
      <w:marBottom w:val="10"/>
      <w:divBdr>
        <w:top w:val="none" w:sz="0" w:space="0" w:color="auto"/>
        <w:left w:val="none" w:sz="0" w:space="0" w:color="auto"/>
        <w:bottom w:val="none" w:sz="0" w:space="0" w:color="auto"/>
        <w:right w:val="none" w:sz="0" w:space="0" w:color="auto"/>
      </w:divBdr>
    </w:div>
    <w:div w:id="2121952958">
      <w:marLeft w:val="0"/>
      <w:marRight w:val="0"/>
      <w:marTop w:val="10"/>
      <w:marBottom w:val="10"/>
      <w:divBdr>
        <w:top w:val="none" w:sz="0" w:space="0" w:color="auto"/>
        <w:left w:val="none" w:sz="0" w:space="0" w:color="auto"/>
        <w:bottom w:val="none" w:sz="0" w:space="0" w:color="auto"/>
        <w:right w:val="none" w:sz="0" w:space="0" w:color="auto"/>
      </w:divBdr>
    </w:div>
    <w:div w:id="2134859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911</Words>
  <Characters>5193</Characters>
  <Application>Microsoft Office Word</Application>
  <DocSecurity>0</DocSecurity>
  <Lines>43</Lines>
  <Paragraphs>12</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