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0877" w:rsidRDefault="00E90877">
      <w:pPr>
        <w:spacing w:line="500" w:lineRule="atLeast"/>
        <w:jc w:val="center"/>
        <w:divId w:val="794374113"/>
        <w:rPr>
          <w:rFonts w:ascii="黑体" w:eastAsia="黑体" w:hAnsi="黑体"/>
          <w:sz w:val="36"/>
          <w:szCs w:val="36"/>
        </w:rPr>
      </w:pPr>
      <w:r>
        <w:rPr>
          <w:rFonts w:ascii="黑体" w:eastAsia="黑体" w:hAnsi="黑体" w:hint="eastAsia"/>
          <w:sz w:val="36"/>
          <w:szCs w:val="36"/>
        </w:rPr>
        <w:t>汕头市金平区人民法院</w:t>
      </w:r>
    </w:p>
    <w:p w:rsidR="00E90877" w:rsidRDefault="00E90877">
      <w:pPr>
        <w:spacing w:line="500" w:lineRule="atLeast"/>
        <w:jc w:val="center"/>
        <w:divId w:val="18281341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0877" w:rsidRDefault="00E90877">
      <w:pPr>
        <w:spacing w:line="500" w:lineRule="atLeast"/>
        <w:jc w:val="right"/>
        <w:divId w:val="18924196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354</w:t>
      </w:r>
      <w:r>
        <w:rPr>
          <w:rFonts w:hint="eastAsia"/>
          <w:sz w:val="30"/>
          <w:szCs w:val="30"/>
        </w:rPr>
        <w:t>号</w:t>
      </w:r>
    </w:p>
    <w:p w:rsidR="00E90877" w:rsidRDefault="00E90877">
      <w:pPr>
        <w:spacing w:line="500" w:lineRule="atLeast"/>
        <w:ind w:firstLine="600"/>
        <w:divId w:val="1054085933"/>
        <w:rPr>
          <w:rFonts w:hint="eastAsia"/>
          <w:sz w:val="30"/>
          <w:szCs w:val="30"/>
        </w:rPr>
      </w:pPr>
      <w:r>
        <w:rPr>
          <w:rFonts w:hint="eastAsia"/>
          <w:sz w:val="30"/>
          <w:szCs w:val="30"/>
        </w:rPr>
        <w:t>公诉机关汕头市金平区人民检察院。</w:t>
      </w:r>
    </w:p>
    <w:p w:rsidR="00E90877" w:rsidRDefault="00E90877">
      <w:pPr>
        <w:spacing w:line="500" w:lineRule="atLeast"/>
        <w:ind w:firstLine="600"/>
        <w:divId w:val="1054159703"/>
        <w:rPr>
          <w:rFonts w:hint="eastAsia"/>
          <w:sz w:val="30"/>
          <w:szCs w:val="30"/>
        </w:rPr>
      </w:pPr>
      <w:r>
        <w:rPr>
          <w:rFonts w:hint="eastAsia"/>
          <w:sz w:val="30"/>
          <w:szCs w:val="30"/>
        </w:rPr>
        <w:t>被告人胡某，男，汉族，出生地广东省汕头市，身份证号码：×××</w:t>
      </w:r>
      <w:r>
        <w:rPr>
          <w:rFonts w:hint="eastAsia"/>
          <w:sz w:val="30"/>
          <w:szCs w:val="30"/>
        </w:rPr>
        <w:t>0071</w:t>
      </w:r>
      <w:r>
        <w:rPr>
          <w:rFonts w:hint="eastAsia"/>
          <w:sz w:val="30"/>
          <w:szCs w:val="30"/>
        </w:rPr>
        <w:t>，文化程度本科，系汕头××医院计算机中心副主任，居住地和户籍地汕头市金平区东方街道。因涉嫌犯受贿罪于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日被取保候审。</w:t>
      </w:r>
    </w:p>
    <w:p w:rsidR="00E90877" w:rsidRDefault="00E90877">
      <w:pPr>
        <w:spacing w:line="500" w:lineRule="atLeast"/>
        <w:ind w:firstLine="600"/>
        <w:divId w:val="884558121"/>
        <w:rPr>
          <w:rFonts w:hint="eastAsia"/>
          <w:sz w:val="30"/>
          <w:szCs w:val="30"/>
        </w:rPr>
      </w:pPr>
      <w:r>
        <w:rPr>
          <w:rFonts w:hint="eastAsia"/>
          <w:sz w:val="30"/>
          <w:szCs w:val="30"/>
        </w:rPr>
        <w:t>汕头市金平区人民检察院以汕金检刑诉（</w:t>
      </w:r>
      <w:r>
        <w:rPr>
          <w:rFonts w:hint="eastAsia"/>
          <w:sz w:val="30"/>
          <w:szCs w:val="30"/>
        </w:rPr>
        <w:t>2016</w:t>
      </w:r>
      <w:r>
        <w:rPr>
          <w:rFonts w:hint="eastAsia"/>
          <w:sz w:val="30"/>
          <w:szCs w:val="30"/>
        </w:rPr>
        <w:t>）</w:t>
      </w:r>
      <w:r>
        <w:rPr>
          <w:rFonts w:hint="eastAsia"/>
          <w:sz w:val="30"/>
          <w:szCs w:val="30"/>
        </w:rPr>
        <w:t>309</w:t>
      </w:r>
      <w:r>
        <w:rPr>
          <w:rFonts w:hint="eastAsia"/>
          <w:sz w:val="30"/>
          <w:szCs w:val="30"/>
        </w:rPr>
        <w:t>号起诉书指控被告人胡某犯受贿罪，于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日立案，依法适用简易程序，组成合议庭，于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日公开开庭审理了本案。汕头市金平区人民检察院指派代理检察员陈玉云出庭支持公诉，被告人胡某到庭参加诉讼。现已审理终结。</w:t>
      </w:r>
    </w:p>
    <w:p w:rsidR="00E90877" w:rsidRDefault="00E90877">
      <w:pPr>
        <w:spacing w:line="500" w:lineRule="atLeast"/>
        <w:ind w:firstLine="600"/>
        <w:divId w:val="1039090128"/>
        <w:rPr>
          <w:rFonts w:hint="eastAsia"/>
          <w:sz w:val="30"/>
          <w:szCs w:val="30"/>
        </w:rPr>
      </w:pPr>
      <w:r>
        <w:rPr>
          <w:rFonts w:hint="eastAsia"/>
          <w:sz w:val="30"/>
          <w:szCs w:val="30"/>
        </w:rPr>
        <w:t>公诉机关指控：被告人胡某自</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月间任汕头市中心医院计算机中心副主任，其利用管理维护网络设备及数据库系统的职务便利，私自下载中心医院数据库的数据进行统方，提供给张某，以每种普通药品</w:t>
      </w:r>
      <w:r>
        <w:rPr>
          <w:rFonts w:hint="eastAsia"/>
          <w:sz w:val="30"/>
          <w:szCs w:val="30"/>
        </w:rPr>
        <w:t>200</w:t>
      </w:r>
      <w:r>
        <w:rPr>
          <w:rFonts w:hint="eastAsia"/>
          <w:sz w:val="30"/>
          <w:szCs w:val="30"/>
        </w:rPr>
        <w:t>元、外企药品</w:t>
      </w:r>
      <w:r>
        <w:rPr>
          <w:rFonts w:hint="eastAsia"/>
          <w:sz w:val="30"/>
          <w:szCs w:val="30"/>
        </w:rPr>
        <w:t>150</w:t>
      </w:r>
      <w:r>
        <w:rPr>
          <w:rFonts w:hint="eastAsia"/>
          <w:sz w:val="30"/>
          <w:szCs w:val="30"/>
        </w:rPr>
        <w:t>元的标准收取好处费。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月，每月为张某统方的普通药品</w:t>
      </w:r>
      <w:r>
        <w:rPr>
          <w:rFonts w:hint="eastAsia"/>
          <w:sz w:val="30"/>
          <w:szCs w:val="30"/>
        </w:rPr>
        <w:t>57</w:t>
      </w:r>
      <w:r>
        <w:rPr>
          <w:rFonts w:hint="eastAsia"/>
          <w:sz w:val="30"/>
          <w:szCs w:val="30"/>
        </w:rPr>
        <w:t>种、外企药品</w:t>
      </w:r>
      <w:r>
        <w:rPr>
          <w:rFonts w:hint="eastAsia"/>
          <w:sz w:val="30"/>
          <w:szCs w:val="30"/>
        </w:rPr>
        <w:t>10</w:t>
      </w:r>
      <w:r>
        <w:rPr>
          <w:rFonts w:hint="eastAsia"/>
          <w:sz w:val="30"/>
          <w:szCs w:val="30"/>
        </w:rPr>
        <w:t>种，每月收受张某统方好处费人民币</w:t>
      </w:r>
      <w:r>
        <w:rPr>
          <w:rFonts w:hint="eastAsia"/>
          <w:sz w:val="30"/>
          <w:szCs w:val="30"/>
        </w:rPr>
        <w:t>12900</w:t>
      </w:r>
      <w:r>
        <w:rPr>
          <w:rFonts w:hint="eastAsia"/>
          <w:sz w:val="30"/>
          <w:szCs w:val="30"/>
        </w:rPr>
        <w:t>元，合计</w:t>
      </w:r>
      <w:r>
        <w:rPr>
          <w:rFonts w:hint="eastAsia"/>
          <w:sz w:val="30"/>
          <w:szCs w:val="30"/>
        </w:rPr>
        <w:t>90300</w:t>
      </w:r>
      <w:r>
        <w:rPr>
          <w:rFonts w:hint="eastAsia"/>
          <w:sz w:val="30"/>
          <w:szCs w:val="30"/>
        </w:rPr>
        <w:t>元，得款被被告人胡某用于个人日常生活开支。案发后，被告人胡某退缴全部受贿赃款。</w:t>
      </w:r>
    </w:p>
    <w:p w:rsidR="00E90877" w:rsidRDefault="00E90877">
      <w:pPr>
        <w:spacing w:line="500" w:lineRule="atLeast"/>
        <w:ind w:firstLine="600"/>
        <w:divId w:val="1994675356"/>
        <w:rPr>
          <w:rFonts w:hint="eastAsia"/>
          <w:sz w:val="30"/>
          <w:szCs w:val="30"/>
        </w:rPr>
      </w:pPr>
      <w:r>
        <w:rPr>
          <w:rFonts w:hint="eastAsia"/>
          <w:sz w:val="30"/>
          <w:szCs w:val="30"/>
        </w:rPr>
        <w:t>公诉机关向法庭提供了立案决定书、发破案经过，被告人胡某户籍证明、任职材料、张某的户籍材料，汕头市中心医院关于胡某同志工作情况说明函、组织机构代码证，扣押决定</w:t>
      </w:r>
      <w:r>
        <w:rPr>
          <w:rFonts w:hint="eastAsia"/>
          <w:sz w:val="30"/>
          <w:szCs w:val="30"/>
        </w:rPr>
        <w:lastRenderedPageBreak/>
        <w:t>书、扣押财物清单、暂扣财物收据，协助冻结证券账户通知书、调取证据通知书，关于医院药品使用信息情况说明函，发送统方数据记录资料辨认等，证人朱某、陈某的证言，同案人张某的供述以及被告人胡某的供述等证据，认为被告人胡某身为国有事业单位工作人员，利用管理维护单位网络设备及数据库系统的职务之便，非法为他人提供统方数据并收受贿赂人民币</w:t>
      </w:r>
      <w:r>
        <w:rPr>
          <w:rFonts w:hint="eastAsia"/>
          <w:sz w:val="30"/>
          <w:szCs w:val="30"/>
        </w:rPr>
        <w:t>90300</w:t>
      </w:r>
      <w:r>
        <w:rPr>
          <w:rFonts w:hint="eastAsia"/>
          <w:sz w:val="30"/>
          <w:szCs w:val="30"/>
        </w:rPr>
        <w:t>元，数额较大，其行为触犯了《中华人民共和国刑法》第三百八十五条，犯罪事实清楚，证据确实充分，应当以受贿罪追究其刑事责任。鉴于被告人胡某在立案前主动交代其受贿行为，立案后能如实供述自己的罪行，可视为自首，依法可以从轻处罚。</w:t>
      </w:r>
    </w:p>
    <w:p w:rsidR="00E90877" w:rsidRDefault="00E90877">
      <w:pPr>
        <w:spacing w:line="500" w:lineRule="atLeast"/>
        <w:ind w:firstLine="600"/>
        <w:divId w:val="81266945"/>
        <w:rPr>
          <w:rFonts w:hint="eastAsia"/>
          <w:sz w:val="30"/>
          <w:szCs w:val="30"/>
        </w:rPr>
      </w:pPr>
      <w:r>
        <w:rPr>
          <w:rFonts w:hint="eastAsia"/>
          <w:sz w:val="30"/>
          <w:szCs w:val="30"/>
        </w:rPr>
        <w:t>被告人胡某对指控的犯罪事实和罪名没有异议。</w:t>
      </w:r>
    </w:p>
    <w:p w:rsidR="00E90877" w:rsidRDefault="00E90877">
      <w:pPr>
        <w:spacing w:line="500" w:lineRule="atLeast"/>
        <w:ind w:firstLine="600"/>
        <w:divId w:val="1995336131"/>
        <w:rPr>
          <w:rFonts w:hint="eastAsia"/>
          <w:sz w:val="30"/>
          <w:szCs w:val="30"/>
        </w:rPr>
      </w:pPr>
      <w:r>
        <w:rPr>
          <w:rFonts w:hint="eastAsia"/>
          <w:sz w:val="30"/>
          <w:szCs w:val="30"/>
        </w:rPr>
        <w:t>经审理查明：汕头市中心医院系事业法人机构类型，法定代表人许海雄。被告人胡某于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月起任汕头市中心医院计算机中心副主任，分管网络接入、终端设备维护、视频监控、信息仓库等工作。</w:t>
      </w:r>
    </w:p>
    <w:p w:rsidR="00E90877" w:rsidRDefault="00E90877">
      <w:pPr>
        <w:spacing w:line="500" w:lineRule="atLeast"/>
        <w:ind w:firstLine="600"/>
        <w:divId w:val="2058819363"/>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月份开始，被告人胡某应从事个人药品代理的张某的要求，私自下载汕头市中心医院数据库的数据进行统方，每月统方的普通药品</w:t>
      </w:r>
      <w:r>
        <w:rPr>
          <w:rFonts w:hint="eastAsia"/>
          <w:sz w:val="30"/>
          <w:szCs w:val="30"/>
        </w:rPr>
        <w:t>57</w:t>
      </w:r>
      <w:r>
        <w:rPr>
          <w:rFonts w:hint="eastAsia"/>
          <w:sz w:val="30"/>
          <w:szCs w:val="30"/>
        </w:rPr>
        <w:t>种、外企药品</w:t>
      </w:r>
      <w:r>
        <w:rPr>
          <w:rFonts w:hint="eastAsia"/>
          <w:sz w:val="30"/>
          <w:szCs w:val="30"/>
        </w:rPr>
        <w:t>10</w:t>
      </w:r>
      <w:r>
        <w:rPr>
          <w:rFonts w:hint="eastAsia"/>
          <w:sz w:val="30"/>
          <w:szCs w:val="30"/>
        </w:rPr>
        <w:t>种，被告人胡某整理后通过电子邮箱发给张某，并以每种普通药品</w:t>
      </w:r>
      <w:r>
        <w:rPr>
          <w:rFonts w:hint="eastAsia"/>
          <w:sz w:val="30"/>
          <w:szCs w:val="30"/>
        </w:rPr>
        <w:t>200</w:t>
      </w:r>
      <w:r>
        <w:rPr>
          <w:rFonts w:hint="eastAsia"/>
          <w:sz w:val="30"/>
          <w:szCs w:val="30"/>
        </w:rPr>
        <w:t>元、外企药品</w:t>
      </w:r>
      <w:r>
        <w:rPr>
          <w:rFonts w:hint="eastAsia"/>
          <w:sz w:val="30"/>
          <w:szCs w:val="30"/>
        </w:rPr>
        <w:t>150</w:t>
      </w:r>
      <w:r>
        <w:rPr>
          <w:rFonts w:hint="eastAsia"/>
          <w:sz w:val="30"/>
          <w:szCs w:val="30"/>
        </w:rPr>
        <w:t>元的标准在汕头市金平区东方园南区其住处附近等地方收取张某给予好处费</w:t>
      </w:r>
      <w:r>
        <w:rPr>
          <w:rFonts w:hint="eastAsia"/>
          <w:sz w:val="30"/>
          <w:szCs w:val="30"/>
        </w:rPr>
        <w:t>12900</w:t>
      </w:r>
      <w:r>
        <w:rPr>
          <w:rFonts w:hint="eastAsia"/>
          <w:sz w:val="30"/>
          <w:szCs w:val="30"/>
        </w:rPr>
        <w:t>元。至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月，被告人胡某共收受张某统方好处费共计</w:t>
      </w:r>
      <w:r>
        <w:rPr>
          <w:rFonts w:hint="eastAsia"/>
          <w:sz w:val="30"/>
          <w:szCs w:val="30"/>
        </w:rPr>
        <w:t>90300</w:t>
      </w:r>
      <w:r>
        <w:rPr>
          <w:rFonts w:hint="eastAsia"/>
          <w:sz w:val="30"/>
          <w:szCs w:val="30"/>
        </w:rPr>
        <w:t>元，赃款被被告人胡某用于日常生活开支。</w:t>
      </w:r>
    </w:p>
    <w:p w:rsidR="00E90877" w:rsidRDefault="00E90877">
      <w:pPr>
        <w:spacing w:line="500" w:lineRule="atLeast"/>
        <w:ind w:firstLine="600"/>
        <w:divId w:val="435709075"/>
        <w:rPr>
          <w:rFonts w:hint="eastAsia"/>
          <w:sz w:val="30"/>
          <w:szCs w:val="30"/>
        </w:rPr>
      </w:pPr>
      <w:r>
        <w:rPr>
          <w:rFonts w:hint="eastAsia"/>
          <w:sz w:val="30"/>
          <w:szCs w:val="30"/>
        </w:rPr>
        <w:t>汕头市金平区人民检察院在调查其他案件线索中发现被告人胡某涉嫌受贿的线索后，于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日进行初查时，被告人胡某交代了上述犯罪事实。汕头市金平区人民检察院于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日决定对胡某立案侦查。案发后，被告人胡某主动退缴全部涉案赃款。</w:t>
      </w:r>
    </w:p>
    <w:p w:rsidR="00E90877" w:rsidRDefault="00E90877">
      <w:pPr>
        <w:spacing w:line="500" w:lineRule="atLeast"/>
        <w:ind w:firstLine="600"/>
        <w:divId w:val="143208915"/>
        <w:rPr>
          <w:rFonts w:hint="eastAsia"/>
          <w:sz w:val="30"/>
          <w:szCs w:val="30"/>
        </w:rPr>
      </w:pPr>
      <w:r>
        <w:rPr>
          <w:rFonts w:hint="eastAsia"/>
          <w:sz w:val="30"/>
          <w:szCs w:val="30"/>
        </w:rPr>
        <w:t>上述事实，被告人胡某在开庭审理过程中亦无异议，且有被告人胡某退缴的赃款，行贿人张某的供述，证人朱某、陈某的证言，有侦查机关的立案决定书、发破案经过、办案说明、扣押决定书、扣押财物清单、广东省暂时扣留财物收据，公安机关出具的被告人胡某的户籍材料，汕头市中心医院组织机构代码证、关于胡某同志工作情况说明函、关于医院药品使用信息情况说明函，侦查机关讯问同步录像视频资料以及被告人胡某的供述和对发送统方数据记录资料的辨认等证据证实，足以认定。</w:t>
      </w:r>
    </w:p>
    <w:p w:rsidR="00E90877" w:rsidRDefault="00E90877">
      <w:pPr>
        <w:spacing w:line="500" w:lineRule="atLeast"/>
        <w:ind w:firstLine="600"/>
        <w:divId w:val="96802482"/>
        <w:rPr>
          <w:rFonts w:hint="eastAsia"/>
          <w:sz w:val="30"/>
          <w:szCs w:val="30"/>
        </w:rPr>
      </w:pPr>
      <w:r>
        <w:rPr>
          <w:rFonts w:hint="eastAsia"/>
          <w:sz w:val="30"/>
          <w:szCs w:val="30"/>
        </w:rPr>
        <w:t>本院认为：公诉机关指控被告人胡某利用职务便利收受张某好处费的事实清楚，证据确实、充分，本院予以认定。</w:t>
      </w:r>
    </w:p>
    <w:p w:rsidR="00E90877" w:rsidRDefault="00E90877">
      <w:pPr>
        <w:spacing w:line="500" w:lineRule="atLeast"/>
        <w:ind w:firstLine="600"/>
        <w:divId w:val="1142305920"/>
        <w:rPr>
          <w:rFonts w:hint="eastAsia"/>
          <w:sz w:val="30"/>
          <w:szCs w:val="30"/>
        </w:rPr>
      </w:pPr>
      <w:r>
        <w:rPr>
          <w:rFonts w:hint="eastAsia"/>
          <w:sz w:val="30"/>
          <w:szCs w:val="30"/>
        </w:rPr>
        <w:t>被告人胡某身为国有事业单位工作人员，利用职务之便，为他人谋取利益，非法收受好处费</w:t>
      </w:r>
      <w:r>
        <w:rPr>
          <w:rFonts w:hint="eastAsia"/>
          <w:sz w:val="30"/>
          <w:szCs w:val="30"/>
        </w:rPr>
        <w:t>90300</w:t>
      </w:r>
      <w:r>
        <w:rPr>
          <w:rFonts w:hint="eastAsia"/>
          <w:sz w:val="30"/>
          <w:szCs w:val="30"/>
        </w:rPr>
        <w:t>元，属数额较大，其行为侵犯国有事业单位的正常管理活动和国家工作人员职务行为的廉洁性，已构成受贿罪，依法应予判处。鉴于被告人胡某在立案侦查前能主动交代自己的罪行，是自首，且在案发后退清全部赃款，可以从轻处罚。</w:t>
      </w:r>
    </w:p>
    <w:p w:rsidR="00E90877" w:rsidRDefault="00E90877">
      <w:pPr>
        <w:spacing w:line="500" w:lineRule="atLeast"/>
        <w:ind w:firstLine="600"/>
        <w:divId w:val="415135424"/>
        <w:rPr>
          <w:rFonts w:hint="eastAsia"/>
          <w:sz w:val="30"/>
          <w:szCs w:val="30"/>
        </w:rPr>
      </w:pPr>
      <w:r>
        <w:rPr>
          <w:rFonts w:hint="eastAsia"/>
          <w:sz w:val="30"/>
          <w:szCs w:val="30"/>
        </w:rPr>
        <w:t>依照《中华人民共和国刑法》第三百八十五条、第三百八十六条、第三百八十三条第一款第（一）项、第六十七条第一款、第七十二条、第七十三条、最高人民法院、最高人民检察院《关于办理贪污贿赂刑事案件适用法律若干问题的解释》第一条和最高人民法院、最高人民检察院《关于办理职务犯罪案件认定自首、立功等量刑情节若干问题的意见》第一条的规定，判决如下：</w:t>
      </w:r>
    </w:p>
    <w:p w:rsidR="00E90877" w:rsidRDefault="00E90877">
      <w:pPr>
        <w:spacing w:line="500" w:lineRule="atLeast"/>
        <w:ind w:firstLine="600"/>
        <w:divId w:val="1098595957"/>
        <w:rPr>
          <w:rFonts w:hint="eastAsia"/>
          <w:sz w:val="30"/>
          <w:szCs w:val="30"/>
        </w:rPr>
      </w:pPr>
      <w:r>
        <w:rPr>
          <w:rFonts w:hint="eastAsia"/>
          <w:sz w:val="30"/>
          <w:szCs w:val="30"/>
        </w:rPr>
        <w:t>被告人胡某犯受贿罪，判处有期徒刑九个月，缓刑一年，并处罚金</w:t>
      </w:r>
      <w:r>
        <w:rPr>
          <w:rFonts w:hint="eastAsia"/>
          <w:sz w:val="30"/>
          <w:szCs w:val="30"/>
        </w:rPr>
        <w:t>10</w:t>
      </w:r>
      <w:r>
        <w:rPr>
          <w:rFonts w:hint="eastAsia"/>
          <w:sz w:val="30"/>
          <w:szCs w:val="30"/>
        </w:rPr>
        <w:t>万元。</w:t>
      </w:r>
    </w:p>
    <w:p w:rsidR="00E90877" w:rsidRDefault="00E90877">
      <w:pPr>
        <w:spacing w:line="500" w:lineRule="atLeast"/>
        <w:ind w:firstLine="600"/>
        <w:divId w:val="866479320"/>
        <w:rPr>
          <w:rFonts w:hint="eastAsia"/>
          <w:sz w:val="30"/>
          <w:szCs w:val="30"/>
        </w:rPr>
      </w:pPr>
      <w:r>
        <w:rPr>
          <w:rFonts w:hint="eastAsia"/>
          <w:sz w:val="30"/>
          <w:szCs w:val="30"/>
        </w:rPr>
        <w:t>（缓刑考验期限，从判决确定之日起计算。罚金已缴纳）</w:t>
      </w:r>
    </w:p>
    <w:p w:rsidR="00E90877" w:rsidRDefault="00E90877">
      <w:pPr>
        <w:spacing w:line="500" w:lineRule="atLeast"/>
        <w:ind w:firstLine="600"/>
        <w:divId w:val="120922008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E90877" w:rsidRDefault="00E90877">
      <w:pPr>
        <w:spacing w:line="500" w:lineRule="atLeast"/>
        <w:jc w:val="right"/>
        <w:divId w:val="654341194"/>
        <w:rPr>
          <w:rFonts w:hint="eastAsia"/>
          <w:sz w:val="30"/>
          <w:szCs w:val="30"/>
        </w:rPr>
      </w:pPr>
      <w:r>
        <w:rPr>
          <w:rFonts w:hint="eastAsia"/>
          <w:sz w:val="30"/>
          <w:szCs w:val="30"/>
        </w:rPr>
        <w:t>审判长　　杨俊容</w:t>
      </w:r>
    </w:p>
    <w:p w:rsidR="00E90877" w:rsidRDefault="00E90877">
      <w:pPr>
        <w:spacing w:line="500" w:lineRule="atLeast"/>
        <w:jc w:val="right"/>
        <w:divId w:val="1471480559"/>
        <w:rPr>
          <w:rFonts w:hint="eastAsia"/>
          <w:sz w:val="30"/>
          <w:szCs w:val="30"/>
        </w:rPr>
      </w:pPr>
      <w:r>
        <w:rPr>
          <w:rFonts w:hint="eastAsia"/>
          <w:sz w:val="30"/>
          <w:szCs w:val="30"/>
        </w:rPr>
        <w:t>审判员　　胡晓虹</w:t>
      </w:r>
    </w:p>
    <w:p w:rsidR="00E90877" w:rsidRDefault="00E90877">
      <w:pPr>
        <w:spacing w:line="500" w:lineRule="atLeast"/>
        <w:jc w:val="right"/>
        <w:divId w:val="542519066"/>
        <w:rPr>
          <w:rFonts w:hint="eastAsia"/>
          <w:sz w:val="30"/>
          <w:szCs w:val="30"/>
        </w:rPr>
      </w:pPr>
      <w:r>
        <w:rPr>
          <w:rFonts w:hint="eastAsia"/>
          <w:sz w:val="30"/>
          <w:szCs w:val="30"/>
        </w:rPr>
        <w:t>审判员　　何　嵘</w:t>
      </w:r>
    </w:p>
    <w:p w:rsidR="00E90877" w:rsidRDefault="00E90877">
      <w:pPr>
        <w:spacing w:line="500" w:lineRule="atLeast"/>
        <w:jc w:val="right"/>
        <w:divId w:val="290403714"/>
        <w:rPr>
          <w:rFonts w:hint="eastAsia"/>
          <w:sz w:val="30"/>
          <w:szCs w:val="30"/>
        </w:rPr>
      </w:pPr>
      <w:r>
        <w:rPr>
          <w:rFonts w:hint="eastAsia"/>
          <w:sz w:val="30"/>
          <w:szCs w:val="30"/>
        </w:rPr>
        <w:t>二〇一六年八月四日</w:t>
      </w:r>
    </w:p>
    <w:p w:rsidR="00E90877" w:rsidRDefault="00E90877">
      <w:pPr>
        <w:spacing w:line="500" w:lineRule="atLeast"/>
        <w:jc w:val="right"/>
        <w:divId w:val="1558396619"/>
        <w:rPr>
          <w:rFonts w:hint="eastAsia"/>
          <w:sz w:val="30"/>
          <w:szCs w:val="30"/>
        </w:rPr>
      </w:pPr>
      <w:r>
        <w:rPr>
          <w:rFonts w:hint="eastAsia"/>
          <w:sz w:val="30"/>
          <w:szCs w:val="30"/>
        </w:rPr>
        <w:t>书记员　　林　瑾</w:t>
      </w:r>
    </w:p>
    <w:p w:rsidR="00E90877" w:rsidRDefault="00E90877">
      <w:pPr>
        <w:spacing w:line="500" w:lineRule="atLeast"/>
        <w:ind w:firstLine="600"/>
        <w:divId w:val="2057466816"/>
        <w:rPr>
          <w:rFonts w:hint="eastAsia"/>
          <w:sz w:val="30"/>
          <w:szCs w:val="30"/>
        </w:rPr>
      </w:pPr>
      <w:r>
        <w:rPr>
          <w:rFonts w:hint="eastAsia"/>
          <w:sz w:val="30"/>
          <w:szCs w:val="30"/>
        </w:rPr>
        <w:t>附相关法律条文：</w:t>
      </w:r>
    </w:p>
    <w:p w:rsidR="00E90877" w:rsidRDefault="00E90877">
      <w:pPr>
        <w:spacing w:line="500" w:lineRule="atLeast"/>
        <w:ind w:firstLine="600"/>
        <w:divId w:val="743994053"/>
        <w:rPr>
          <w:rFonts w:hint="eastAsia"/>
          <w:sz w:val="30"/>
          <w:szCs w:val="30"/>
        </w:rPr>
      </w:pPr>
      <w:r>
        <w:rPr>
          <w:rFonts w:hint="eastAsia"/>
          <w:sz w:val="30"/>
          <w:szCs w:val="30"/>
        </w:rPr>
        <w:t>《中华人民共和国刑法》</w:t>
      </w:r>
    </w:p>
    <w:p w:rsidR="00E90877" w:rsidRDefault="00E90877">
      <w:pPr>
        <w:spacing w:line="500" w:lineRule="atLeast"/>
        <w:ind w:firstLine="600"/>
        <w:divId w:val="37908905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90877" w:rsidRDefault="00E90877">
      <w:pPr>
        <w:spacing w:line="500" w:lineRule="atLeast"/>
        <w:ind w:firstLine="600"/>
        <w:divId w:val="1869021876"/>
        <w:rPr>
          <w:rFonts w:hint="eastAsia"/>
          <w:sz w:val="30"/>
          <w:szCs w:val="30"/>
        </w:rPr>
      </w:pPr>
      <w:r>
        <w:rPr>
          <w:rFonts w:hint="eastAsia"/>
          <w:sz w:val="30"/>
          <w:szCs w:val="30"/>
        </w:rPr>
        <w:t>国家工作人员在经济往来中，违反国家规定，收受各种名义的回扣、手续费，归个人所有的，以受贿论处。</w:t>
      </w:r>
    </w:p>
    <w:p w:rsidR="00E90877" w:rsidRDefault="00E90877">
      <w:pPr>
        <w:spacing w:line="500" w:lineRule="atLeast"/>
        <w:ind w:firstLine="600"/>
        <w:divId w:val="102894521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90877" w:rsidRDefault="00E90877">
      <w:pPr>
        <w:spacing w:line="500" w:lineRule="atLeast"/>
        <w:ind w:firstLine="600"/>
        <w:divId w:val="1502741551"/>
        <w:rPr>
          <w:rFonts w:hint="eastAsia"/>
          <w:sz w:val="30"/>
          <w:szCs w:val="30"/>
        </w:rPr>
      </w:pPr>
      <w:r>
        <w:rPr>
          <w:rFonts w:hint="eastAsia"/>
          <w:sz w:val="30"/>
          <w:szCs w:val="30"/>
        </w:rPr>
        <w:t>第三百八十三条对犯贪污罪的，根据情节轻重，分别依照下列规定处罚：</w:t>
      </w:r>
    </w:p>
    <w:p w:rsidR="00E90877" w:rsidRDefault="00E90877">
      <w:pPr>
        <w:spacing w:line="500" w:lineRule="atLeast"/>
        <w:ind w:firstLine="600"/>
        <w:divId w:val="20149167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90877" w:rsidRDefault="00E90877">
      <w:pPr>
        <w:spacing w:line="500" w:lineRule="atLeast"/>
        <w:ind w:firstLine="600"/>
        <w:divId w:val="1665932491"/>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E90877" w:rsidRDefault="00E90877">
      <w:pPr>
        <w:spacing w:line="500" w:lineRule="atLeast"/>
        <w:ind w:firstLine="600"/>
        <w:divId w:val="9383681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90877" w:rsidRDefault="00E90877">
      <w:pPr>
        <w:spacing w:line="500" w:lineRule="atLeast"/>
        <w:ind w:firstLine="600"/>
        <w:divId w:val="14311199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E90877" w:rsidRDefault="00E90877">
      <w:pPr>
        <w:spacing w:line="500" w:lineRule="atLeast"/>
        <w:ind w:firstLine="600"/>
        <w:divId w:val="18057330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E90877" w:rsidRDefault="00E90877">
      <w:pPr>
        <w:spacing w:line="500" w:lineRule="atLeast"/>
        <w:ind w:firstLine="600"/>
        <w:divId w:val="132547732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E90877" w:rsidRDefault="00E90877">
      <w:pPr>
        <w:spacing w:line="500" w:lineRule="atLeast"/>
        <w:ind w:firstLine="600"/>
        <w:divId w:val="186177313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E90877" w:rsidRDefault="00E90877">
      <w:pPr>
        <w:spacing w:line="500" w:lineRule="atLeast"/>
        <w:ind w:firstLine="600"/>
        <w:divId w:val="7166612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90877" w:rsidRDefault="00E90877">
      <w:pPr>
        <w:spacing w:line="500" w:lineRule="atLeast"/>
        <w:ind w:firstLine="600"/>
        <w:divId w:val="1410418792"/>
        <w:rPr>
          <w:rFonts w:hint="eastAsia"/>
          <w:sz w:val="30"/>
          <w:szCs w:val="30"/>
        </w:rPr>
      </w:pPr>
      <w:r>
        <w:rPr>
          <w:rFonts w:hint="eastAsia"/>
          <w:sz w:val="30"/>
          <w:szCs w:val="30"/>
        </w:rPr>
        <w:t>被宣告缓刑的犯罪分子，如果被判处附加刑，附加刑仍须执行。</w:t>
      </w:r>
    </w:p>
    <w:p w:rsidR="00E90877" w:rsidRDefault="00E90877">
      <w:pPr>
        <w:spacing w:line="500" w:lineRule="atLeast"/>
        <w:ind w:firstLine="600"/>
        <w:divId w:val="1576746369"/>
        <w:rPr>
          <w:rFonts w:hint="eastAsia"/>
          <w:sz w:val="30"/>
          <w:szCs w:val="30"/>
        </w:rPr>
      </w:pPr>
      <w:r>
        <w:rPr>
          <w:rFonts w:hint="eastAsia"/>
          <w:sz w:val="30"/>
          <w:szCs w:val="30"/>
        </w:rPr>
        <w:t>第七十三条拘役的缓刑考验期限为原判刑期以上一年以下，但是不能少于二个月。</w:t>
      </w:r>
    </w:p>
    <w:p w:rsidR="00E90877" w:rsidRDefault="00E90877">
      <w:pPr>
        <w:spacing w:line="500" w:lineRule="atLeast"/>
        <w:ind w:firstLine="600"/>
        <w:divId w:val="121651991"/>
        <w:rPr>
          <w:rFonts w:hint="eastAsia"/>
          <w:sz w:val="30"/>
          <w:szCs w:val="30"/>
        </w:rPr>
      </w:pPr>
      <w:r>
        <w:rPr>
          <w:rFonts w:hint="eastAsia"/>
          <w:sz w:val="30"/>
          <w:szCs w:val="30"/>
        </w:rPr>
        <w:t>有期徒刑的缓刑考验期限为原判刑期以上五年以下，但是不能少于一年。</w:t>
      </w:r>
    </w:p>
    <w:p w:rsidR="00E90877" w:rsidRDefault="00E90877">
      <w:pPr>
        <w:spacing w:line="500" w:lineRule="atLeast"/>
        <w:ind w:firstLine="600"/>
        <w:divId w:val="1396975084"/>
        <w:rPr>
          <w:rFonts w:hint="eastAsia"/>
          <w:sz w:val="30"/>
          <w:szCs w:val="30"/>
        </w:rPr>
      </w:pPr>
      <w:r>
        <w:rPr>
          <w:rFonts w:hint="eastAsia"/>
          <w:sz w:val="30"/>
          <w:szCs w:val="30"/>
        </w:rPr>
        <w:t>缓刑考验期限，从判决确定之日起计算。</w:t>
      </w:r>
    </w:p>
    <w:p w:rsidR="00E90877" w:rsidRDefault="00E90877">
      <w:pPr>
        <w:spacing w:line="500" w:lineRule="atLeast"/>
        <w:ind w:firstLine="600"/>
        <w:divId w:val="1760714517"/>
        <w:rPr>
          <w:rFonts w:hint="eastAsia"/>
          <w:sz w:val="30"/>
          <w:szCs w:val="30"/>
        </w:rPr>
      </w:pPr>
      <w:r>
        <w:rPr>
          <w:rFonts w:hint="eastAsia"/>
          <w:sz w:val="30"/>
          <w:szCs w:val="30"/>
        </w:rPr>
        <w:t>最高人民法院、最高人民检察院《关于办理贪污贿赂刑事案件适用法律若干问题的解释》</w:t>
      </w:r>
    </w:p>
    <w:p w:rsidR="00E90877" w:rsidRDefault="00E90877">
      <w:pPr>
        <w:spacing w:line="500" w:lineRule="atLeast"/>
        <w:ind w:firstLine="600"/>
        <w:divId w:val="1088506621"/>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E90877" w:rsidRDefault="00E90877">
      <w:pPr>
        <w:spacing w:line="500" w:lineRule="atLeast"/>
        <w:ind w:firstLine="600"/>
        <w:divId w:val="1806509431"/>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rsidR="00E90877" w:rsidRDefault="00E90877">
      <w:pPr>
        <w:spacing w:line="500" w:lineRule="atLeast"/>
        <w:ind w:firstLine="600"/>
        <w:divId w:val="148505215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rsidR="00E90877" w:rsidRDefault="00E90877">
      <w:pPr>
        <w:spacing w:line="500" w:lineRule="atLeast"/>
        <w:ind w:firstLine="600"/>
        <w:divId w:val="7857819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rsidR="00E90877" w:rsidRDefault="00E90877">
      <w:pPr>
        <w:spacing w:line="500" w:lineRule="atLeast"/>
        <w:ind w:firstLine="600"/>
        <w:divId w:val="7460790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rsidR="00E90877" w:rsidRDefault="00E90877">
      <w:pPr>
        <w:spacing w:line="500" w:lineRule="atLeast"/>
        <w:ind w:firstLine="600"/>
        <w:divId w:val="164052616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rsidR="00E90877" w:rsidRDefault="00E90877">
      <w:pPr>
        <w:spacing w:line="500" w:lineRule="atLeast"/>
        <w:ind w:firstLine="600"/>
        <w:divId w:val="211316387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rsidR="00E90877" w:rsidRDefault="00E90877">
      <w:pPr>
        <w:spacing w:line="500" w:lineRule="atLeast"/>
        <w:ind w:firstLine="600"/>
        <w:divId w:val="25848771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E90877" w:rsidRDefault="00E90877">
      <w:pPr>
        <w:spacing w:line="500" w:lineRule="atLeast"/>
        <w:ind w:firstLine="600"/>
        <w:divId w:val="95366396"/>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rsidR="00E90877" w:rsidRDefault="00E90877">
      <w:pPr>
        <w:spacing w:line="500" w:lineRule="atLeast"/>
        <w:ind w:firstLine="600"/>
        <w:divId w:val="11832055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rsidR="00E90877" w:rsidRDefault="00E90877">
      <w:pPr>
        <w:spacing w:line="500" w:lineRule="atLeast"/>
        <w:ind w:firstLine="600"/>
        <w:divId w:val="66127720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rsidR="00E90877" w:rsidRDefault="00E90877">
      <w:pPr>
        <w:spacing w:line="500" w:lineRule="atLeast"/>
        <w:ind w:firstLine="600"/>
        <w:divId w:val="17247876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E90877" w:rsidRDefault="00E90877">
      <w:pPr>
        <w:spacing w:line="500" w:lineRule="atLeast"/>
        <w:ind w:firstLine="600"/>
        <w:divId w:val="1081832142"/>
        <w:rPr>
          <w:rFonts w:hint="eastAsia"/>
          <w:sz w:val="30"/>
          <w:szCs w:val="30"/>
        </w:rPr>
      </w:pPr>
      <w:r>
        <w:rPr>
          <w:rFonts w:hint="eastAsia"/>
          <w:sz w:val="30"/>
          <w:szCs w:val="30"/>
        </w:rPr>
        <w:t>最高人民法院、最高人民检察院《关于办理职务犯罪案件</w:t>
      </w:r>
    </w:p>
    <w:p w:rsidR="00E90877" w:rsidRDefault="00E90877">
      <w:pPr>
        <w:spacing w:line="500" w:lineRule="atLeast"/>
        <w:ind w:firstLine="600"/>
        <w:divId w:val="1971083923"/>
        <w:rPr>
          <w:rFonts w:hint="eastAsia"/>
          <w:sz w:val="30"/>
          <w:szCs w:val="30"/>
        </w:rPr>
      </w:pPr>
      <w:r>
        <w:rPr>
          <w:rFonts w:hint="eastAsia"/>
          <w:sz w:val="30"/>
          <w:szCs w:val="30"/>
        </w:rPr>
        <w:t>认定自首、立功等量刑情节若干问题的意见》</w:t>
      </w:r>
    </w:p>
    <w:p w:rsidR="00E90877" w:rsidRDefault="00E90877">
      <w:pPr>
        <w:spacing w:line="500" w:lineRule="atLeast"/>
        <w:ind w:firstLine="600"/>
        <w:divId w:val="1827546059"/>
        <w:rPr>
          <w:rFonts w:hint="eastAsia"/>
          <w:sz w:val="30"/>
          <w:szCs w:val="30"/>
        </w:rPr>
      </w:pPr>
      <w:r>
        <w:rPr>
          <w:rFonts w:hint="eastAsia"/>
          <w:sz w:val="30"/>
          <w:szCs w:val="30"/>
        </w:rPr>
        <w:t>一、关于自首的认定和处理</w:t>
      </w:r>
    </w:p>
    <w:p w:rsidR="00E90877" w:rsidRDefault="00E90877">
      <w:pPr>
        <w:spacing w:line="500" w:lineRule="atLeast"/>
        <w:ind w:firstLine="600"/>
        <w:divId w:val="704604246"/>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E90877" w:rsidRDefault="00E90877">
      <w:pPr>
        <w:spacing w:line="500" w:lineRule="atLeast"/>
        <w:ind w:firstLine="600"/>
        <w:divId w:val="1468471765"/>
        <w:rPr>
          <w:rFonts w:hint="eastAsia"/>
          <w:sz w:val="30"/>
          <w:szCs w:val="30"/>
        </w:rPr>
      </w:pPr>
      <w:r>
        <w:rPr>
          <w:rFonts w:hint="eastAsia"/>
          <w:sz w:val="30"/>
          <w:szCs w:val="30"/>
        </w:rPr>
        <w:t>犯罪分子向所在单位等办案机关以外的单位、组织或者有关负责人员投案的，应当视为自动投案。</w:t>
      </w:r>
    </w:p>
    <w:p w:rsidR="00E90877" w:rsidRDefault="00E90877">
      <w:pPr>
        <w:spacing w:line="500" w:lineRule="atLeast"/>
        <w:ind w:firstLine="600"/>
        <w:divId w:val="98990273"/>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E90877" w:rsidRDefault="00E90877">
      <w:pPr>
        <w:spacing w:line="500" w:lineRule="atLeast"/>
        <w:ind w:firstLine="600"/>
        <w:divId w:val="1068261579"/>
        <w:rPr>
          <w:rFonts w:hint="eastAsia"/>
          <w:sz w:val="30"/>
          <w:szCs w:val="30"/>
        </w:rPr>
      </w:pPr>
      <w:r>
        <w:rPr>
          <w:rFonts w:hint="eastAsia"/>
          <w:sz w:val="30"/>
          <w:szCs w:val="30"/>
        </w:rPr>
        <w:t>没有自动投案，但具有以下情形之一的，以自首论：</w:t>
      </w:r>
    </w:p>
    <w:p w:rsidR="00E90877" w:rsidRDefault="00E90877">
      <w:pPr>
        <w:spacing w:line="500" w:lineRule="atLeast"/>
        <w:ind w:firstLine="600"/>
        <w:divId w:val="1633713742"/>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rsidR="00E90877" w:rsidRDefault="00E90877">
      <w:pPr>
        <w:spacing w:line="500" w:lineRule="atLeast"/>
        <w:ind w:firstLine="600"/>
        <w:divId w:val="702176726"/>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rsidR="00E90877" w:rsidRDefault="00E90877">
      <w:pPr>
        <w:spacing w:line="500" w:lineRule="atLeast"/>
        <w:ind w:firstLine="600"/>
        <w:divId w:val="185096232"/>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E90877" w:rsidRDefault="00E90877">
      <w:pPr>
        <w:spacing w:line="500" w:lineRule="atLeast"/>
        <w:ind w:firstLine="600"/>
        <w:divId w:val="615066552"/>
        <w:rPr>
          <w:rFonts w:hint="eastAsia"/>
          <w:sz w:val="30"/>
          <w:szCs w:val="30"/>
        </w:rPr>
      </w:pPr>
      <w:r>
        <w:rPr>
          <w:rFonts w:hint="eastAsia"/>
          <w:sz w:val="30"/>
          <w:szCs w:val="30"/>
        </w:rPr>
        <w:t>对于具有自首情节的犯罪分子，办案机关移送案件时应当予以说明并移交相关证据材料。</w:t>
      </w:r>
    </w:p>
    <w:p w:rsidR="00E90877" w:rsidRDefault="00E90877">
      <w:pPr>
        <w:spacing w:line="500" w:lineRule="atLeast"/>
        <w:ind w:firstLine="600"/>
        <w:divId w:val="884491537"/>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0877" w:rsidRDefault="00E90877" w:rsidP="00E90877">
      <w:pPr>
        <w:rPr>
          <w:rFonts w:hint="eastAsia"/>
        </w:rPr>
      </w:pPr>
      <w:r>
        <w:separator/>
      </w:r>
    </w:p>
  </w:endnote>
  <w:endnote w:type="continuationSeparator" w:id="0">
    <w:p w:rsidR="00E90877" w:rsidRDefault="00E90877" w:rsidP="00E908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0877" w:rsidRDefault="00E90877" w:rsidP="00E90877">
      <w:pPr>
        <w:rPr>
          <w:rFonts w:hint="eastAsia"/>
        </w:rPr>
      </w:pPr>
      <w:r>
        <w:separator/>
      </w:r>
    </w:p>
  </w:footnote>
  <w:footnote w:type="continuationSeparator" w:id="0">
    <w:p w:rsidR="00E90877" w:rsidRDefault="00E90877" w:rsidP="00E908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0877"/>
    <w:rsid w:val="007235DD"/>
    <w:rsid w:val="00E90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0877"/>
    <w:pPr>
      <w:tabs>
        <w:tab w:val="center" w:pos="4153"/>
        <w:tab w:val="right" w:pos="8306"/>
      </w:tabs>
      <w:snapToGrid w:val="0"/>
      <w:jc w:val="center"/>
    </w:pPr>
    <w:rPr>
      <w:sz w:val="18"/>
      <w:szCs w:val="18"/>
    </w:rPr>
  </w:style>
  <w:style w:type="character" w:customStyle="1" w:styleId="a4">
    <w:name w:val="页眉 字符"/>
    <w:basedOn w:val="a0"/>
    <w:link w:val="a3"/>
    <w:uiPriority w:val="99"/>
    <w:rsid w:val="00E90877"/>
    <w:rPr>
      <w:rFonts w:ascii="宋体" w:eastAsia="宋体" w:hAnsi="宋体" w:cs="宋体"/>
      <w:sz w:val="18"/>
      <w:szCs w:val="18"/>
    </w:rPr>
  </w:style>
  <w:style w:type="paragraph" w:styleId="a5">
    <w:name w:val="footer"/>
    <w:basedOn w:val="a"/>
    <w:link w:val="a6"/>
    <w:uiPriority w:val="99"/>
    <w:unhideWhenUsed/>
    <w:rsid w:val="00E90877"/>
    <w:pPr>
      <w:tabs>
        <w:tab w:val="center" w:pos="4153"/>
        <w:tab w:val="right" w:pos="8306"/>
      </w:tabs>
      <w:snapToGrid w:val="0"/>
    </w:pPr>
    <w:rPr>
      <w:sz w:val="18"/>
      <w:szCs w:val="18"/>
    </w:rPr>
  </w:style>
  <w:style w:type="character" w:customStyle="1" w:styleId="a6">
    <w:name w:val="页脚 字符"/>
    <w:basedOn w:val="a0"/>
    <w:link w:val="a5"/>
    <w:uiPriority w:val="99"/>
    <w:rsid w:val="00E908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6945">
      <w:marLeft w:val="0"/>
      <w:marRight w:val="0"/>
      <w:marTop w:val="10"/>
      <w:marBottom w:val="10"/>
      <w:divBdr>
        <w:top w:val="none" w:sz="0" w:space="0" w:color="auto"/>
        <w:left w:val="none" w:sz="0" w:space="0" w:color="auto"/>
        <w:bottom w:val="none" w:sz="0" w:space="0" w:color="auto"/>
        <w:right w:val="none" w:sz="0" w:space="0" w:color="auto"/>
      </w:divBdr>
    </w:div>
    <w:div w:id="95366396">
      <w:marLeft w:val="0"/>
      <w:marRight w:val="0"/>
      <w:marTop w:val="10"/>
      <w:marBottom w:val="10"/>
      <w:divBdr>
        <w:top w:val="none" w:sz="0" w:space="0" w:color="auto"/>
        <w:left w:val="none" w:sz="0" w:space="0" w:color="auto"/>
        <w:bottom w:val="none" w:sz="0" w:space="0" w:color="auto"/>
        <w:right w:val="none" w:sz="0" w:space="0" w:color="auto"/>
      </w:divBdr>
    </w:div>
    <w:div w:id="96802482">
      <w:marLeft w:val="0"/>
      <w:marRight w:val="0"/>
      <w:marTop w:val="10"/>
      <w:marBottom w:val="10"/>
      <w:divBdr>
        <w:top w:val="none" w:sz="0" w:space="0" w:color="auto"/>
        <w:left w:val="none" w:sz="0" w:space="0" w:color="auto"/>
        <w:bottom w:val="none" w:sz="0" w:space="0" w:color="auto"/>
        <w:right w:val="none" w:sz="0" w:space="0" w:color="auto"/>
      </w:divBdr>
    </w:div>
    <w:div w:id="98990273">
      <w:marLeft w:val="0"/>
      <w:marRight w:val="0"/>
      <w:marTop w:val="10"/>
      <w:marBottom w:val="10"/>
      <w:divBdr>
        <w:top w:val="none" w:sz="0" w:space="0" w:color="auto"/>
        <w:left w:val="none" w:sz="0" w:space="0" w:color="auto"/>
        <w:bottom w:val="none" w:sz="0" w:space="0" w:color="auto"/>
        <w:right w:val="none" w:sz="0" w:space="0" w:color="auto"/>
      </w:divBdr>
    </w:div>
    <w:div w:id="121651991">
      <w:marLeft w:val="0"/>
      <w:marRight w:val="0"/>
      <w:marTop w:val="10"/>
      <w:marBottom w:val="10"/>
      <w:divBdr>
        <w:top w:val="none" w:sz="0" w:space="0" w:color="auto"/>
        <w:left w:val="none" w:sz="0" w:space="0" w:color="auto"/>
        <w:bottom w:val="none" w:sz="0" w:space="0" w:color="auto"/>
        <w:right w:val="none" w:sz="0" w:space="0" w:color="auto"/>
      </w:divBdr>
    </w:div>
    <w:div w:id="143208915">
      <w:marLeft w:val="0"/>
      <w:marRight w:val="0"/>
      <w:marTop w:val="10"/>
      <w:marBottom w:val="10"/>
      <w:divBdr>
        <w:top w:val="none" w:sz="0" w:space="0" w:color="auto"/>
        <w:left w:val="none" w:sz="0" w:space="0" w:color="auto"/>
        <w:bottom w:val="none" w:sz="0" w:space="0" w:color="auto"/>
        <w:right w:val="none" w:sz="0" w:space="0" w:color="auto"/>
      </w:divBdr>
    </w:div>
    <w:div w:id="185096232">
      <w:marLeft w:val="0"/>
      <w:marRight w:val="0"/>
      <w:marTop w:val="10"/>
      <w:marBottom w:val="10"/>
      <w:divBdr>
        <w:top w:val="none" w:sz="0" w:space="0" w:color="auto"/>
        <w:left w:val="none" w:sz="0" w:space="0" w:color="auto"/>
        <w:bottom w:val="none" w:sz="0" w:space="0" w:color="auto"/>
        <w:right w:val="none" w:sz="0" w:space="0" w:color="auto"/>
      </w:divBdr>
    </w:div>
    <w:div w:id="258487713">
      <w:marLeft w:val="0"/>
      <w:marRight w:val="0"/>
      <w:marTop w:val="10"/>
      <w:marBottom w:val="10"/>
      <w:divBdr>
        <w:top w:val="none" w:sz="0" w:space="0" w:color="auto"/>
        <w:left w:val="none" w:sz="0" w:space="0" w:color="auto"/>
        <w:bottom w:val="none" w:sz="0" w:space="0" w:color="auto"/>
        <w:right w:val="none" w:sz="0" w:space="0" w:color="auto"/>
      </w:divBdr>
    </w:div>
    <w:div w:id="290403714">
      <w:marLeft w:val="0"/>
      <w:marRight w:val="720"/>
      <w:marTop w:val="10"/>
      <w:marBottom w:val="10"/>
      <w:divBdr>
        <w:top w:val="none" w:sz="0" w:space="0" w:color="auto"/>
        <w:left w:val="none" w:sz="0" w:space="0" w:color="auto"/>
        <w:bottom w:val="none" w:sz="0" w:space="0" w:color="auto"/>
        <w:right w:val="none" w:sz="0" w:space="0" w:color="auto"/>
      </w:divBdr>
    </w:div>
    <w:div w:id="379089057">
      <w:marLeft w:val="0"/>
      <w:marRight w:val="0"/>
      <w:marTop w:val="10"/>
      <w:marBottom w:val="10"/>
      <w:divBdr>
        <w:top w:val="none" w:sz="0" w:space="0" w:color="auto"/>
        <w:left w:val="none" w:sz="0" w:space="0" w:color="auto"/>
        <w:bottom w:val="none" w:sz="0" w:space="0" w:color="auto"/>
        <w:right w:val="none" w:sz="0" w:space="0" w:color="auto"/>
      </w:divBdr>
    </w:div>
    <w:div w:id="415135424">
      <w:marLeft w:val="0"/>
      <w:marRight w:val="0"/>
      <w:marTop w:val="10"/>
      <w:marBottom w:val="10"/>
      <w:divBdr>
        <w:top w:val="none" w:sz="0" w:space="0" w:color="auto"/>
        <w:left w:val="none" w:sz="0" w:space="0" w:color="auto"/>
        <w:bottom w:val="none" w:sz="0" w:space="0" w:color="auto"/>
        <w:right w:val="none" w:sz="0" w:space="0" w:color="auto"/>
      </w:divBdr>
    </w:div>
    <w:div w:id="435709075">
      <w:marLeft w:val="0"/>
      <w:marRight w:val="0"/>
      <w:marTop w:val="10"/>
      <w:marBottom w:val="10"/>
      <w:divBdr>
        <w:top w:val="none" w:sz="0" w:space="0" w:color="auto"/>
        <w:left w:val="none" w:sz="0" w:space="0" w:color="auto"/>
        <w:bottom w:val="none" w:sz="0" w:space="0" w:color="auto"/>
        <w:right w:val="none" w:sz="0" w:space="0" w:color="auto"/>
      </w:divBdr>
    </w:div>
    <w:div w:id="542519066">
      <w:marLeft w:val="0"/>
      <w:marRight w:val="720"/>
      <w:marTop w:val="10"/>
      <w:marBottom w:val="10"/>
      <w:divBdr>
        <w:top w:val="none" w:sz="0" w:space="0" w:color="auto"/>
        <w:left w:val="none" w:sz="0" w:space="0" w:color="auto"/>
        <w:bottom w:val="none" w:sz="0" w:space="0" w:color="auto"/>
        <w:right w:val="none" w:sz="0" w:space="0" w:color="auto"/>
      </w:divBdr>
    </w:div>
    <w:div w:id="615066552">
      <w:marLeft w:val="0"/>
      <w:marRight w:val="0"/>
      <w:marTop w:val="10"/>
      <w:marBottom w:val="10"/>
      <w:divBdr>
        <w:top w:val="none" w:sz="0" w:space="0" w:color="auto"/>
        <w:left w:val="none" w:sz="0" w:space="0" w:color="auto"/>
        <w:bottom w:val="none" w:sz="0" w:space="0" w:color="auto"/>
        <w:right w:val="none" w:sz="0" w:space="0" w:color="auto"/>
      </w:divBdr>
    </w:div>
    <w:div w:id="654341194">
      <w:marLeft w:val="0"/>
      <w:marRight w:val="720"/>
      <w:marTop w:val="10"/>
      <w:marBottom w:val="10"/>
      <w:divBdr>
        <w:top w:val="none" w:sz="0" w:space="0" w:color="auto"/>
        <w:left w:val="none" w:sz="0" w:space="0" w:color="auto"/>
        <w:bottom w:val="none" w:sz="0" w:space="0" w:color="auto"/>
        <w:right w:val="none" w:sz="0" w:space="0" w:color="auto"/>
      </w:divBdr>
    </w:div>
    <w:div w:id="661277207">
      <w:marLeft w:val="0"/>
      <w:marRight w:val="0"/>
      <w:marTop w:val="10"/>
      <w:marBottom w:val="10"/>
      <w:divBdr>
        <w:top w:val="none" w:sz="0" w:space="0" w:color="auto"/>
        <w:left w:val="none" w:sz="0" w:space="0" w:color="auto"/>
        <w:bottom w:val="none" w:sz="0" w:space="0" w:color="auto"/>
        <w:right w:val="none" w:sz="0" w:space="0" w:color="auto"/>
      </w:divBdr>
    </w:div>
    <w:div w:id="702176726">
      <w:marLeft w:val="0"/>
      <w:marRight w:val="0"/>
      <w:marTop w:val="10"/>
      <w:marBottom w:val="10"/>
      <w:divBdr>
        <w:top w:val="none" w:sz="0" w:space="0" w:color="auto"/>
        <w:left w:val="none" w:sz="0" w:space="0" w:color="auto"/>
        <w:bottom w:val="none" w:sz="0" w:space="0" w:color="auto"/>
        <w:right w:val="none" w:sz="0" w:space="0" w:color="auto"/>
      </w:divBdr>
    </w:div>
    <w:div w:id="704604246">
      <w:marLeft w:val="0"/>
      <w:marRight w:val="0"/>
      <w:marTop w:val="10"/>
      <w:marBottom w:val="10"/>
      <w:divBdr>
        <w:top w:val="none" w:sz="0" w:space="0" w:color="auto"/>
        <w:left w:val="none" w:sz="0" w:space="0" w:color="auto"/>
        <w:bottom w:val="none" w:sz="0" w:space="0" w:color="auto"/>
        <w:right w:val="none" w:sz="0" w:space="0" w:color="auto"/>
      </w:divBdr>
    </w:div>
    <w:div w:id="716661229">
      <w:marLeft w:val="0"/>
      <w:marRight w:val="0"/>
      <w:marTop w:val="10"/>
      <w:marBottom w:val="10"/>
      <w:divBdr>
        <w:top w:val="none" w:sz="0" w:space="0" w:color="auto"/>
        <w:left w:val="none" w:sz="0" w:space="0" w:color="auto"/>
        <w:bottom w:val="none" w:sz="0" w:space="0" w:color="auto"/>
        <w:right w:val="none" w:sz="0" w:space="0" w:color="auto"/>
      </w:divBdr>
    </w:div>
    <w:div w:id="743994053">
      <w:marLeft w:val="0"/>
      <w:marRight w:val="0"/>
      <w:marTop w:val="10"/>
      <w:marBottom w:val="10"/>
      <w:divBdr>
        <w:top w:val="none" w:sz="0" w:space="0" w:color="auto"/>
        <w:left w:val="none" w:sz="0" w:space="0" w:color="auto"/>
        <w:bottom w:val="none" w:sz="0" w:space="0" w:color="auto"/>
        <w:right w:val="none" w:sz="0" w:space="0" w:color="auto"/>
      </w:divBdr>
    </w:div>
    <w:div w:id="746079079">
      <w:marLeft w:val="0"/>
      <w:marRight w:val="0"/>
      <w:marTop w:val="10"/>
      <w:marBottom w:val="10"/>
      <w:divBdr>
        <w:top w:val="none" w:sz="0" w:space="0" w:color="auto"/>
        <w:left w:val="none" w:sz="0" w:space="0" w:color="auto"/>
        <w:bottom w:val="none" w:sz="0" w:space="0" w:color="auto"/>
        <w:right w:val="none" w:sz="0" w:space="0" w:color="auto"/>
      </w:divBdr>
    </w:div>
    <w:div w:id="785781902">
      <w:marLeft w:val="0"/>
      <w:marRight w:val="0"/>
      <w:marTop w:val="10"/>
      <w:marBottom w:val="10"/>
      <w:divBdr>
        <w:top w:val="none" w:sz="0" w:space="0" w:color="auto"/>
        <w:left w:val="none" w:sz="0" w:space="0" w:color="auto"/>
        <w:bottom w:val="none" w:sz="0" w:space="0" w:color="auto"/>
        <w:right w:val="none" w:sz="0" w:space="0" w:color="auto"/>
      </w:divBdr>
    </w:div>
    <w:div w:id="794374113">
      <w:marLeft w:val="0"/>
      <w:marRight w:val="0"/>
      <w:marTop w:val="10"/>
      <w:marBottom w:val="10"/>
      <w:divBdr>
        <w:top w:val="none" w:sz="0" w:space="0" w:color="auto"/>
        <w:left w:val="none" w:sz="0" w:space="0" w:color="auto"/>
        <w:bottom w:val="none" w:sz="0" w:space="0" w:color="auto"/>
        <w:right w:val="none" w:sz="0" w:space="0" w:color="auto"/>
      </w:divBdr>
    </w:div>
    <w:div w:id="866479320">
      <w:marLeft w:val="0"/>
      <w:marRight w:val="0"/>
      <w:marTop w:val="10"/>
      <w:marBottom w:val="10"/>
      <w:divBdr>
        <w:top w:val="none" w:sz="0" w:space="0" w:color="auto"/>
        <w:left w:val="none" w:sz="0" w:space="0" w:color="auto"/>
        <w:bottom w:val="none" w:sz="0" w:space="0" w:color="auto"/>
        <w:right w:val="none" w:sz="0" w:space="0" w:color="auto"/>
      </w:divBdr>
    </w:div>
    <w:div w:id="884491537">
      <w:marLeft w:val="0"/>
      <w:marRight w:val="0"/>
      <w:marTop w:val="10"/>
      <w:marBottom w:val="10"/>
      <w:divBdr>
        <w:top w:val="none" w:sz="0" w:space="0" w:color="auto"/>
        <w:left w:val="none" w:sz="0" w:space="0" w:color="auto"/>
        <w:bottom w:val="none" w:sz="0" w:space="0" w:color="auto"/>
        <w:right w:val="none" w:sz="0" w:space="0" w:color="auto"/>
      </w:divBdr>
    </w:div>
    <w:div w:id="884558121">
      <w:marLeft w:val="0"/>
      <w:marRight w:val="0"/>
      <w:marTop w:val="10"/>
      <w:marBottom w:val="10"/>
      <w:divBdr>
        <w:top w:val="none" w:sz="0" w:space="0" w:color="auto"/>
        <w:left w:val="none" w:sz="0" w:space="0" w:color="auto"/>
        <w:bottom w:val="none" w:sz="0" w:space="0" w:color="auto"/>
        <w:right w:val="none" w:sz="0" w:space="0" w:color="auto"/>
      </w:divBdr>
    </w:div>
    <w:div w:id="938368189">
      <w:marLeft w:val="0"/>
      <w:marRight w:val="0"/>
      <w:marTop w:val="10"/>
      <w:marBottom w:val="10"/>
      <w:divBdr>
        <w:top w:val="none" w:sz="0" w:space="0" w:color="auto"/>
        <w:left w:val="none" w:sz="0" w:space="0" w:color="auto"/>
        <w:bottom w:val="none" w:sz="0" w:space="0" w:color="auto"/>
        <w:right w:val="none" w:sz="0" w:space="0" w:color="auto"/>
      </w:divBdr>
    </w:div>
    <w:div w:id="1028945217">
      <w:marLeft w:val="0"/>
      <w:marRight w:val="0"/>
      <w:marTop w:val="10"/>
      <w:marBottom w:val="10"/>
      <w:divBdr>
        <w:top w:val="none" w:sz="0" w:space="0" w:color="auto"/>
        <w:left w:val="none" w:sz="0" w:space="0" w:color="auto"/>
        <w:bottom w:val="none" w:sz="0" w:space="0" w:color="auto"/>
        <w:right w:val="none" w:sz="0" w:space="0" w:color="auto"/>
      </w:divBdr>
    </w:div>
    <w:div w:id="1039090128">
      <w:marLeft w:val="0"/>
      <w:marRight w:val="0"/>
      <w:marTop w:val="10"/>
      <w:marBottom w:val="10"/>
      <w:divBdr>
        <w:top w:val="none" w:sz="0" w:space="0" w:color="auto"/>
        <w:left w:val="none" w:sz="0" w:space="0" w:color="auto"/>
        <w:bottom w:val="none" w:sz="0" w:space="0" w:color="auto"/>
        <w:right w:val="none" w:sz="0" w:space="0" w:color="auto"/>
      </w:divBdr>
    </w:div>
    <w:div w:id="1054085933">
      <w:marLeft w:val="0"/>
      <w:marRight w:val="0"/>
      <w:marTop w:val="10"/>
      <w:marBottom w:val="10"/>
      <w:divBdr>
        <w:top w:val="none" w:sz="0" w:space="0" w:color="auto"/>
        <w:left w:val="none" w:sz="0" w:space="0" w:color="auto"/>
        <w:bottom w:val="none" w:sz="0" w:space="0" w:color="auto"/>
        <w:right w:val="none" w:sz="0" w:space="0" w:color="auto"/>
      </w:divBdr>
    </w:div>
    <w:div w:id="1054159703">
      <w:marLeft w:val="0"/>
      <w:marRight w:val="0"/>
      <w:marTop w:val="10"/>
      <w:marBottom w:val="10"/>
      <w:divBdr>
        <w:top w:val="none" w:sz="0" w:space="0" w:color="auto"/>
        <w:left w:val="none" w:sz="0" w:space="0" w:color="auto"/>
        <w:bottom w:val="none" w:sz="0" w:space="0" w:color="auto"/>
        <w:right w:val="none" w:sz="0" w:space="0" w:color="auto"/>
      </w:divBdr>
    </w:div>
    <w:div w:id="1068261579">
      <w:marLeft w:val="0"/>
      <w:marRight w:val="0"/>
      <w:marTop w:val="10"/>
      <w:marBottom w:val="10"/>
      <w:divBdr>
        <w:top w:val="none" w:sz="0" w:space="0" w:color="auto"/>
        <w:left w:val="none" w:sz="0" w:space="0" w:color="auto"/>
        <w:bottom w:val="none" w:sz="0" w:space="0" w:color="auto"/>
        <w:right w:val="none" w:sz="0" w:space="0" w:color="auto"/>
      </w:divBdr>
    </w:div>
    <w:div w:id="1081832142">
      <w:marLeft w:val="0"/>
      <w:marRight w:val="0"/>
      <w:marTop w:val="10"/>
      <w:marBottom w:val="10"/>
      <w:divBdr>
        <w:top w:val="none" w:sz="0" w:space="0" w:color="auto"/>
        <w:left w:val="none" w:sz="0" w:space="0" w:color="auto"/>
        <w:bottom w:val="none" w:sz="0" w:space="0" w:color="auto"/>
        <w:right w:val="none" w:sz="0" w:space="0" w:color="auto"/>
      </w:divBdr>
    </w:div>
    <w:div w:id="1088506621">
      <w:marLeft w:val="0"/>
      <w:marRight w:val="0"/>
      <w:marTop w:val="10"/>
      <w:marBottom w:val="10"/>
      <w:divBdr>
        <w:top w:val="none" w:sz="0" w:space="0" w:color="auto"/>
        <w:left w:val="none" w:sz="0" w:space="0" w:color="auto"/>
        <w:bottom w:val="none" w:sz="0" w:space="0" w:color="auto"/>
        <w:right w:val="none" w:sz="0" w:space="0" w:color="auto"/>
      </w:divBdr>
    </w:div>
    <w:div w:id="1098595957">
      <w:marLeft w:val="0"/>
      <w:marRight w:val="0"/>
      <w:marTop w:val="10"/>
      <w:marBottom w:val="10"/>
      <w:divBdr>
        <w:top w:val="none" w:sz="0" w:space="0" w:color="auto"/>
        <w:left w:val="none" w:sz="0" w:space="0" w:color="auto"/>
        <w:bottom w:val="none" w:sz="0" w:space="0" w:color="auto"/>
        <w:right w:val="none" w:sz="0" w:space="0" w:color="auto"/>
      </w:divBdr>
    </w:div>
    <w:div w:id="1142305920">
      <w:marLeft w:val="0"/>
      <w:marRight w:val="0"/>
      <w:marTop w:val="10"/>
      <w:marBottom w:val="10"/>
      <w:divBdr>
        <w:top w:val="none" w:sz="0" w:space="0" w:color="auto"/>
        <w:left w:val="none" w:sz="0" w:space="0" w:color="auto"/>
        <w:bottom w:val="none" w:sz="0" w:space="0" w:color="auto"/>
        <w:right w:val="none" w:sz="0" w:space="0" w:color="auto"/>
      </w:divBdr>
    </w:div>
    <w:div w:id="1183205512">
      <w:marLeft w:val="0"/>
      <w:marRight w:val="0"/>
      <w:marTop w:val="10"/>
      <w:marBottom w:val="10"/>
      <w:divBdr>
        <w:top w:val="none" w:sz="0" w:space="0" w:color="auto"/>
        <w:left w:val="none" w:sz="0" w:space="0" w:color="auto"/>
        <w:bottom w:val="none" w:sz="0" w:space="0" w:color="auto"/>
        <w:right w:val="none" w:sz="0" w:space="0" w:color="auto"/>
      </w:divBdr>
    </w:div>
    <w:div w:id="1209220084">
      <w:marLeft w:val="0"/>
      <w:marRight w:val="0"/>
      <w:marTop w:val="10"/>
      <w:marBottom w:val="10"/>
      <w:divBdr>
        <w:top w:val="none" w:sz="0" w:space="0" w:color="auto"/>
        <w:left w:val="none" w:sz="0" w:space="0" w:color="auto"/>
        <w:bottom w:val="none" w:sz="0" w:space="0" w:color="auto"/>
        <w:right w:val="none" w:sz="0" w:space="0" w:color="auto"/>
      </w:divBdr>
    </w:div>
    <w:div w:id="1325477327">
      <w:marLeft w:val="0"/>
      <w:marRight w:val="0"/>
      <w:marTop w:val="10"/>
      <w:marBottom w:val="10"/>
      <w:divBdr>
        <w:top w:val="none" w:sz="0" w:space="0" w:color="auto"/>
        <w:left w:val="none" w:sz="0" w:space="0" w:color="auto"/>
        <w:bottom w:val="none" w:sz="0" w:space="0" w:color="auto"/>
        <w:right w:val="none" w:sz="0" w:space="0" w:color="auto"/>
      </w:divBdr>
    </w:div>
    <w:div w:id="1396975084">
      <w:marLeft w:val="0"/>
      <w:marRight w:val="0"/>
      <w:marTop w:val="10"/>
      <w:marBottom w:val="10"/>
      <w:divBdr>
        <w:top w:val="none" w:sz="0" w:space="0" w:color="auto"/>
        <w:left w:val="none" w:sz="0" w:space="0" w:color="auto"/>
        <w:bottom w:val="none" w:sz="0" w:space="0" w:color="auto"/>
        <w:right w:val="none" w:sz="0" w:space="0" w:color="auto"/>
      </w:divBdr>
    </w:div>
    <w:div w:id="1410418792">
      <w:marLeft w:val="0"/>
      <w:marRight w:val="0"/>
      <w:marTop w:val="10"/>
      <w:marBottom w:val="10"/>
      <w:divBdr>
        <w:top w:val="none" w:sz="0" w:space="0" w:color="auto"/>
        <w:left w:val="none" w:sz="0" w:space="0" w:color="auto"/>
        <w:bottom w:val="none" w:sz="0" w:space="0" w:color="auto"/>
        <w:right w:val="none" w:sz="0" w:space="0" w:color="auto"/>
      </w:divBdr>
    </w:div>
    <w:div w:id="1431119954">
      <w:marLeft w:val="0"/>
      <w:marRight w:val="0"/>
      <w:marTop w:val="10"/>
      <w:marBottom w:val="10"/>
      <w:divBdr>
        <w:top w:val="none" w:sz="0" w:space="0" w:color="auto"/>
        <w:left w:val="none" w:sz="0" w:space="0" w:color="auto"/>
        <w:bottom w:val="none" w:sz="0" w:space="0" w:color="auto"/>
        <w:right w:val="none" w:sz="0" w:space="0" w:color="auto"/>
      </w:divBdr>
    </w:div>
    <w:div w:id="1468471765">
      <w:marLeft w:val="0"/>
      <w:marRight w:val="0"/>
      <w:marTop w:val="10"/>
      <w:marBottom w:val="10"/>
      <w:divBdr>
        <w:top w:val="none" w:sz="0" w:space="0" w:color="auto"/>
        <w:left w:val="none" w:sz="0" w:space="0" w:color="auto"/>
        <w:bottom w:val="none" w:sz="0" w:space="0" w:color="auto"/>
        <w:right w:val="none" w:sz="0" w:space="0" w:color="auto"/>
      </w:divBdr>
    </w:div>
    <w:div w:id="1471480559">
      <w:marLeft w:val="0"/>
      <w:marRight w:val="720"/>
      <w:marTop w:val="10"/>
      <w:marBottom w:val="10"/>
      <w:divBdr>
        <w:top w:val="none" w:sz="0" w:space="0" w:color="auto"/>
        <w:left w:val="none" w:sz="0" w:space="0" w:color="auto"/>
        <w:bottom w:val="none" w:sz="0" w:space="0" w:color="auto"/>
        <w:right w:val="none" w:sz="0" w:space="0" w:color="auto"/>
      </w:divBdr>
    </w:div>
    <w:div w:id="1485052150">
      <w:marLeft w:val="0"/>
      <w:marRight w:val="0"/>
      <w:marTop w:val="10"/>
      <w:marBottom w:val="10"/>
      <w:divBdr>
        <w:top w:val="none" w:sz="0" w:space="0" w:color="auto"/>
        <w:left w:val="none" w:sz="0" w:space="0" w:color="auto"/>
        <w:bottom w:val="none" w:sz="0" w:space="0" w:color="auto"/>
        <w:right w:val="none" w:sz="0" w:space="0" w:color="auto"/>
      </w:divBdr>
    </w:div>
    <w:div w:id="1502741551">
      <w:marLeft w:val="0"/>
      <w:marRight w:val="0"/>
      <w:marTop w:val="10"/>
      <w:marBottom w:val="10"/>
      <w:divBdr>
        <w:top w:val="none" w:sz="0" w:space="0" w:color="auto"/>
        <w:left w:val="none" w:sz="0" w:space="0" w:color="auto"/>
        <w:bottom w:val="none" w:sz="0" w:space="0" w:color="auto"/>
        <w:right w:val="none" w:sz="0" w:space="0" w:color="auto"/>
      </w:divBdr>
    </w:div>
    <w:div w:id="1558396619">
      <w:marLeft w:val="0"/>
      <w:marRight w:val="720"/>
      <w:marTop w:val="10"/>
      <w:marBottom w:val="10"/>
      <w:divBdr>
        <w:top w:val="none" w:sz="0" w:space="0" w:color="auto"/>
        <w:left w:val="none" w:sz="0" w:space="0" w:color="auto"/>
        <w:bottom w:val="none" w:sz="0" w:space="0" w:color="auto"/>
        <w:right w:val="none" w:sz="0" w:space="0" w:color="auto"/>
      </w:divBdr>
    </w:div>
    <w:div w:id="1576746369">
      <w:marLeft w:val="0"/>
      <w:marRight w:val="0"/>
      <w:marTop w:val="10"/>
      <w:marBottom w:val="10"/>
      <w:divBdr>
        <w:top w:val="none" w:sz="0" w:space="0" w:color="auto"/>
        <w:left w:val="none" w:sz="0" w:space="0" w:color="auto"/>
        <w:bottom w:val="none" w:sz="0" w:space="0" w:color="auto"/>
        <w:right w:val="none" w:sz="0" w:space="0" w:color="auto"/>
      </w:divBdr>
    </w:div>
    <w:div w:id="1633713742">
      <w:marLeft w:val="0"/>
      <w:marRight w:val="0"/>
      <w:marTop w:val="10"/>
      <w:marBottom w:val="10"/>
      <w:divBdr>
        <w:top w:val="none" w:sz="0" w:space="0" w:color="auto"/>
        <w:left w:val="none" w:sz="0" w:space="0" w:color="auto"/>
        <w:bottom w:val="none" w:sz="0" w:space="0" w:color="auto"/>
        <w:right w:val="none" w:sz="0" w:space="0" w:color="auto"/>
      </w:divBdr>
    </w:div>
    <w:div w:id="1640526162">
      <w:marLeft w:val="0"/>
      <w:marRight w:val="0"/>
      <w:marTop w:val="10"/>
      <w:marBottom w:val="10"/>
      <w:divBdr>
        <w:top w:val="none" w:sz="0" w:space="0" w:color="auto"/>
        <w:left w:val="none" w:sz="0" w:space="0" w:color="auto"/>
        <w:bottom w:val="none" w:sz="0" w:space="0" w:color="auto"/>
        <w:right w:val="none" w:sz="0" w:space="0" w:color="auto"/>
      </w:divBdr>
    </w:div>
    <w:div w:id="1665932491">
      <w:marLeft w:val="0"/>
      <w:marRight w:val="0"/>
      <w:marTop w:val="10"/>
      <w:marBottom w:val="10"/>
      <w:divBdr>
        <w:top w:val="none" w:sz="0" w:space="0" w:color="auto"/>
        <w:left w:val="none" w:sz="0" w:space="0" w:color="auto"/>
        <w:bottom w:val="none" w:sz="0" w:space="0" w:color="auto"/>
        <w:right w:val="none" w:sz="0" w:space="0" w:color="auto"/>
      </w:divBdr>
    </w:div>
    <w:div w:id="1724787610">
      <w:marLeft w:val="0"/>
      <w:marRight w:val="0"/>
      <w:marTop w:val="10"/>
      <w:marBottom w:val="10"/>
      <w:divBdr>
        <w:top w:val="none" w:sz="0" w:space="0" w:color="auto"/>
        <w:left w:val="none" w:sz="0" w:space="0" w:color="auto"/>
        <w:bottom w:val="none" w:sz="0" w:space="0" w:color="auto"/>
        <w:right w:val="none" w:sz="0" w:space="0" w:color="auto"/>
      </w:divBdr>
    </w:div>
    <w:div w:id="1760714517">
      <w:marLeft w:val="0"/>
      <w:marRight w:val="0"/>
      <w:marTop w:val="10"/>
      <w:marBottom w:val="10"/>
      <w:divBdr>
        <w:top w:val="none" w:sz="0" w:space="0" w:color="auto"/>
        <w:left w:val="none" w:sz="0" w:space="0" w:color="auto"/>
        <w:bottom w:val="none" w:sz="0" w:space="0" w:color="auto"/>
        <w:right w:val="none" w:sz="0" w:space="0" w:color="auto"/>
      </w:divBdr>
    </w:div>
    <w:div w:id="1805733001">
      <w:marLeft w:val="0"/>
      <w:marRight w:val="0"/>
      <w:marTop w:val="10"/>
      <w:marBottom w:val="10"/>
      <w:divBdr>
        <w:top w:val="none" w:sz="0" w:space="0" w:color="auto"/>
        <w:left w:val="none" w:sz="0" w:space="0" w:color="auto"/>
        <w:bottom w:val="none" w:sz="0" w:space="0" w:color="auto"/>
        <w:right w:val="none" w:sz="0" w:space="0" w:color="auto"/>
      </w:divBdr>
    </w:div>
    <w:div w:id="1806509431">
      <w:marLeft w:val="0"/>
      <w:marRight w:val="0"/>
      <w:marTop w:val="10"/>
      <w:marBottom w:val="10"/>
      <w:divBdr>
        <w:top w:val="none" w:sz="0" w:space="0" w:color="auto"/>
        <w:left w:val="none" w:sz="0" w:space="0" w:color="auto"/>
        <w:bottom w:val="none" w:sz="0" w:space="0" w:color="auto"/>
        <w:right w:val="none" w:sz="0" w:space="0" w:color="auto"/>
      </w:divBdr>
    </w:div>
    <w:div w:id="1827546059">
      <w:marLeft w:val="0"/>
      <w:marRight w:val="0"/>
      <w:marTop w:val="10"/>
      <w:marBottom w:val="10"/>
      <w:divBdr>
        <w:top w:val="none" w:sz="0" w:space="0" w:color="auto"/>
        <w:left w:val="none" w:sz="0" w:space="0" w:color="auto"/>
        <w:bottom w:val="none" w:sz="0" w:space="0" w:color="auto"/>
        <w:right w:val="none" w:sz="0" w:space="0" w:color="auto"/>
      </w:divBdr>
    </w:div>
    <w:div w:id="1828134110">
      <w:marLeft w:val="0"/>
      <w:marRight w:val="0"/>
      <w:marTop w:val="10"/>
      <w:marBottom w:val="10"/>
      <w:divBdr>
        <w:top w:val="none" w:sz="0" w:space="0" w:color="auto"/>
        <w:left w:val="none" w:sz="0" w:space="0" w:color="auto"/>
        <w:bottom w:val="none" w:sz="0" w:space="0" w:color="auto"/>
        <w:right w:val="none" w:sz="0" w:space="0" w:color="auto"/>
      </w:divBdr>
    </w:div>
    <w:div w:id="1861773133">
      <w:marLeft w:val="0"/>
      <w:marRight w:val="0"/>
      <w:marTop w:val="10"/>
      <w:marBottom w:val="10"/>
      <w:divBdr>
        <w:top w:val="none" w:sz="0" w:space="0" w:color="auto"/>
        <w:left w:val="none" w:sz="0" w:space="0" w:color="auto"/>
        <w:bottom w:val="none" w:sz="0" w:space="0" w:color="auto"/>
        <w:right w:val="none" w:sz="0" w:space="0" w:color="auto"/>
      </w:divBdr>
    </w:div>
    <w:div w:id="1869021876">
      <w:marLeft w:val="0"/>
      <w:marRight w:val="0"/>
      <w:marTop w:val="10"/>
      <w:marBottom w:val="10"/>
      <w:divBdr>
        <w:top w:val="none" w:sz="0" w:space="0" w:color="auto"/>
        <w:left w:val="none" w:sz="0" w:space="0" w:color="auto"/>
        <w:bottom w:val="none" w:sz="0" w:space="0" w:color="auto"/>
        <w:right w:val="none" w:sz="0" w:space="0" w:color="auto"/>
      </w:divBdr>
    </w:div>
    <w:div w:id="1892419636">
      <w:marLeft w:val="0"/>
      <w:marRight w:val="0"/>
      <w:marTop w:val="10"/>
      <w:marBottom w:val="10"/>
      <w:divBdr>
        <w:top w:val="none" w:sz="0" w:space="0" w:color="auto"/>
        <w:left w:val="none" w:sz="0" w:space="0" w:color="auto"/>
        <w:bottom w:val="none" w:sz="0" w:space="0" w:color="auto"/>
        <w:right w:val="none" w:sz="0" w:space="0" w:color="auto"/>
      </w:divBdr>
    </w:div>
    <w:div w:id="1971083923">
      <w:marLeft w:val="0"/>
      <w:marRight w:val="0"/>
      <w:marTop w:val="10"/>
      <w:marBottom w:val="10"/>
      <w:divBdr>
        <w:top w:val="none" w:sz="0" w:space="0" w:color="auto"/>
        <w:left w:val="none" w:sz="0" w:space="0" w:color="auto"/>
        <w:bottom w:val="none" w:sz="0" w:space="0" w:color="auto"/>
        <w:right w:val="none" w:sz="0" w:space="0" w:color="auto"/>
      </w:divBdr>
    </w:div>
    <w:div w:id="1994675356">
      <w:marLeft w:val="0"/>
      <w:marRight w:val="0"/>
      <w:marTop w:val="10"/>
      <w:marBottom w:val="10"/>
      <w:divBdr>
        <w:top w:val="none" w:sz="0" w:space="0" w:color="auto"/>
        <w:left w:val="none" w:sz="0" w:space="0" w:color="auto"/>
        <w:bottom w:val="none" w:sz="0" w:space="0" w:color="auto"/>
        <w:right w:val="none" w:sz="0" w:space="0" w:color="auto"/>
      </w:divBdr>
    </w:div>
    <w:div w:id="1995336131">
      <w:marLeft w:val="0"/>
      <w:marRight w:val="0"/>
      <w:marTop w:val="10"/>
      <w:marBottom w:val="10"/>
      <w:divBdr>
        <w:top w:val="none" w:sz="0" w:space="0" w:color="auto"/>
        <w:left w:val="none" w:sz="0" w:space="0" w:color="auto"/>
        <w:bottom w:val="none" w:sz="0" w:space="0" w:color="auto"/>
        <w:right w:val="none" w:sz="0" w:space="0" w:color="auto"/>
      </w:divBdr>
    </w:div>
    <w:div w:id="2014916727">
      <w:marLeft w:val="0"/>
      <w:marRight w:val="0"/>
      <w:marTop w:val="10"/>
      <w:marBottom w:val="10"/>
      <w:divBdr>
        <w:top w:val="none" w:sz="0" w:space="0" w:color="auto"/>
        <w:left w:val="none" w:sz="0" w:space="0" w:color="auto"/>
        <w:bottom w:val="none" w:sz="0" w:space="0" w:color="auto"/>
        <w:right w:val="none" w:sz="0" w:space="0" w:color="auto"/>
      </w:divBdr>
    </w:div>
    <w:div w:id="2057466816">
      <w:marLeft w:val="0"/>
      <w:marRight w:val="0"/>
      <w:marTop w:val="10"/>
      <w:marBottom w:val="10"/>
      <w:divBdr>
        <w:top w:val="none" w:sz="0" w:space="0" w:color="auto"/>
        <w:left w:val="none" w:sz="0" w:space="0" w:color="auto"/>
        <w:bottom w:val="none" w:sz="0" w:space="0" w:color="auto"/>
        <w:right w:val="none" w:sz="0" w:space="0" w:color="auto"/>
      </w:divBdr>
    </w:div>
    <w:div w:id="2058819363">
      <w:marLeft w:val="0"/>
      <w:marRight w:val="0"/>
      <w:marTop w:val="10"/>
      <w:marBottom w:val="10"/>
      <w:divBdr>
        <w:top w:val="none" w:sz="0" w:space="0" w:color="auto"/>
        <w:left w:val="none" w:sz="0" w:space="0" w:color="auto"/>
        <w:bottom w:val="none" w:sz="0" w:space="0" w:color="auto"/>
        <w:right w:val="none" w:sz="0" w:space="0" w:color="auto"/>
      </w:divBdr>
    </w:div>
    <w:div w:id="21131638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3470</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