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77B4" w:rsidRDefault="003B77B4">
      <w:pPr>
        <w:spacing w:line="500" w:lineRule="atLeast"/>
        <w:jc w:val="center"/>
        <w:divId w:val="762530018"/>
        <w:rPr>
          <w:rFonts w:ascii="黑体" w:eastAsia="黑体" w:hAnsi="黑体"/>
          <w:sz w:val="36"/>
          <w:szCs w:val="36"/>
        </w:rPr>
      </w:pPr>
      <w:r>
        <w:rPr>
          <w:rFonts w:ascii="黑体" w:eastAsia="黑体" w:hAnsi="黑体" w:hint="eastAsia"/>
          <w:sz w:val="36"/>
          <w:szCs w:val="36"/>
        </w:rPr>
        <w:t>广州市白云区人民法院</w:t>
      </w:r>
    </w:p>
    <w:p w:rsidR="003B77B4" w:rsidRDefault="003B77B4">
      <w:pPr>
        <w:spacing w:line="500" w:lineRule="atLeast"/>
        <w:jc w:val="center"/>
        <w:divId w:val="9163287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77B4" w:rsidRDefault="003B77B4">
      <w:pPr>
        <w:spacing w:line="500" w:lineRule="atLeast"/>
        <w:jc w:val="right"/>
        <w:divId w:val="2026635478"/>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3099</w:t>
      </w:r>
      <w:r>
        <w:rPr>
          <w:rFonts w:hint="eastAsia"/>
          <w:sz w:val="30"/>
          <w:szCs w:val="30"/>
        </w:rPr>
        <w:t>号</w:t>
      </w:r>
    </w:p>
    <w:p w:rsidR="003B77B4" w:rsidRDefault="003B77B4">
      <w:pPr>
        <w:spacing w:line="500" w:lineRule="atLeast"/>
        <w:ind w:firstLine="600"/>
        <w:divId w:val="138694555"/>
        <w:rPr>
          <w:rFonts w:hint="eastAsia"/>
          <w:sz w:val="30"/>
          <w:szCs w:val="30"/>
        </w:rPr>
      </w:pPr>
      <w:r>
        <w:rPr>
          <w:rFonts w:hint="eastAsia"/>
          <w:sz w:val="30"/>
          <w:szCs w:val="30"/>
        </w:rPr>
        <w:t>公诉机关广州市白云区人民检察院。</w:t>
      </w:r>
    </w:p>
    <w:p w:rsidR="003B77B4" w:rsidRDefault="003B77B4">
      <w:pPr>
        <w:spacing w:line="500" w:lineRule="atLeast"/>
        <w:ind w:firstLine="600"/>
        <w:divId w:val="231624038"/>
        <w:rPr>
          <w:rFonts w:hint="eastAsia"/>
          <w:sz w:val="30"/>
          <w:szCs w:val="30"/>
        </w:rPr>
      </w:pPr>
      <w:r>
        <w:rPr>
          <w:rFonts w:hint="eastAsia"/>
          <w:sz w:val="30"/>
          <w:szCs w:val="30"/>
        </w:rPr>
        <w:t>被告人胡某某，男，</w:t>
      </w:r>
      <w:r>
        <w:rPr>
          <w:rFonts w:hint="eastAsia"/>
          <w:sz w:val="30"/>
          <w:szCs w:val="30"/>
        </w:rPr>
        <w:t>1955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生，汉族，出生地广东省五华县，文化程度博士研究生，中共党员，原中国南方航空集团建设开发有限公司总经理、党委副书记兼广州南航建设有限公司总经理，户籍所在地广州市白云区。因本案于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日被拘留，同年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日经深圳市人民检察院决定被监视居住，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日经本院决定被取保候审。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日经本院决定被监视居住。</w:t>
      </w:r>
    </w:p>
    <w:p w:rsidR="003B77B4" w:rsidRDefault="003B77B4">
      <w:pPr>
        <w:spacing w:line="500" w:lineRule="atLeast"/>
        <w:ind w:firstLine="600"/>
        <w:divId w:val="1848519439"/>
        <w:rPr>
          <w:rFonts w:hint="eastAsia"/>
          <w:sz w:val="30"/>
          <w:szCs w:val="30"/>
        </w:rPr>
      </w:pPr>
      <w:r>
        <w:rPr>
          <w:rFonts w:hint="eastAsia"/>
          <w:sz w:val="30"/>
          <w:szCs w:val="30"/>
        </w:rPr>
        <w:t>辩护人王思鲁，广东广强律师事务所律师。</w:t>
      </w:r>
    </w:p>
    <w:p w:rsidR="003B77B4" w:rsidRDefault="003B77B4">
      <w:pPr>
        <w:spacing w:line="500" w:lineRule="atLeast"/>
        <w:ind w:firstLine="600"/>
        <w:divId w:val="1967268976"/>
        <w:rPr>
          <w:rFonts w:hint="eastAsia"/>
          <w:sz w:val="30"/>
          <w:szCs w:val="30"/>
        </w:rPr>
      </w:pPr>
      <w:r>
        <w:rPr>
          <w:rFonts w:hint="eastAsia"/>
          <w:sz w:val="30"/>
          <w:szCs w:val="30"/>
        </w:rPr>
        <w:t>辩护人梁栩境，广东广强律师事务所律师。</w:t>
      </w:r>
    </w:p>
    <w:p w:rsidR="003B77B4" w:rsidRDefault="003B77B4">
      <w:pPr>
        <w:spacing w:line="500" w:lineRule="atLeast"/>
        <w:ind w:firstLine="600"/>
        <w:divId w:val="1948082287"/>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3101</w:t>
      </w:r>
      <w:r>
        <w:rPr>
          <w:rFonts w:hint="eastAsia"/>
          <w:sz w:val="30"/>
          <w:szCs w:val="30"/>
        </w:rPr>
        <w:t>号起诉书指控被告人胡某某犯受贿罪，于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依法组成合议庭，经二次公开开庭审理。广州市白云区人民检察院指派检察员杨冬艳、丁亚出庭支持公诉，被告人胡某某及其辩护人王思鲁、梁栩境均到庭参加诉讼。本案在审理过程中，公诉机关提出延期审理建议，本院决定延期审理。现已审理终结。</w:t>
      </w:r>
    </w:p>
    <w:p w:rsidR="003B77B4" w:rsidRDefault="003B77B4">
      <w:pPr>
        <w:spacing w:line="500" w:lineRule="atLeast"/>
        <w:ind w:firstLine="600"/>
        <w:divId w:val="530805643"/>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年间，被告人胡某某利用担任中国南方航空集团建设开发有限公司总经理的职务便利，帮助梅某调入建发公司工作，于</w:t>
      </w:r>
      <w:r>
        <w:rPr>
          <w:rFonts w:hint="eastAsia"/>
          <w:sz w:val="30"/>
          <w:szCs w:val="30"/>
        </w:rPr>
        <w:t>2012</w:t>
      </w:r>
      <w:r>
        <w:rPr>
          <w:rFonts w:hint="eastAsia"/>
          <w:sz w:val="30"/>
          <w:szCs w:val="30"/>
        </w:rPr>
        <w:t>年春节前及</w:t>
      </w:r>
      <w:r>
        <w:rPr>
          <w:rFonts w:hint="eastAsia"/>
          <w:sz w:val="30"/>
          <w:szCs w:val="30"/>
        </w:rPr>
        <w:t>2013</w:t>
      </w:r>
      <w:r>
        <w:rPr>
          <w:rFonts w:hint="eastAsia"/>
          <w:sz w:val="30"/>
          <w:szCs w:val="30"/>
        </w:rPr>
        <w:t>年春节前分两次共收受梅贿送的人民币</w:t>
      </w:r>
      <w:r>
        <w:rPr>
          <w:rFonts w:hint="eastAsia"/>
          <w:sz w:val="30"/>
          <w:szCs w:val="30"/>
        </w:rPr>
        <w:t>2</w:t>
      </w:r>
      <w:r>
        <w:rPr>
          <w:rFonts w:hint="eastAsia"/>
          <w:sz w:val="30"/>
          <w:szCs w:val="30"/>
        </w:rPr>
        <w:t>万元。</w:t>
      </w:r>
    </w:p>
    <w:p w:rsidR="003B77B4" w:rsidRDefault="003B77B4">
      <w:pPr>
        <w:spacing w:line="500" w:lineRule="atLeast"/>
        <w:ind w:firstLine="600"/>
        <w:divId w:val="88259867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月期间，被告人胡某某利用担任上述职务便利，帮助吴某调入建发公司工作，分两次共收受吴贿送的</w:t>
      </w:r>
      <w:r>
        <w:rPr>
          <w:rFonts w:hint="eastAsia"/>
          <w:sz w:val="30"/>
          <w:szCs w:val="30"/>
        </w:rPr>
        <w:t>9000</w:t>
      </w:r>
      <w:r>
        <w:rPr>
          <w:rFonts w:hint="eastAsia"/>
          <w:sz w:val="30"/>
          <w:szCs w:val="30"/>
        </w:rPr>
        <w:t>欧元。</w:t>
      </w:r>
    </w:p>
    <w:p w:rsidR="003B77B4" w:rsidRDefault="003B77B4">
      <w:pPr>
        <w:spacing w:line="500" w:lineRule="atLeast"/>
        <w:ind w:firstLine="600"/>
        <w:divId w:val="1669550613"/>
        <w:rPr>
          <w:rFonts w:hint="eastAsia"/>
          <w:sz w:val="30"/>
          <w:szCs w:val="30"/>
        </w:rPr>
      </w:pPr>
      <w:r>
        <w:rPr>
          <w:rFonts w:hint="eastAsia"/>
          <w:sz w:val="30"/>
          <w:szCs w:val="30"/>
        </w:rPr>
        <w:lastRenderedPageBreak/>
        <w:t>为证实所指控的犯罪事实，公诉机关在法庭审理时宣读并出示了书证、证人证言、被告人供述等证据。根据上述事实和证据，公诉机关认为，被告人胡某某身为国家工作人员，无视国家法律，利用职务上的便利非法收受他人财物，为他人谋取利益，其行为已触犯了《中华人民共和国刑法》第三百八十五条第一款、第三百八十六条之规定，构成受贿罪。胡某某犯罪后如实供述自己的罪行，根据《中华人民共和国刑法》第六十七条第三款之规定，可以从轻处罚。提请本院依法判处。</w:t>
      </w:r>
    </w:p>
    <w:p w:rsidR="003B77B4" w:rsidRDefault="003B77B4">
      <w:pPr>
        <w:spacing w:line="500" w:lineRule="atLeast"/>
        <w:ind w:firstLine="600"/>
        <w:divId w:val="590621063"/>
        <w:rPr>
          <w:rFonts w:hint="eastAsia"/>
          <w:sz w:val="30"/>
          <w:szCs w:val="30"/>
        </w:rPr>
      </w:pPr>
      <w:r>
        <w:rPr>
          <w:rFonts w:hint="eastAsia"/>
          <w:sz w:val="30"/>
          <w:szCs w:val="30"/>
        </w:rPr>
        <w:t>被告人胡某某对起诉书指控其犯受贿罪的事实及定性均无异议，辩称其有检举他人犯罪线索的立功表现，请求从轻处罚。</w:t>
      </w:r>
    </w:p>
    <w:p w:rsidR="003B77B4" w:rsidRDefault="003B77B4">
      <w:pPr>
        <w:spacing w:line="500" w:lineRule="atLeast"/>
        <w:ind w:firstLine="600"/>
        <w:divId w:val="587929158"/>
        <w:rPr>
          <w:rFonts w:hint="eastAsia"/>
          <w:sz w:val="30"/>
          <w:szCs w:val="30"/>
        </w:rPr>
      </w:pPr>
      <w:r>
        <w:rPr>
          <w:rFonts w:hint="eastAsia"/>
          <w:sz w:val="30"/>
          <w:szCs w:val="30"/>
        </w:rPr>
        <w:t>被告人胡某某的辩护人发表如下辩护意见：一、被告人胡某某如实供述自己的罪行，认罪态度较好。二、被告人胡某某并无索贿行为，系事后被动受贿，且涉案的工作调动行为均按程序进行，并未对国家利益造成实质性损害。三、案发后被告人胡某某家属积极、主动全额退回涉案的受贿款项。四、被告人胡某某于</w:t>
      </w:r>
      <w:r>
        <w:rPr>
          <w:rFonts w:hint="eastAsia"/>
          <w:sz w:val="30"/>
          <w:szCs w:val="30"/>
        </w:rPr>
        <w:t>2000</w:t>
      </w:r>
      <w:r>
        <w:rPr>
          <w:rFonts w:hint="eastAsia"/>
          <w:sz w:val="30"/>
          <w:szCs w:val="30"/>
        </w:rPr>
        <w:t>年初于中山大学附属第一医院被确诊患有为冠心病，随后进行了心脏手术，其身体状况变差，由于被告人胡某某在看守所内无法得到有效的治疗，随时可能因突发状况而威胁到生命安全。被告人胡某某曾向广东省人民检察院提供其他案件线索，有立功情节，恳请法院对被告人胡某某作出缓刑判决或者免于刑事处罚。</w:t>
      </w:r>
    </w:p>
    <w:p w:rsidR="003B77B4" w:rsidRDefault="003B77B4">
      <w:pPr>
        <w:spacing w:line="500" w:lineRule="atLeast"/>
        <w:ind w:firstLine="600"/>
        <w:divId w:val="42935413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年间，被告人胡某某利用担任中国南方航空集团建设开发有限公司总经理的职务便利，帮助梅某调入建发公司工作，于</w:t>
      </w:r>
      <w:r>
        <w:rPr>
          <w:rFonts w:hint="eastAsia"/>
          <w:sz w:val="30"/>
          <w:szCs w:val="30"/>
        </w:rPr>
        <w:t>2012</w:t>
      </w:r>
      <w:r>
        <w:rPr>
          <w:rFonts w:hint="eastAsia"/>
          <w:sz w:val="30"/>
          <w:szCs w:val="30"/>
        </w:rPr>
        <w:t>年春节前及</w:t>
      </w:r>
      <w:r>
        <w:rPr>
          <w:rFonts w:hint="eastAsia"/>
          <w:sz w:val="30"/>
          <w:szCs w:val="30"/>
        </w:rPr>
        <w:t>2013</w:t>
      </w:r>
      <w:r>
        <w:rPr>
          <w:rFonts w:hint="eastAsia"/>
          <w:sz w:val="30"/>
          <w:szCs w:val="30"/>
        </w:rPr>
        <w:t>年春节前分两次共收受梅贿送的人民币</w:t>
      </w:r>
      <w:r>
        <w:rPr>
          <w:rFonts w:hint="eastAsia"/>
          <w:sz w:val="30"/>
          <w:szCs w:val="30"/>
        </w:rPr>
        <w:t>2</w:t>
      </w:r>
      <w:r>
        <w:rPr>
          <w:rFonts w:hint="eastAsia"/>
          <w:sz w:val="30"/>
          <w:szCs w:val="30"/>
        </w:rPr>
        <w:t>万元。</w:t>
      </w:r>
    </w:p>
    <w:p w:rsidR="003B77B4" w:rsidRDefault="003B77B4">
      <w:pPr>
        <w:spacing w:line="500" w:lineRule="atLeast"/>
        <w:ind w:firstLine="600"/>
        <w:divId w:val="100597808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月期间，被告人胡某某利用担任上述职务便利，帮助吴某调入建发公司工作，分两次共收受吴贿送的</w:t>
      </w:r>
      <w:r>
        <w:rPr>
          <w:rFonts w:hint="eastAsia"/>
          <w:sz w:val="30"/>
          <w:szCs w:val="30"/>
        </w:rPr>
        <w:t>9000</w:t>
      </w:r>
      <w:r>
        <w:rPr>
          <w:rFonts w:hint="eastAsia"/>
          <w:sz w:val="30"/>
          <w:szCs w:val="30"/>
        </w:rPr>
        <w:t>欧元（折合人民币</w:t>
      </w:r>
      <w:r>
        <w:rPr>
          <w:rFonts w:hint="eastAsia"/>
          <w:sz w:val="30"/>
          <w:szCs w:val="30"/>
        </w:rPr>
        <w:t>73241.8</w:t>
      </w:r>
      <w:r>
        <w:rPr>
          <w:rFonts w:hint="eastAsia"/>
          <w:sz w:val="30"/>
          <w:szCs w:val="30"/>
        </w:rPr>
        <w:t>元）。</w:t>
      </w:r>
    </w:p>
    <w:p w:rsidR="003B77B4" w:rsidRDefault="003B77B4">
      <w:pPr>
        <w:spacing w:line="500" w:lineRule="atLeast"/>
        <w:ind w:firstLine="600"/>
        <w:divId w:val="1017998458"/>
        <w:rPr>
          <w:rFonts w:hint="eastAsia"/>
          <w:sz w:val="30"/>
          <w:szCs w:val="30"/>
        </w:rPr>
      </w:pPr>
      <w:r>
        <w:rPr>
          <w:rFonts w:hint="eastAsia"/>
          <w:sz w:val="30"/>
          <w:szCs w:val="30"/>
        </w:rPr>
        <w:t>上述事实，有下列经庭审举证、质证，本院予以确认的证据证实：书证有梅某员工简历表、试用期考核表、劳动合同、吴某员工简历表、履历表、工作调动通知、中国南方航空集团建设开发有限公司营业执照、被告人干部履历表、干部任免表、扣押财物、文件清单、被告人身份材料、深圳市福田区人民检察院职务犯罪侦查局出具的抓获经过、广州市白云区人民检察院出具的情况说明、国家外汇管理局广东省分局出具的汇价证明；证人梅某、吴某的证言，被告人胡某某的供述；视听资料。</w:t>
      </w:r>
    </w:p>
    <w:p w:rsidR="003B77B4" w:rsidRDefault="003B77B4">
      <w:pPr>
        <w:spacing w:line="500" w:lineRule="atLeast"/>
        <w:ind w:firstLine="600"/>
        <w:divId w:val="895359125"/>
        <w:rPr>
          <w:rFonts w:hint="eastAsia"/>
          <w:sz w:val="30"/>
          <w:szCs w:val="30"/>
        </w:rPr>
      </w:pPr>
      <w:r>
        <w:rPr>
          <w:rFonts w:hint="eastAsia"/>
          <w:sz w:val="30"/>
          <w:szCs w:val="30"/>
        </w:rPr>
        <w:t>本院认为，被告人胡某某身为国家工作人员，无视国家法律，利用职务上的便利，非法收受他人财物，为他人谋取利益，其行为已构成受贿罪。公诉机关指控被告人胡某某犯受贿罪，事实清楚，证据确实、充分，罪名成立。被告人胡某某犯罪后如实供述自己的犯罪事实，可以从轻处罚。辩护人提出被告人胡某某有法定和酌定的从轻处罚情节，请求从轻处罚并适用缓刑的辩护意见有理，本院予以采纳，提出被告人胡某某有检举他人犯罪线索的立功情节经查不属实，本院不予认定。综合全案的性质、情节、危害后果及被告人的认罪态度、悔罪表现，决定对被告人胡某某从轻处罚并适用缓刑。依照《中华人民共和国刑法》第三百八十五条第一款、第三百八十六条、第三百八十三条第一款第（一）项、第六十七条第三款、第七十二条、第七十三条、第五十二条、第五十三条、第六十四条、《最高人民法院、最高人民检察院关于办理贪污贿赂刑事案件适用法律若干问题的解释》第一条第一款、第十八条、第十九条之规定，判决如下：</w:t>
      </w:r>
    </w:p>
    <w:p w:rsidR="003B77B4" w:rsidRDefault="003B77B4">
      <w:pPr>
        <w:spacing w:line="500" w:lineRule="atLeast"/>
        <w:ind w:firstLine="600"/>
        <w:divId w:val="211187820"/>
        <w:rPr>
          <w:rFonts w:hint="eastAsia"/>
          <w:sz w:val="30"/>
          <w:szCs w:val="30"/>
        </w:rPr>
      </w:pPr>
      <w:r>
        <w:rPr>
          <w:rFonts w:hint="eastAsia"/>
          <w:sz w:val="30"/>
          <w:szCs w:val="30"/>
        </w:rPr>
        <w:t>一、被告人胡某某犯受贿罪，判处有期徒刑一年六个月，缓刑二年，并处罚金十万元。（缓刑考验期自本判决确定之日起计算，罚金自本判决生效第二日起五日内缴纳。）</w:t>
      </w:r>
    </w:p>
    <w:p w:rsidR="003B77B4" w:rsidRDefault="003B77B4">
      <w:pPr>
        <w:spacing w:line="500" w:lineRule="atLeast"/>
        <w:ind w:firstLine="600"/>
        <w:divId w:val="1973553619"/>
        <w:rPr>
          <w:rFonts w:hint="eastAsia"/>
          <w:sz w:val="30"/>
          <w:szCs w:val="30"/>
        </w:rPr>
      </w:pPr>
      <w:r>
        <w:rPr>
          <w:rFonts w:hint="eastAsia"/>
          <w:sz w:val="30"/>
          <w:szCs w:val="30"/>
        </w:rPr>
        <w:t>二、被告人胡某某退缴的赃款人民币</w:t>
      </w:r>
      <w:r>
        <w:rPr>
          <w:rFonts w:hint="eastAsia"/>
          <w:sz w:val="30"/>
          <w:szCs w:val="30"/>
        </w:rPr>
        <w:t>93241.8</w:t>
      </w:r>
      <w:r>
        <w:rPr>
          <w:rFonts w:hint="eastAsia"/>
          <w:sz w:val="30"/>
          <w:szCs w:val="30"/>
        </w:rPr>
        <w:t>元，予以没收，上缴国库。（由广州市白云区人民检察院执行。）</w:t>
      </w:r>
    </w:p>
    <w:p w:rsidR="003B77B4" w:rsidRDefault="003B77B4">
      <w:pPr>
        <w:spacing w:line="500" w:lineRule="atLeast"/>
        <w:ind w:firstLine="600"/>
        <w:divId w:val="1727950231"/>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3B77B4" w:rsidRDefault="003B77B4">
      <w:pPr>
        <w:spacing w:line="500" w:lineRule="atLeast"/>
        <w:jc w:val="right"/>
        <w:divId w:val="1458527453"/>
        <w:rPr>
          <w:rFonts w:hint="eastAsia"/>
          <w:sz w:val="30"/>
          <w:szCs w:val="30"/>
        </w:rPr>
      </w:pPr>
      <w:r>
        <w:rPr>
          <w:rFonts w:hint="eastAsia"/>
          <w:sz w:val="30"/>
          <w:szCs w:val="30"/>
        </w:rPr>
        <w:t>审　判　长　　罗东明</w:t>
      </w:r>
    </w:p>
    <w:p w:rsidR="003B77B4" w:rsidRDefault="003B77B4">
      <w:pPr>
        <w:spacing w:line="500" w:lineRule="atLeast"/>
        <w:jc w:val="right"/>
        <w:divId w:val="805007444"/>
        <w:rPr>
          <w:rFonts w:hint="eastAsia"/>
          <w:sz w:val="30"/>
          <w:szCs w:val="30"/>
        </w:rPr>
      </w:pPr>
      <w:r>
        <w:rPr>
          <w:rFonts w:hint="eastAsia"/>
          <w:sz w:val="30"/>
          <w:szCs w:val="30"/>
        </w:rPr>
        <w:t>人民陪审员　　刘桂英</w:t>
      </w:r>
    </w:p>
    <w:p w:rsidR="003B77B4" w:rsidRDefault="003B77B4">
      <w:pPr>
        <w:spacing w:line="500" w:lineRule="atLeast"/>
        <w:jc w:val="right"/>
        <w:divId w:val="1946812686"/>
        <w:rPr>
          <w:rFonts w:hint="eastAsia"/>
          <w:sz w:val="30"/>
          <w:szCs w:val="30"/>
        </w:rPr>
      </w:pPr>
      <w:r>
        <w:rPr>
          <w:rFonts w:hint="eastAsia"/>
          <w:sz w:val="30"/>
          <w:szCs w:val="30"/>
        </w:rPr>
        <w:t>人民陪审员　　王向慧</w:t>
      </w:r>
    </w:p>
    <w:p w:rsidR="003B77B4" w:rsidRDefault="003B77B4">
      <w:pPr>
        <w:spacing w:line="500" w:lineRule="atLeast"/>
        <w:jc w:val="right"/>
        <w:divId w:val="1804616889"/>
        <w:rPr>
          <w:rFonts w:hint="eastAsia"/>
          <w:sz w:val="30"/>
          <w:szCs w:val="30"/>
        </w:rPr>
      </w:pPr>
      <w:r>
        <w:rPr>
          <w:rFonts w:hint="eastAsia"/>
          <w:sz w:val="30"/>
          <w:szCs w:val="30"/>
        </w:rPr>
        <w:t>二〇一七年八月十日</w:t>
      </w:r>
    </w:p>
    <w:p w:rsidR="003B77B4" w:rsidRDefault="003B77B4">
      <w:pPr>
        <w:spacing w:line="500" w:lineRule="atLeast"/>
        <w:jc w:val="right"/>
        <w:divId w:val="470708498"/>
        <w:rPr>
          <w:rFonts w:hint="eastAsia"/>
          <w:sz w:val="30"/>
          <w:szCs w:val="30"/>
        </w:rPr>
      </w:pPr>
      <w:r>
        <w:rPr>
          <w:rFonts w:hint="eastAsia"/>
          <w:sz w:val="30"/>
          <w:szCs w:val="30"/>
        </w:rPr>
        <w:t>书　记　员　　尤晓晓</w:t>
      </w:r>
    </w:p>
    <w:p w:rsidR="003B77B4" w:rsidRDefault="003B77B4">
      <w:pPr>
        <w:spacing w:line="500" w:lineRule="atLeast"/>
        <w:ind w:firstLine="600"/>
        <w:divId w:val="1524131447"/>
        <w:rPr>
          <w:rFonts w:hint="eastAsia"/>
          <w:sz w:val="30"/>
          <w:szCs w:val="30"/>
        </w:rPr>
      </w:pPr>
      <w:r>
        <w:rPr>
          <w:rFonts w:hint="eastAsia"/>
          <w:sz w:val="30"/>
          <w:szCs w:val="30"/>
        </w:rPr>
        <w:t>附：有关法律规定</w:t>
      </w:r>
    </w:p>
    <w:p w:rsidR="003B77B4" w:rsidRDefault="003B77B4">
      <w:pPr>
        <w:spacing w:line="500" w:lineRule="atLeast"/>
        <w:ind w:firstLine="600"/>
        <w:divId w:val="2132429831"/>
        <w:rPr>
          <w:rFonts w:hint="eastAsia"/>
          <w:sz w:val="30"/>
          <w:szCs w:val="30"/>
        </w:rPr>
      </w:pPr>
      <w:r>
        <w:rPr>
          <w:rFonts w:hint="eastAsia"/>
          <w:sz w:val="30"/>
          <w:szCs w:val="30"/>
        </w:rPr>
        <w:t>中华人民共和国刑法</w:t>
      </w:r>
    </w:p>
    <w:p w:rsidR="003B77B4" w:rsidRDefault="003B77B4">
      <w:pPr>
        <w:spacing w:line="500" w:lineRule="atLeast"/>
        <w:ind w:firstLine="600"/>
        <w:divId w:val="94438312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B77B4" w:rsidRDefault="003B77B4">
      <w:pPr>
        <w:spacing w:line="500" w:lineRule="atLeast"/>
        <w:ind w:firstLine="600"/>
        <w:divId w:val="2060130169"/>
        <w:rPr>
          <w:rFonts w:hint="eastAsia"/>
          <w:sz w:val="30"/>
          <w:szCs w:val="30"/>
        </w:rPr>
      </w:pPr>
      <w:r>
        <w:rPr>
          <w:rFonts w:hint="eastAsia"/>
          <w:sz w:val="30"/>
          <w:szCs w:val="30"/>
        </w:rPr>
        <w:t>国家工作人员在经济往来中，违反国家规定，收受各种名义的回扣、手续费，归个人所有的，以受贿论处。</w:t>
      </w:r>
    </w:p>
    <w:p w:rsidR="003B77B4" w:rsidRDefault="003B77B4">
      <w:pPr>
        <w:spacing w:line="500" w:lineRule="atLeast"/>
        <w:ind w:firstLine="600"/>
        <w:divId w:val="19007629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B77B4" w:rsidRDefault="003B77B4">
      <w:pPr>
        <w:spacing w:line="500" w:lineRule="atLeast"/>
        <w:ind w:firstLine="600"/>
        <w:divId w:val="300548369"/>
        <w:rPr>
          <w:rFonts w:hint="eastAsia"/>
          <w:sz w:val="30"/>
          <w:szCs w:val="30"/>
        </w:rPr>
      </w:pPr>
      <w:r>
        <w:rPr>
          <w:rFonts w:hint="eastAsia"/>
          <w:sz w:val="30"/>
          <w:szCs w:val="30"/>
        </w:rPr>
        <w:t>第三百八十三条对犯贪污罪的，根据情节轻重，分别依照下列规定处罚：</w:t>
      </w:r>
    </w:p>
    <w:p w:rsidR="003B77B4" w:rsidRDefault="003B77B4">
      <w:pPr>
        <w:spacing w:line="500" w:lineRule="atLeast"/>
        <w:ind w:firstLine="600"/>
        <w:divId w:val="16303587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B77B4" w:rsidRDefault="003B77B4">
      <w:pPr>
        <w:spacing w:line="500" w:lineRule="atLeast"/>
        <w:ind w:firstLine="600"/>
        <w:divId w:val="4709501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B77B4" w:rsidRDefault="003B77B4">
      <w:pPr>
        <w:spacing w:line="500" w:lineRule="atLeast"/>
        <w:ind w:firstLine="600"/>
        <w:divId w:val="10166145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3B77B4" w:rsidRDefault="003B77B4">
      <w:pPr>
        <w:spacing w:line="500" w:lineRule="atLeast"/>
        <w:ind w:firstLine="600"/>
        <w:divId w:val="497118043"/>
        <w:rPr>
          <w:rFonts w:hint="eastAsia"/>
          <w:sz w:val="30"/>
          <w:szCs w:val="30"/>
        </w:rPr>
      </w:pPr>
      <w:r>
        <w:rPr>
          <w:rFonts w:hint="eastAsia"/>
          <w:sz w:val="30"/>
          <w:szCs w:val="30"/>
        </w:rPr>
        <w:t>对多次贪污未经处理的，按照累计贪污数额处罚。</w:t>
      </w:r>
    </w:p>
    <w:p w:rsidR="003B77B4" w:rsidRDefault="003B77B4">
      <w:pPr>
        <w:spacing w:line="500" w:lineRule="atLeast"/>
        <w:ind w:firstLine="600"/>
        <w:divId w:val="6049943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B77B4" w:rsidRDefault="003B77B4">
      <w:pPr>
        <w:spacing w:line="500" w:lineRule="atLeast"/>
        <w:ind w:firstLine="600"/>
        <w:divId w:val="1638030774"/>
        <w:rPr>
          <w:rFonts w:hint="eastAsia"/>
          <w:sz w:val="30"/>
          <w:szCs w:val="30"/>
        </w:rPr>
      </w:pPr>
      <w:r>
        <w:rPr>
          <w:rFonts w:hint="eastAsia"/>
          <w:sz w:val="30"/>
          <w:szCs w:val="30"/>
        </w:rPr>
        <w:t>犯第一款罪，有第三项规定情形被判处死刑缓期执行的，人民法院根据犯罪情节等情况可以同时决定在其死刑缓期执行而年期满依法减为无期徒刑后，终身监禁，不得减刑、假释。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77B4" w:rsidRDefault="003B77B4" w:rsidP="003B77B4">
      <w:pPr>
        <w:rPr>
          <w:rFonts w:hint="eastAsia"/>
        </w:rPr>
      </w:pPr>
      <w:r>
        <w:separator/>
      </w:r>
    </w:p>
  </w:endnote>
  <w:endnote w:type="continuationSeparator" w:id="0">
    <w:p w:rsidR="003B77B4" w:rsidRDefault="003B77B4" w:rsidP="003B77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77B4" w:rsidRDefault="003B77B4" w:rsidP="003B77B4">
      <w:pPr>
        <w:rPr>
          <w:rFonts w:hint="eastAsia"/>
        </w:rPr>
      </w:pPr>
      <w:r>
        <w:separator/>
      </w:r>
    </w:p>
  </w:footnote>
  <w:footnote w:type="continuationSeparator" w:id="0">
    <w:p w:rsidR="003B77B4" w:rsidRDefault="003B77B4" w:rsidP="003B77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7B4"/>
    <w:rsid w:val="003B77B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77B4"/>
    <w:pPr>
      <w:tabs>
        <w:tab w:val="center" w:pos="4153"/>
        <w:tab w:val="right" w:pos="8306"/>
      </w:tabs>
      <w:snapToGrid w:val="0"/>
      <w:jc w:val="center"/>
    </w:pPr>
    <w:rPr>
      <w:sz w:val="18"/>
      <w:szCs w:val="18"/>
    </w:rPr>
  </w:style>
  <w:style w:type="character" w:customStyle="1" w:styleId="a4">
    <w:name w:val="页眉 字符"/>
    <w:basedOn w:val="a0"/>
    <w:link w:val="a3"/>
    <w:uiPriority w:val="99"/>
    <w:rsid w:val="003B77B4"/>
    <w:rPr>
      <w:rFonts w:ascii="宋体" w:eastAsia="宋体" w:hAnsi="宋体" w:cs="宋体"/>
      <w:sz w:val="18"/>
      <w:szCs w:val="18"/>
    </w:rPr>
  </w:style>
  <w:style w:type="paragraph" w:styleId="a5">
    <w:name w:val="footer"/>
    <w:basedOn w:val="a"/>
    <w:link w:val="a6"/>
    <w:uiPriority w:val="99"/>
    <w:unhideWhenUsed/>
    <w:rsid w:val="003B77B4"/>
    <w:pPr>
      <w:tabs>
        <w:tab w:val="center" w:pos="4153"/>
        <w:tab w:val="right" w:pos="8306"/>
      </w:tabs>
      <w:snapToGrid w:val="0"/>
    </w:pPr>
    <w:rPr>
      <w:sz w:val="18"/>
      <w:szCs w:val="18"/>
    </w:rPr>
  </w:style>
  <w:style w:type="character" w:customStyle="1" w:styleId="a6">
    <w:name w:val="页脚 字符"/>
    <w:basedOn w:val="a0"/>
    <w:link w:val="a5"/>
    <w:uiPriority w:val="99"/>
    <w:rsid w:val="003B77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4555">
      <w:marLeft w:val="0"/>
      <w:marRight w:val="0"/>
      <w:marTop w:val="10"/>
      <w:marBottom w:val="10"/>
      <w:divBdr>
        <w:top w:val="none" w:sz="0" w:space="0" w:color="auto"/>
        <w:left w:val="none" w:sz="0" w:space="0" w:color="auto"/>
        <w:bottom w:val="none" w:sz="0" w:space="0" w:color="auto"/>
        <w:right w:val="none" w:sz="0" w:space="0" w:color="auto"/>
      </w:divBdr>
    </w:div>
    <w:div w:id="190076294">
      <w:marLeft w:val="0"/>
      <w:marRight w:val="0"/>
      <w:marTop w:val="10"/>
      <w:marBottom w:val="10"/>
      <w:divBdr>
        <w:top w:val="none" w:sz="0" w:space="0" w:color="auto"/>
        <w:left w:val="none" w:sz="0" w:space="0" w:color="auto"/>
        <w:bottom w:val="none" w:sz="0" w:space="0" w:color="auto"/>
        <w:right w:val="none" w:sz="0" w:space="0" w:color="auto"/>
      </w:divBdr>
    </w:div>
    <w:div w:id="211187820">
      <w:marLeft w:val="0"/>
      <w:marRight w:val="0"/>
      <w:marTop w:val="10"/>
      <w:marBottom w:val="10"/>
      <w:divBdr>
        <w:top w:val="none" w:sz="0" w:space="0" w:color="auto"/>
        <w:left w:val="none" w:sz="0" w:space="0" w:color="auto"/>
        <w:bottom w:val="none" w:sz="0" w:space="0" w:color="auto"/>
        <w:right w:val="none" w:sz="0" w:space="0" w:color="auto"/>
      </w:divBdr>
    </w:div>
    <w:div w:id="231624038">
      <w:marLeft w:val="0"/>
      <w:marRight w:val="0"/>
      <w:marTop w:val="10"/>
      <w:marBottom w:val="10"/>
      <w:divBdr>
        <w:top w:val="none" w:sz="0" w:space="0" w:color="auto"/>
        <w:left w:val="none" w:sz="0" w:space="0" w:color="auto"/>
        <w:bottom w:val="none" w:sz="0" w:space="0" w:color="auto"/>
        <w:right w:val="none" w:sz="0" w:space="0" w:color="auto"/>
      </w:divBdr>
    </w:div>
    <w:div w:id="300548369">
      <w:marLeft w:val="0"/>
      <w:marRight w:val="0"/>
      <w:marTop w:val="10"/>
      <w:marBottom w:val="10"/>
      <w:divBdr>
        <w:top w:val="none" w:sz="0" w:space="0" w:color="auto"/>
        <w:left w:val="none" w:sz="0" w:space="0" w:color="auto"/>
        <w:bottom w:val="none" w:sz="0" w:space="0" w:color="auto"/>
        <w:right w:val="none" w:sz="0" w:space="0" w:color="auto"/>
      </w:divBdr>
    </w:div>
    <w:div w:id="429354130">
      <w:marLeft w:val="0"/>
      <w:marRight w:val="0"/>
      <w:marTop w:val="10"/>
      <w:marBottom w:val="10"/>
      <w:divBdr>
        <w:top w:val="none" w:sz="0" w:space="0" w:color="auto"/>
        <w:left w:val="none" w:sz="0" w:space="0" w:color="auto"/>
        <w:bottom w:val="none" w:sz="0" w:space="0" w:color="auto"/>
        <w:right w:val="none" w:sz="0" w:space="0" w:color="auto"/>
      </w:divBdr>
    </w:div>
    <w:div w:id="470708498">
      <w:marLeft w:val="0"/>
      <w:marRight w:val="720"/>
      <w:marTop w:val="10"/>
      <w:marBottom w:val="10"/>
      <w:divBdr>
        <w:top w:val="none" w:sz="0" w:space="0" w:color="auto"/>
        <w:left w:val="none" w:sz="0" w:space="0" w:color="auto"/>
        <w:bottom w:val="none" w:sz="0" w:space="0" w:color="auto"/>
        <w:right w:val="none" w:sz="0" w:space="0" w:color="auto"/>
      </w:divBdr>
    </w:div>
    <w:div w:id="470950169">
      <w:marLeft w:val="0"/>
      <w:marRight w:val="0"/>
      <w:marTop w:val="10"/>
      <w:marBottom w:val="10"/>
      <w:divBdr>
        <w:top w:val="none" w:sz="0" w:space="0" w:color="auto"/>
        <w:left w:val="none" w:sz="0" w:space="0" w:color="auto"/>
        <w:bottom w:val="none" w:sz="0" w:space="0" w:color="auto"/>
        <w:right w:val="none" w:sz="0" w:space="0" w:color="auto"/>
      </w:divBdr>
    </w:div>
    <w:div w:id="497118043">
      <w:marLeft w:val="0"/>
      <w:marRight w:val="0"/>
      <w:marTop w:val="10"/>
      <w:marBottom w:val="10"/>
      <w:divBdr>
        <w:top w:val="none" w:sz="0" w:space="0" w:color="auto"/>
        <w:left w:val="none" w:sz="0" w:space="0" w:color="auto"/>
        <w:bottom w:val="none" w:sz="0" w:space="0" w:color="auto"/>
        <w:right w:val="none" w:sz="0" w:space="0" w:color="auto"/>
      </w:divBdr>
    </w:div>
    <w:div w:id="530805643">
      <w:marLeft w:val="0"/>
      <w:marRight w:val="0"/>
      <w:marTop w:val="10"/>
      <w:marBottom w:val="10"/>
      <w:divBdr>
        <w:top w:val="none" w:sz="0" w:space="0" w:color="auto"/>
        <w:left w:val="none" w:sz="0" w:space="0" w:color="auto"/>
        <w:bottom w:val="none" w:sz="0" w:space="0" w:color="auto"/>
        <w:right w:val="none" w:sz="0" w:space="0" w:color="auto"/>
      </w:divBdr>
    </w:div>
    <w:div w:id="587929158">
      <w:marLeft w:val="0"/>
      <w:marRight w:val="0"/>
      <w:marTop w:val="10"/>
      <w:marBottom w:val="10"/>
      <w:divBdr>
        <w:top w:val="none" w:sz="0" w:space="0" w:color="auto"/>
        <w:left w:val="none" w:sz="0" w:space="0" w:color="auto"/>
        <w:bottom w:val="none" w:sz="0" w:space="0" w:color="auto"/>
        <w:right w:val="none" w:sz="0" w:space="0" w:color="auto"/>
      </w:divBdr>
    </w:div>
    <w:div w:id="590621063">
      <w:marLeft w:val="0"/>
      <w:marRight w:val="0"/>
      <w:marTop w:val="10"/>
      <w:marBottom w:val="10"/>
      <w:divBdr>
        <w:top w:val="none" w:sz="0" w:space="0" w:color="auto"/>
        <w:left w:val="none" w:sz="0" w:space="0" w:color="auto"/>
        <w:bottom w:val="none" w:sz="0" w:space="0" w:color="auto"/>
        <w:right w:val="none" w:sz="0" w:space="0" w:color="auto"/>
      </w:divBdr>
    </w:div>
    <w:div w:id="604994391">
      <w:marLeft w:val="0"/>
      <w:marRight w:val="0"/>
      <w:marTop w:val="10"/>
      <w:marBottom w:val="10"/>
      <w:divBdr>
        <w:top w:val="none" w:sz="0" w:space="0" w:color="auto"/>
        <w:left w:val="none" w:sz="0" w:space="0" w:color="auto"/>
        <w:bottom w:val="none" w:sz="0" w:space="0" w:color="auto"/>
        <w:right w:val="none" w:sz="0" w:space="0" w:color="auto"/>
      </w:divBdr>
    </w:div>
    <w:div w:id="762530018">
      <w:marLeft w:val="0"/>
      <w:marRight w:val="0"/>
      <w:marTop w:val="10"/>
      <w:marBottom w:val="10"/>
      <w:divBdr>
        <w:top w:val="none" w:sz="0" w:space="0" w:color="auto"/>
        <w:left w:val="none" w:sz="0" w:space="0" w:color="auto"/>
        <w:bottom w:val="none" w:sz="0" w:space="0" w:color="auto"/>
        <w:right w:val="none" w:sz="0" w:space="0" w:color="auto"/>
      </w:divBdr>
    </w:div>
    <w:div w:id="805007444">
      <w:marLeft w:val="0"/>
      <w:marRight w:val="720"/>
      <w:marTop w:val="10"/>
      <w:marBottom w:val="10"/>
      <w:divBdr>
        <w:top w:val="none" w:sz="0" w:space="0" w:color="auto"/>
        <w:left w:val="none" w:sz="0" w:space="0" w:color="auto"/>
        <w:bottom w:val="none" w:sz="0" w:space="0" w:color="auto"/>
        <w:right w:val="none" w:sz="0" w:space="0" w:color="auto"/>
      </w:divBdr>
    </w:div>
    <w:div w:id="882598675">
      <w:marLeft w:val="0"/>
      <w:marRight w:val="0"/>
      <w:marTop w:val="10"/>
      <w:marBottom w:val="10"/>
      <w:divBdr>
        <w:top w:val="none" w:sz="0" w:space="0" w:color="auto"/>
        <w:left w:val="none" w:sz="0" w:space="0" w:color="auto"/>
        <w:bottom w:val="none" w:sz="0" w:space="0" w:color="auto"/>
        <w:right w:val="none" w:sz="0" w:space="0" w:color="auto"/>
      </w:divBdr>
    </w:div>
    <w:div w:id="895359125">
      <w:marLeft w:val="0"/>
      <w:marRight w:val="0"/>
      <w:marTop w:val="10"/>
      <w:marBottom w:val="10"/>
      <w:divBdr>
        <w:top w:val="none" w:sz="0" w:space="0" w:color="auto"/>
        <w:left w:val="none" w:sz="0" w:space="0" w:color="auto"/>
        <w:bottom w:val="none" w:sz="0" w:space="0" w:color="auto"/>
        <w:right w:val="none" w:sz="0" w:space="0" w:color="auto"/>
      </w:divBdr>
    </w:div>
    <w:div w:id="916328742">
      <w:marLeft w:val="0"/>
      <w:marRight w:val="0"/>
      <w:marTop w:val="10"/>
      <w:marBottom w:val="10"/>
      <w:divBdr>
        <w:top w:val="none" w:sz="0" w:space="0" w:color="auto"/>
        <w:left w:val="none" w:sz="0" w:space="0" w:color="auto"/>
        <w:bottom w:val="none" w:sz="0" w:space="0" w:color="auto"/>
        <w:right w:val="none" w:sz="0" w:space="0" w:color="auto"/>
      </w:divBdr>
    </w:div>
    <w:div w:id="944383122">
      <w:marLeft w:val="0"/>
      <w:marRight w:val="0"/>
      <w:marTop w:val="10"/>
      <w:marBottom w:val="10"/>
      <w:divBdr>
        <w:top w:val="none" w:sz="0" w:space="0" w:color="auto"/>
        <w:left w:val="none" w:sz="0" w:space="0" w:color="auto"/>
        <w:bottom w:val="none" w:sz="0" w:space="0" w:color="auto"/>
        <w:right w:val="none" w:sz="0" w:space="0" w:color="auto"/>
      </w:divBdr>
    </w:div>
    <w:div w:id="1005978082">
      <w:marLeft w:val="0"/>
      <w:marRight w:val="0"/>
      <w:marTop w:val="10"/>
      <w:marBottom w:val="10"/>
      <w:divBdr>
        <w:top w:val="none" w:sz="0" w:space="0" w:color="auto"/>
        <w:left w:val="none" w:sz="0" w:space="0" w:color="auto"/>
        <w:bottom w:val="none" w:sz="0" w:space="0" w:color="auto"/>
        <w:right w:val="none" w:sz="0" w:space="0" w:color="auto"/>
      </w:divBdr>
    </w:div>
    <w:div w:id="1016614528">
      <w:marLeft w:val="0"/>
      <w:marRight w:val="0"/>
      <w:marTop w:val="10"/>
      <w:marBottom w:val="10"/>
      <w:divBdr>
        <w:top w:val="none" w:sz="0" w:space="0" w:color="auto"/>
        <w:left w:val="none" w:sz="0" w:space="0" w:color="auto"/>
        <w:bottom w:val="none" w:sz="0" w:space="0" w:color="auto"/>
        <w:right w:val="none" w:sz="0" w:space="0" w:color="auto"/>
      </w:divBdr>
    </w:div>
    <w:div w:id="1017998458">
      <w:marLeft w:val="0"/>
      <w:marRight w:val="0"/>
      <w:marTop w:val="10"/>
      <w:marBottom w:val="10"/>
      <w:divBdr>
        <w:top w:val="none" w:sz="0" w:space="0" w:color="auto"/>
        <w:left w:val="none" w:sz="0" w:space="0" w:color="auto"/>
        <w:bottom w:val="none" w:sz="0" w:space="0" w:color="auto"/>
        <w:right w:val="none" w:sz="0" w:space="0" w:color="auto"/>
      </w:divBdr>
    </w:div>
    <w:div w:id="1458527453">
      <w:marLeft w:val="0"/>
      <w:marRight w:val="720"/>
      <w:marTop w:val="10"/>
      <w:marBottom w:val="10"/>
      <w:divBdr>
        <w:top w:val="none" w:sz="0" w:space="0" w:color="auto"/>
        <w:left w:val="none" w:sz="0" w:space="0" w:color="auto"/>
        <w:bottom w:val="none" w:sz="0" w:space="0" w:color="auto"/>
        <w:right w:val="none" w:sz="0" w:space="0" w:color="auto"/>
      </w:divBdr>
    </w:div>
    <w:div w:id="1524131447">
      <w:marLeft w:val="0"/>
      <w:marRight w:val="0"/>
      <w:marTop w:val="10"/>
      <w:marBottom w:val="10"/>
      <w:divBdr>
        <w:top w:val="none" w:sz="0" w:space="0" w:color="auto"/>
        <w:left w:val="none" w:sz="0" w:space="0" w:color="auto"/>
        <w:bottom w:val="none" w:sz="0" w:space="0" w:color="auto"/>
        <w:right w:val="none" w:sz="0" w:space="0" w:color="auto"/>
      </w:divBdr>
    </w:div>
    <w:div w:id="1630358757">
      <w:marLeft w:val="0"/>
      <w:marRight w:val="0"/>
      <w:marTop w:val="10"/>
      <w:marBottom w:val="10"/>
      <w:divBdr>
        <w:top w:val="none" w:sz="0" w:space="0" w:color="auto"/>
        <w:left w:val="none" w:sz="0" w:space="0" w:color="auto"/>
        <w:bottom w:val="none" w:sz="0" w:space="0" w:color="auto"/>
        <w:right w:val="none" w:sz="0" w:space="0" w:color="auto"/>
      </w:divBdr>
    </w:div>
    <w:div w:id="1638030774">
      <w:marLeft w:val="0"/>
      <w:marRight w:val="0"/>
      <w:marTop w:val="10"/>
      <w:marBottom w:val="10"/>
      <w:divBdr>
        <w:top w:val="none" w:sz="0" w:space="0" w:color="auto"/>
        <w:left w:val="none" w:sz="0" w:space="0" w:color="auto"/>
        <w:bottom w:val="none" w:sz="0" w:space="0" w:color="auto"/>
        <w:right w:val="none" w:sz="0" w:space="0" w:color="auto"/>
      </w:divBdr>
    </w:div>
    <w:div w:id="1669550613">
      <w:marLeft w:val="0"/>
      <w:marRight w:val="0"/>
      <w:marTop w:val="10"/>
      <w:marBottom w:val="10"/>
      <w:divBdr>
        <w:top w:val="none" w:sz="0" w:space="0" w:color="auto"/>
        <w:left w:val="none" w:sz="0" w:space="0" w:color="auto"/>
        <w:bottom w:val="none" w:sz="0" w:space="0" w:color="auto"/>
        <w:right w:val="none" w:sz="0" w:space="0" w:color="auto"/>
      </w:divBdr>
    </w:div>
    <w:div w:id="1727950231">
      <w:marLeft w:val="0"/>
      <w:marRight w:val="0"/>
      <w:marTop w:val="10"/>
      <w:marBottom w:val="10"/>
      <w:divBdr>
        <w:top w:val="none" w:sz="0" w:space="0" w:color="auto"/>
        <w:left w:val="none" w:sz="0" w:space="0" w:color="auto"/>
        <w:bottom w:val="none" w:sz="0" w:space="0" w:color="auto"/>
        <w:right w:val="none" w:sz="0" w:space="0" w:color="auto"/>
      </w:divBdr>
    </w:div>
    <w:div w:id="1804616889">
      <w:marLeft w:val="0"/>
      <w:marRight w:val="720"/>
      <w:marTop w:val="10"/>
      <w:marBottom w:val="10"/>
      <w:divBdr>
        <w:top w:val="none" w:sz="0" w:space="0" w:color="auto"/>
        <w:left w:val="none" w:sz="0" w:space="0" w:color="auto"/>
        <w:bottom w:val="none" w:sz="0" w:space="0" w:color="auto"/>
        <w:right w:val="none" w:sz="0" w:space="0" w:color="auto"/>
      </w:divBdr>
    </w:div>
    <w:div w:id="1848519439">
      <w:marLeft w:val="0"/>
      <w:marRight w:val="0"/>
      <w:marTop w:val="10"/>
      <w:marBottom w:val="10"/>
      <w:divBdr>
        <w:top w:val="none" w:sz="0" w:space="0" w:color="auto"/>
        <w:left w:val="none" w:sz="0" w:space="0" w:color="auto"/>
        <w:bottom w:val="none" w:sz="0" w:space="0" w:color="auto"/>
        <w:right w:val="none" w:sz="0" w:space="0" w:color="auto"/>
      </w:divBdr>
    </w:div>
    <w:div w:id="1946812686">
      <w:marLeft w:val="0"/>
      <w:marRight w:val="720"/>
      <w:marTop w:val="10"/>
      <w:marBottom w:val="10"/>
      <w:divBdr>
        <w:top w:val="none" w:sz="0" w:space="0" w:color="auto"/>
        <w:left w:val="none" w:sz="0" w:space="0" w:color="auto"/>
        <w:bottom w:val="none" w:sz="0" w:space="0" w:color="auto"/>
        <w:right w:val="none" w:sz="0" w:space="0" w:color="auto"/>
      </w:divBdr>
    </w:div>
    <w:div w:id="1948082287">
      <w:marLeft w:val="0"/>
      <w:marRight w:val="0"/>
      <w:marTop w:val="10"/>
      <w:marBottom w:val="10"/>
      <w:divBdr>
        <w:top w:val="none" w:sz="0" w:space="0" w:color="auto"/>
        <w:left w:val="none" w:sz="0" w:space="0" w:color="auto"/>
        <w:bottom w:val="none" w:sz="0" w:space="0" w:color="auto"/>
        <w:right w:val="none" w:sz="0" w:space="0" w:color="auto"/>
      </w:divBdr>
    </w:div>
    <w:div w:id="1967268976">
      <w:marLeft w:val="0"/>
      <w:marRight w:val="0"/>
      <w:marTop w:val="10"/>
      <w:marBottom w:val="10"/>
      <w:divBdr>
        <w:top w:val="none" w:sz="0" w:space="0" w:color="auto"/>
        <w:left w:val="none" w:sz="0" w:space="0" w:color="auto"/>
        <w:bottom w:val="none" w:sz="0" w:space="0" w:color="auto"/>
        <w:right w:val="none" w:sz="0" w:space="0" w:color="auto"/>
      </w:divBdr>
    </w:div>
    <w:div w:id="1973553619">
      <w:marLeft w:val="0"/>
      <w:marRight w:val="0"/>
      <w:marTop w:val="10"/>
      <w:marBottom w:val="10"/>
      <w:divBdr>
        <w:top w:val="none" w:sz="0" w:space="0" w:color="auto"/>
        <w:left w:val="none" w:sz="0" w:space="0" w:color="auto"/>
        <w:bottom w:val="none" w:sz="0" w:space="0" w:color="auto"/>
        <w:right w:val="none" w:sz="0" w:space="0" w:color="auto"/>
      </w:divBdr>
    </w:div>
    <w:div w:id="2026635478">
      <w:marLeft w:val="0"/>
      <w:marRight w:val="0"/>
      <w:marTop w:val="10"/>
      <w:marBottom w:val="10"/>
      <w:divBdr>
        <w:top w:val="none" w:sz="0" w:space="0" w:color="auto"/>
        <w:left w:val="none" w:sz="0" w:space="0" w:color="auto"/>
        <w:bottom w:val="none" w:sz="0" w:space="0" w:color="auto"/>
        <w:right w:val="none" w:sz="0" w:space="0" w:color="auto"/>
      </w:divBdr>
    </w:div>
    <w:div w:id="2060130169">
      <w:marLeft w:val="0"/>
      <w:marRight w:val="0"/>
      <w:marTop w:val="10"/>
      <w:marBottom w:val="10"/>
      <w:divBdr>
        <w:top w:val="none" w:sz="0" w:space="0" w:color="auto"/>
        <w:left w:val="none" w:sz="0" w:space="0" w:color="auto"/>
        <w:bottom w:val="none" w:sz="0" w:space="0" w:color="auto"/>
        <w:right w:val="none" w:sz="0" w:space="0" w:color="auto"/>
      </w:divBdr>
    </w:div>
    <w:div w:id="2132429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