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65D8" w:rsidRDefault="003865D8">
      <w:pPr>
        <w:spacing w:line="500" w:lineRule="atLeast"/>
        <w:jc w:val="center"/>
        <w:divId w:val="1997954791"/>
        <w:rPr>
          <w:rFonts w:ascii="黑体" w:eastAsia="黑体" w:hAnsi="黑体"/>
          <w:sz w:val="36"/>
          <w:szCs w:val="36"/>
        </w:rPr>
      </w:pPr>
      <w:r>
        <w:rPr>
          <w:rFonts w:ascii="黑体" w:eastAsia="黑体" w:hAnsi="黑体" w:hint="eastAsia"/>
          <w:sz w:val="36"/>
          <w:szCs w:val="36"/>
        </w:rPr>
        <w:t>广东省广州市越秀区人民法院</w:t>
      </w:r>
    </w:p>
    <w:p w:rsidR="003865D8" w:rsidRDefault="003865D8">
      <w:pPr>
        <w:spacing w:line="500" w:lineRule="atLeast"/>
        <w:jc w:val="center"/>
        <w:divId w:val="16089272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65D8" w:rsidRDefault="003865D8">
      <w:pPr>
        <w:spacing w:line="500" w:lineRule="atLeast"/>
        <w:jc w:val="right"/>
        <w:divId w:val="2071877361"/>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119</w:t>
      </w:r>
      <w:r>
        <w:rPr>
          <w:rFonts w:hint="eastAsia"/>
          <w:sz w:val="30"/>
          <w:szCs w:val="30"/>
        </w:rPr>
        <w:t>号</w:t>
      </w:r>
    </w:p>
    <w:p w:rsidR="003865D8" w:rsidRDefault="003865D8">
      <w:pPr>
        <w:spacing w:line="500" w:lineRule="atLeast"/>
        <w:ind w:firstLine="600"/>
        <w:divId w:val="68961496"/>
        <w:rPr>
          <w:rFonts w:hint="eastAsia"/>
          <w:sz w:val="30"/>
          <w:szCs w:val="30"/>
        </w:rPr>
      </w:pPr>
      <w:r>
        <w:rPr>
          <w:rFonts w:hint="eastAsia"/>
          <w:sz w:val="30"/>
          <w:szCs w:val="30"/>
        </w:rPr>
        <w:t>公诉机关广东省广州市越秀区人民检察院。</w:t>
      </w:r>
    </w:p>
    <w:p w:rsidR="003865D8" w:rsidRDefault="003865D8">
      <w:pPr>
        <w:spacing w:line="500" w:lineRule="atLeast"/>
        <w:ind w:firstLine="600"/>
        <w:divId w:val="1058477270"/>
        <w:rPr>
          <w:rFonts w:hint="eastAsia"/>
          <w:sz w:val="30"/>
          <w:szCs w:val="30"/>
        </w:rPr>
      </w:pPr>
      <w:r>
        <w:rPr>
          <w:rFonts w:hint="eastAsia"/>
          <w:sz w:val="30"/>
          <w:szCs w:val="30"/>
        </w:rPr>
        <w:t>被告人胥燕翔，出生地江西省乐平市，原任广州城市职业学院财务处副主任科员，住广州市越秀区。因本案于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日被逮捕。现羁押于广州市越秀区看守所。</w:t>
      </w:r>
    </w:p>
    <w:p w:rsidR="003865D8" w:rsidRDefault="003865D8">
      <w:pPr>
        <w:spacing w:line="500" w:lineRule="atLeast"/>
        <w:ind w:firstLine="600"/>
        <w:divId w:val="1697270833"/>
        <w:rPr>
          <w:rFonts w:hint="eastAsia"/>
          <w:sz w:val="30"/>
          <w:szCs w:val="30"/>
        </w:rPr>
      </w:pPr>
      <w:r>
        <w:rPr>
          <w:rFonts w:hint="eastAsia"/>
          <w:sz w:val="30"/>
          <w:szCs w:val="30"/>
        </w:rPr>
        <w:t>辩护人云惟权、刘东宾，广东仁言律师事务所律师。</w:t>
      </w:r>
    </w:p>
    <w:p w:rsidR="003865D8" w:rsidRDefault="003865D8">
      <w:pPr>
        <w:spacing w:line="500" w:lineRule="atLeast"/>
        <w:ind w:firstLine="600"/>
        <w:divId w:val="584846378"/>
        <w:rPr>
          <w:rFonts w:hint="eastAsia"/>
          <w:sz w:val="30"/>
          <w:szCs w:val="30"/>
        </w:rPr>
      </w:pPr>
      <w:r>
        <w:rPr>
          <w:rFonts w:hint="eastAsia"/>
          <w:sz w:val="30"/>
          <w:szCs w:val="30"/>
        </w:rPr>
        <w:t>广东省广州市越秀区人民检察院以越检刑诉（</w:t>
      </w:r>
      <w:r>
        <w:rPr>
          <w:rFonts w:hint="eastAsia"/>
          <w:sz w:val="30"/>
          <w:szCs w:val="30"/>
        </w:rPr>
        <w:t>2014</w:t>
      </w:r>
      <w:r>
        <w:rPr>
          <w:rFonts w:hint="eastAsia"/>
          <w:sz w:val="30"/>
          <w:szCs w:val="30"/>
        </w:rPr>
        <w:t>）</w:t>
      </w:r>
      <w:r>
        <w:rPr>
          <w:rFonts w:hint="eastAsia"/>
          <w:sz w:val="30"/>
          <w:szCs w:val="30"/>
        </w:rPr>
        <w:t>1826</w:t>
      </w:r>
      <w:r>
        <w:rPr>
          <w:rFonts w:hint="eastAsia"/>
          <w:sz w:val="30"/>
          <w:szCs w:val="30"/>
        </w:rPr>
        <w:t>号起诉书指控被告人胥燕翔犯受贿罪，于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日向本院提起公诉。本院受理后，依法组成合议庭，公开开庭审理了本案。广东省广州市越秀区人民检察院指派代理检察员刘颖琳出庭支持公诉，被告人胥燕翔及辩护人云惟权到庭参加诉讼。现已审理终结。</w:t>
      </w:r>
    </w:p>
    <w:p w:rsidR="003865D8" w:rsidRDefault="003865D8">
      <w:pPr>
        <w:spacing w:line="500" w:lineRule="atLeast"/>
        <w:ind w:firstLine="600"/>
        <w:divId w:val="733743630"/>
        <w:rPr>
          <w:rFonts w:hint="eastAsia"/>
          <w:sz w:val="30"/>
          <w:szCs w:val="30"/>
        </w:rPr>
      </w:pPr>
      <w:r>
        <w:rPr>
          <w:rFonts w:hint="eastAsia"/>
          <w:sz w:val="30"/>
          <w:szCs w:val="30"/>
        </w:rPr>
        <w:t>广东省广州市越秀区人民检察院指控，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胥燕翔在担任广州城市职业学院财务处招标采购办公室工作人员期间，利用其职务便利，事先向邵某某、江某、钟某甲、谭某甲（均另案处理）等人透露招投标项目的具体时间、地点及相关参数等重要信息，从而提高其公司顺利中标的概率，多次收受邵某某贿送的现金共</w:t>
      </w:r>
      <w:r>
        <w:rPr>
          <w:rFonts w:hint="eastAsia"/>
          <w:sz w:val="30"/>
          <w:szCs w:val="30"/>
        </w:rPr>
        <w:t>14</w:t>
      </w:r>
      <w:r>
        <w:rPr>
          <w:rFonts w:hint="eastAsia"/>
          <w:sz w:val="30"/>
          <w:szCs w:val="30"/>
        </w:rPr>
        <w:t>万元，多次收受江某贿送的现金共</w:t>
      </w:r>
      <w:r>
        <w:rPr>
          <w:rFonts w:hint="eastAsia"/>
          <w:sz w:val="30"/>
          <w:szCs w:val="30"/>
        </w:rPr>
        <w:t>10</w:t>
      </w:r>
      <w:r>
        <w:rPr>
          <w:rFonts w:hint="eastAsia"/>
          <w:sz w:val="30"/>
          <w:szCs w:val="30"/>
        </w:rPr>
        <w:t>万元，多次收受钟某甲贿送的现金</w:t>
      </w:r>
      <w:r>
        <w:rPr>
          <w:rFonts w:hint="eastAsia"/>
          <w:sz w:val="30"/>
          <w:szCs w:val="30"/>
        </w:rPr>
        <w:t>11</w:t>
      </w:r>
      <w:r>
        <w:rPr>
          <w:rFonts w:hint="eastAsia"/>
          <w:sz w:val="30"/>
          <w:szCs w:val="30"/>
        </w:rPr>
        <w:t>万元，多次收受谭某甲贿送的现金</w:t>
      </w:r>
      <w:r>
        <w:rPr>
          <w:rFonts w:hint="eastAsia"/>
          <w:sz w:val="30"/>
          <w:szCs w:val="30"/>
        </w:rPr>
        <w:t>7</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日，被告人投案自首，并退缴全部赃款。</w:t>
      </w:r>
    </w:p>
    <w:p w:rsidR="003865D8" w:rsidRDefault="003865D8">
      <w:pPr>
        <w:spacing w:line="500" w:lineRule="atLeast"/>
        <w:ind w:firstLine="600"/>
        <w:divId w:val="1466508867"/>
        <w:rPr>
          <w:rFonts w:hint="eastAsia"/>
          <w:sz w:val="30"/>
          <w:szCs w:val="30"/>
        </w:rPr>
      </w:pPr>
      <w:r>
        <w:rPr>
          <w:rFonts w:hint="eastAsia"/>
          <w:sz w:val="30"/>
          <w:szCs w:val="30"/>
        </w:rPr>
        <w:t>公诉机关随案移送了行贿人的供述，相关物证书证、被告人供述等证据，并认为被告人胥燕翔身为国家工作人员，利用职务便利，非法收受他人财物，为他人谋取利益，其行为触犯</w:t>
      </w:r>
      <w:r>
        <w:rPr>
          <w:rFonts w:hint="eastAsia"/>
          <w:sz w:val="30"/>
          <w:szCs w:val="30"/>
        </w:rPr>
        <w:lastRenderedPageBreak/>
        <w:t>了《中华人民共和国刑法》第三百八十五条第一款的规定，应当以受贿罪追究其刑事责任。被告人胥燕翔是自首，可从轻或减轻处罚。提请本院依法判处。</w:t>
      </w:r>
    </w:p>
    <w:p w:rsidR="003865D8" w:rsidRDefault="003865D8">
      <w:pPr>
        <w:spacing w:line="500" w:lineRule="atLeast"/>
        <w:ind w:firstLine="600"/>
        <w:divId w:val="1836720457"/>
        <w:rPr>
          <w:rFonts w:hint="eastAsia"/>
          <w:sz w:val="30"/>
          <w:szCs w:val="30"/>
        </w:rPr>
      </w:pPr>
      <w:r>
        <w:rPr>
          <w:rFonts w:hint="eastAsia"/>
          <w:sz w:val="30"/>
          <w:szCs w:val="30"/>
        </w:rPr>
        <w:t>被告人胥燕翔对指控的受贿事实及罪名没有意见。其辩护人辩护称，胥燕翔是自首，如实供述罪行，积极退还全部赃款，有悔罪表现，且其行为没有造成单位损失，其一贯表现良好，故建议对其从轻或减轻处罚，并适用缓刑。</w:t>
      </w:r>
    </w:p>
    <w:p w:rsidR="003865D8" w:rsidRDefault="003865D8">
      <w:pPr>
        <w:spacing w:line="500" w:lineRule="atLeast"/>
        <w:ind w:firstLine="600"/>
        <w:divId w:val="21392894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胥燕翔利用在广州城市职业学院财务处工作，负责招标采购、政府采购业务等工作便利，在招投标及工程验收、结算过程中，给予承接工程相关单位负责人邵某某、江某、钟某甲、谭某甲（均另案处理）等人予帮助，并分别多次收受贿赂共</w:t>
      </w:r>
      <w:r>
        <w:rPr>
          <w:rFonts w:hint="eastAsia"/>
          <w:sz w:val="30"/>
          <w:szCs w:val="30"/>
        </w:rPr>
        <w:t>42</w:t>
      </w:r>
      <w:r>
        <w:rPr>
          <w:rFonts w:hint="eastAsia"/>
          <w:sz w:val="30"/>
          <w:szCs w:val="30"/>
        </w:rPr>
        <w:t>万元，其中收受邵某某贿送的现金</w:t>
      </w:r>
      <w:r>
        <w:rPr>
          <w:rFonts w:hint="eastAsia"/>
          <w:sz w:val="30"/>
          <w:szCs w:val="30"/>
        </w:rPr>
        <w:t>14</w:t>
      </w:r>
      <w:r>
        <w:rPr>
          <w:rFonts w:hint="eastAsia"/>
          <w:sz w:val="30"/>
          <w:szCs w:val="30"/>
        </w:rPr>
        <w:t>万元，收受江某贿送的现金</w:t>
      </w:r>
      <w:r>
        <w:rPr>
          <w:rFonts w:hint="eastAsia"/>
          <w:sz w:val="30"/>
          <w:szCs w:val="30"/>
        </w:rPr>
        <w:t>10</w:t>
      </w:r>
      <w:r>
        <w:rPr>
          <w:rFonts w:hint="eastAsia"/>
          <w:sz w:val="30"/>
          <w:szCs w:val="30"/>
        </w:rPr>
        <w:t>万元，收受钟某甲贿送的现金</w:t>
      </w:r>
      <w:r>
        <w:rPr>
          <w:rFonts w:hint="eastAsia"/>
          <w:sz w:val="30"/>
          <w:szCs w:val="30"/>
        </w:rPr>
        <w:t>11</w:t>
      </w:r>
      <w:r>
        <w:rPr>
          <w:rFonts w:hint="eastAsia"/>
          <w:sz w:val="30"/>
          <w:szCs w:val="30"/>
        </w:rPr>
        <w:t>万元，收受谭某甲贿送的现金</w:t>
      </w:r>
      <w:r>
        <w:rPr>
          <w:rFonts w:hint="eastAsia"/>
          <w:sz w:val="30"/>
          <w:szCs w:val="30"/>
        </w:rPr>
        <w:t>7</w:t>
      </w:r>
      <w:r>
        <w:rPr>
          <w:rFonts w:hint="eastAsia"/>
          <w:sz w:val="30"/>
          <w:szCs w:val="30"/>
        </w:rPr>
        <w:t>万元。</w:t>
      </w:r>
    </w:p>
    <w:p w:rsidR="003865D8" w:rsidRDefault="003865D8">
      <w:pPr>
        <w:spacing w:line="500" w:lineRule="atLeast"/>
        <w:ind w:firstLine="600"/>
        <w:divId w:val="1759865738"/>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日，被告人胥燕翔向检察机关投案，并退缴了全部赃款。</w:t>
      </w:r>
    </w:p>
    <w:p w:rsidR="003865D8" w:rsidRDefault="003865D8">
      <w:pPr>
        <w:spacing w:line="500" w:lineRule="atLeast"/>
        <w:ind w:firstLine="600"/>
        <w:divId w:val="1155103377"/>
        <w:rPr>
          <w:rFonts w:hint="eastAsia"/>
          <w:sz w:val="30"/>
          <w:szCs w:val="30"/>
        </w:rPr>
      </w:pPr>
      <w:r>
        <w:rPr>
          <w:rFonts w:hint="eastAsia"/>
          <w:sz w:val="30"/>
          <w:szCs w:val="30"/>
        </w:rPr>
        <w:t>上述事实，有由公诉机关在庭审中举证并经质证的下列证据证明，查证属实，予以确认。</w:t>
      </w:r>
    </w:p>
    <w:p w:rsidR="003865D8" w:rsidRDefault="003865D8">
      <w:pPr>
        <w:spacing w:line="500" w:lineRule="atLeast"/>
        <w:ind w:firstLine="600"/>
        <w:divId w:val="1000542608"/>
        <w:rPr>
          <w:rFonts w:hint="eastAsia"/>
          <w:sz w:val="30"/>
          <w:szCs w:val="30"/>
        </w:rPr>
      </w:pPr>
      <w:r>
        <w:rPr>
          <w:rFonts w:hint="eastAsia"/>
          <w:sz w:val="30"/>
          <w:szCs w:val="30"/>
        </w:rPr>
        <w:t>1.</w:t>
      </w:r>
      <w:r>
        <w:rPr>
          <w:rFonts w:hint="eastAsia"/>
          <w:sz w:val="30"/>
          <w:szCs w:val="30"/>
        </w:rPr>
        <w:t>行贿人邵某某的供述：其为广州傲星信息科技有限公司法定代理人、总经理。</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其承接了城市学院的多个项目，期间先后四次送现金给胥燕翔。胥燕翔是负责相关采购项目的招标工作，在招标开始前，胥燕翔会向其透露项目招投标的具体时间及所需设备的品牌倾向、用户需求等重要信息，帮助其顺利中标。为与他维持关系，让他在今后业务往来中给予关照，帮助其承接更多业务，并感谢他在其承接业务中给予的关照而送钱给胥燕翔。</w:t>
      </w:r>
    </w:p>
    <w:p w:rsidR="003865D8" w:rsidRDefault="003865D8">
      <w:pPr>
        <w:spacing w:line="500" w:lineRule="atLeast"/>
        <w:ind w:firstLine="600"/>
        <w:divId w:val="1007245798"/>
        <w:rPr>
          <w:rFonts w:hint="eastAsia"/>
          <w:sz w:val="30"/>
          <w:szCs w:val="30"/>
        </w:rPr>
      </w:pPr>
      <w:r>
        <w:rPr>
          <w:rFonts w:hint="eastAsia"/>
          <w:sz w:val="30"/>
          <w:szCs w:val="30"/>
        </w:rPr>
        <w:t>2.</w:t>
      </w:r>
      <w:r>
        <w:rPr>
          <w:rFonts w:hint="eastAsia"/>
          <w:sz w:val="30"/>
          <w:szCs w:val="30"/>
        </w:rPr>
        <w:t>行贿人江某的供述：其为广州佳学仕电子科技有限公司法人代表、总经理。</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年间，其公司承接城市学院实验室采购业务过程中，为与胥燕翔搞好关系，让他在验收、结算及付款等环节给予关照，其先后三次将现金</w:t>
      </w:r>
      <w:r>
        <w:rPr>
          <w:rFonts w:hint="eastAsia"/>
          <w:sz w:val="30"/>
          <w:szCs w:val="30"/>
        </w:rPr>
        <w:t>10</w:t>
      </w:r>
      <w:r>
        <w:rPr>
          <w:rFonts w:hint="eastAsia"/>
          <w:sz w:val="30"/>
          <w:szCs w:val="30"/>
        </w:rPr>
        <w:t>万元送给胥燕翔。</w:t>
      </w:r>
    </w:p>
    <w:p w:rsidR="003865D8" w:rsidRDefault="003865D8">
      <w:pPr>
        <w:spacing w:line="500" w:lineRule="atLeast"/>
        <w:ind w:firstLine="600"/>
        <w:divId w:val="2011180285"/>
        <w:rPr>
          <w:rFonts w:hint="eastAsia"/>
          <w:sz w:val="30"/>
          <w:szCs w:val="30"/>
        </w:rPr>
      </w:pPr>
      <w:r>
        <w:rPr>
          <w:rFonts w:hint="eastAsia"/>
          <w:sz w:val="30"/>
          <w:szCs w:val="30"/>
        </w:rPr>
        <w:t>3.</w:t>
      </w:r>
      <w:r>
        <w:rPr>
          <w:rFonts w:hint="eastAsia"/>
          <w:sz w:val="30"/>
          <w:szCs w:val="30"/>
        </w:rPr>
        <w:t>行贿人钟某甲的供述：其为广州创钒教学设备有限公司法定代表人。</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年间，其承接城市学院相关工程过程中，因胥燕翔负责学院招标工作，并向其事先透露相关信息，使其公司提高顺利中标的几率，为感谢胥燕翔的关照，其先后四次将现金</w:t>
      </w:r>
      <w:r>
        <w:rPr>
          <w:rFonts w:hint="eastAsia"/>
          <w:sz w:val="30"/>
          <w:szCs w:val="30"/>
        </w:rPr>
        <w:t>11</w:t>
      </w:r>
      <w:r>
        <w:rPr>
          <w:rFonts w:hint="eastAsia"/>
          <w:sz w:val="30"/>
          <w:szCs w:val="30"/>
        </w:rPr>
        <w:t>万元送给胥燕翔。</w:t>
      </w:r>
    </w:p>
    <w:p w:rsidR="003865D8" w:rsidRDefault="003865D8">
      <w:pPr>
        <w:spacing w:line="500" w:lineRule="atLeast"/>
        <w:ind w:firstLine="600"/>
        <w:divId w:val="72552442"/>
        <w:rPr>
          <w:rFonts w:hint="eastAsia"/>
          <w:sz w:val="30"/>
          <w:szCs w:val="30"/>
        </w:rPr>
      </w:pPr>
      <w:r>
        <w:rPr>
          <w:rFonts w:hint="eastAsia"/>
          <w:sz w:val="30"/>
          <w:szCs w:val="30"/>
        </w:rPr>
        <w:t>4.</w:t>
      </w:r>
      <w:r>
        <w:rPr>
          <w:rFonts w:hint="eastAsia"/>
          <w:sz w:val="30"/>
          <w:szCs w:val="30"/>
        </w:rPr>
        <w:t>行贿人谭某甲的供述：其为广州联奕信息科技有限公司销售部经理。</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年间，其在承接城市学院相关工程中，为感谢胥燕翔在招投标及工程验收等方面给予的帮助，与胥搞好关系，争取更多的项目，其先后多次将现金约</w:t>
      </w:r>
      <w:r>
        <w:rPr>
          <w:rFonts w:hint="eastAsia"/>
          <w:sz w:val="30"/>
          <w:szCs w:val="30"/>
        </w:rPr>
        <w:t>7</w:t>
      </w:r>
      <w:r>
        <w:rPr>
          <w:rFonts w:hint="eastAsia"/>
          <w:sz w:val="30"/>
          <w:szCs w:val="30"/>
        </w:rPr>
        <w:t>万元送给胥燕翔。</w:t>
      </w:r>
    </w:p>
    <w:p w:rsidR="003865D8" w:rsidRDefault="003865D8">
      <w:pPr>
        <w:spacing w:line="500" w:lineRule="atLeast"/>
        <w:ind w:firstLine="600"/>
        <w:divId w:val="2085176732"/>
        <w:rPr>
          <w:rFonts w:hint="eastAsia"/>
          <w:sz w:val="30"/>
          <w:szCs w:val="30"/>
        </w:rPr>
      </w:pPr>
      <w:r>
        <w:rPr>
          <w:rFonts w:hint="eastAsia"/>
          <w:sz w:val="30"/>
          <w:szCs w:val="30"/>
        </w:rPr>
        <w:t>5.</w:t>
      </w:r>
      <w:r>
        <w:rPr>
          <w:rFonts w:hint="eastAsia"/>
          <w:sz w:val="30"/>
          <w:szCs w:val="30"/>
        </w:rPr>
        <w:t>广州城市职业学院的事业单位法人证书、组织机构代码证，以及该学院出具的关于胥燕翔工作职责的说明，被告人胥燕翔与学院签订的聘用合同、协议，被告人的干部履历表等，证实被告人胥燕翔属在事业单位中从事公务的人员，及其工作职责。</w:t>
      </w:r>
    </w:p>
    <w:p w:rsidR="003865D8" w:rsidRDefault="003865D8">
      <w:pPr>
        <w:spacing w:line="500" w:lineRule="atLeast"/>
        <w:ind w:firstLine="600"/>
        <w:divId w:val="232276019"/>
        <w:rPr>
          <w:rFonts w:hint="eastAsia"/>
          <w:sz w:val="30"/>
          <w:szCs w:val="30"/>
        </w:rPr>
      </w:pPr>
      <w:r>
        <w:rPr>
          <w:rFonts w:hint="eastAsia"/>
          <w:sz w:val="30"/>
          <w:szCs w:val="30"/>
        </w:rPr>
        <w:t>6.</w:t>
      </w:r>
      <w:r>
        <w:rPr>
          <w:rFonts w:hint="eastAsia"/>
          <w:sz w:val="30"/>
          <w:szCs w:val="30"/>
        </w:rPr>
        <w:t>广州傲星信息科技有限公司、广州创钒教学设备有限公司、广州佳学仕电子科技有限公司、广州联奕信息科技有限公司的营业执照、公司登记信息等资料，以及上述公司与广州城市职业学院签订的相关合同等，证实双方的业务关系。</w:t>
      </w:r>
    </w:p>
    <w:p w:rsidR="003865D8" w:rsidRDefault="003865D8">
      <w:pPr>
        <w:spacing w:line="500" w:lineRule="atLeast"/>
        <w:ind w:firstLine="600"/>
        <w:divId w:val="80949311"/>
        <w:rPr>
          <w:rFonts w:hint="eastAsia"/>
          <w:sz w:val="30"/>
          <w:szCs w:val="30"/>
        </w:rPr>
      </w:pPr>
      <w:r>
        <w:rPr>
          <w:rFonts w:hint="eastAsia"/>
          <w:sz w:val="30"/>
          <w:szCs w:val="30"/>
        </w:rPr>
        <w:t>7.</w:t>
      </w:r>
      <w:r>
        <w:rPr>
          <w:rFonts w:hint="eastAsia"/>
          <w:sz w:val="30"/>
          <w:szCs w:val="30"/>
        </w:rPr>
        <w:t>广州市越秀区人民检察院反贪污贿赂局出具的破案报告，证实被告人胥燕翔于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日到该院投案自首，后对其立案侦查的情况。</w:t>
      </w:r>
    </w:p>
    <w:p w:rsidR="003865D8" w:rsidRDefault="003865D8">
      <w:pPr>
        <w:spacing w:line="500" w:lineRule="atLeast"/>
        <w:ind w:firstLine="600"/>
        <w:divId w:val="1909877862"/>
        <w:rPr>
          <w:rFonts w:hint="eastAsia"/>
          <w:sz w:val="30"/>
          <w:szCs w:val="30"/>
        </w:rPr>
      </w:pPr>
      <w:r>
        <w:rPr>
          <w:rFonts w:hint="eastAsia"/>
          <w:sz w:val="30"/>
          <w:szCs w:val="30"/>
        </w:rPr>
        <w:t>8.</w:t>
      </w:r>
      <w:r>
        <w:rPr>
          <w:rFonts w:hint="eastAsia"/>
          <w:sz w:val="30"/>
          <w:szCs w:val="30"/>
        </w:rPr>
        <w:t>广东省暂时扣留财物收据，证实被告人胥燕翔向广州市越秀区人民检察院退出款项</w:t>
      </w:r>
      <w:r>
        <w:rPr>
          <w:rFonts w:hint="eastAsia"/>
          <w:sz w:val="30"/>
          <w:szCs w:val="30"/>
        </w:rPr>
        <w:t>45</w:t>
      </w:r>
      <w:r>
        <w:rPr>
          <w:rFonts w:hint="eastAsia"/>
          <w:sz w:val="30"/>
          <w:szCs w:val="30"/>
        </w:rPr>
        <w:t>万元。</w:t>
      </w:r>
    </w:p>
    <w:p w:rsidR="003865D8" w:rsidRDefault="003865D8">
      <w:pPr>
        <w:spacing w:line="500" w:lineRule="atLeast"/>
        <w:ind w:firstLine="600"/>
        <w:divId w:val="1027676901"/>
        <w:rPr>
          <w:rFonts w:hint="eastAsia"/>
          <w:sz w:val="30"/>
          <w:szCs w:val="30"/>
        </w:rPr>
      </w:pPr>
      <w:r>
        <w:rPr>
          <w:rFonts w:hint="eastAsia"/>
          <w:sz w:val="30"/>
          <w:szCs w:val="30"/>
        </w:rPr>
        <w:t>9.</w:t>
      </w:r>
      <w:r>
        <w:rPr>
          <w:rFonts w:hint="eastAsia"/>
          <w:sz w:val="30"/>
          <w:szCs w:val="30"/>
        </w:rPr>
        <w:t>被告人胥燕翔的常住人口资料，证实其身份情况。</w:t>
      </w:r>
    </w:p>
    <w:p w:rsidR="003865D8" w:rsidRDefault="003865D8">
      <w:pPr>
        <w:spacing w:line="500" w:lineRule="atLeast"/>
        <w:ind w:firstLine="600"/>
        <w:divId w:val="1324313596"/>
        <w:rPr>
          <w:rFonts w:hint="eastAsia"/>
          <w:sz w:val="30"/>
          <w:szCs w:val="30"/>
        </w:rPr>
      </w:pPr>
      <w:r>
        <w:rPr>
          <w:rFonts w:hint="eastAsia"/>
          <w:sz w:val="30"/>
          <w:szCs w:val="30"/>
        </w:rPr>
        <w:t>10.</w:t>
      </w:r>
      <w:r>
        <w:rPr>
          <w:rFonts w:hint="eastAsia"/>
          <w:sz w:val="30"/>
          <w:szCs w:val="30"/>
        </w:rPr>
        <w:t>被告人胥燕翔的供述及讯问同步录像，其供认本案事实。</w:t>
      </w:r>
    </w:p>
    <w:p w:rsidR="003865D8" w:rsidRDefault="003865D8">
      <w:pPr>
        <w:spacing w:line="500" w:lineRule="atLeast"/>
        <w:ind w:firstLine="600"/>
        <w:divId w:val="1367369225"/>
        <w:rPr>
          <w:rFonts w:hint="eastAsia"/>
          <w:sz w:val="30"/>
          <w:szCs w:val="30"/>
        </w:rPr>
      </w:pPr>
      <w:r>
        <w:rPr>
          <w:rFonts w:hint="eastAsia"/>
          <w:sz w:val="30"/>
          <w:szCs w:val="30"/>
        </w:rPr>
        <w:t>本院认为，被告人胥燕翔身为在事业单位中从事公务的人员，利用职务上的便利，非法收受他人财物，为他人谋取利益，其行为侵犯了国家工作人员职务的廉洁性和不可收买性，构成受贿罪。公诉机关指控被告人胥燕翔犯受贿罪事实清楚，证据充分，罪名成立。被告人胥燕翔案发后主动投案，如实供述罪行，有悔罪表现，是自首，依法可从轻、减轻处罚，且被告人已退出全部赃款，本院决定对其减轻处罚。辩护人的相关从轻、减轻处罚的意见本院予以采纳，但被告人的行为不符合适用缓刑的条件，对辩护人关于对被告人适用缓刑的意见不予采纳。根据被告人胥燕翔的犯罪事实、性质、认罪态度及退赃情况等情节，依照《中华人民共和国刑法》第三百八十五条第一款、第三百八十六条、第三百八十三条第一款第（一）项、第六十七条第一款、第六十四条之规定，判决如下：</w:t>
      </w:r>
    </w:p>
    <w:p w:rsidR="003865D8" w:rsidRDefault="003865D8">
      <w:pPr>
        <w:spacing w:line="500" w:lineRule="atLeast"/>
        <w:ind w:firstLine="600"/>
        <w:divId w:val="2125490767"/>
        <w:rPr>
          <w:rFonts w:hint="eastAsia"/>
          <w:sz w:val="30"/>
          <w:szCs w:val="30"/>
        </w:rPr>
      </w:pPr>
      <w:r>
        <w:rPr>
          <w:rFonts w:hint="eastAsia"/>
          <w:sz w:val="30"/>
          <w:szCs w:val="30"/>
        </w:rPr>
        <w:t>一、被告人胥燕翔犯受贿罪，判处有期徒刑五年二个月，并处没收财产六万元。</w:t>
      </w:r>
    </w:p>
    <w:p w:rsidR="003865D8" w:rsidRDefault="003865D8">
      <w:pPr>
        <w:spacing w:line="500" w:lineRule="atLeast"/>
        <w:ind w:firstLine="600"/>
        <w:divId w:val="19769823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日止；罚金应于本判决发生法律效力之次日起五日内向本院一次缴纳）。</w:t>
      </w:r>
    </w:p>
    <w:p w:rsidR="003865D8" w:rsidRDefault="003865D8">
      <w:pPr>
        <w:spacing w:line="500" w:lineRule="atLeast"/>
        <w:ind w:firstLine="600"/>
        <w:divId w:val="1034617994"/>
        <w:rPr>
          <w:rFonts w:hint="eastAsia"/>
          <w:sz w:val="30"/>
          <w:szCs w:val="30"/>
        </w:rPr>
      </w:pPr>
      <w:r>
        <w:rPr>
          <w:rFonts w:hint="eastAsia"/>
          <w:sz w:val="30"/>
          <w:szCs w:val="30"/>
        </w:rPr>
        <w:t>二、扣押在案的被告人胥燕翔退缴的赃款</w:t>
      </w:r>
      <w:r>
        <w:rPr>
          <w:rFonts w:hint="eastAsia"/>
          <w:sz w:val="30"/>
          <w:szCs w:val="30"/>
        </w:rPr>
        <w:t>42</w:t>
      </w:r>
      <w:r>
        <w:rPr>
          <w:rFonts w:hint="eastAsia"/>
          <w:sz w:val="30"/>
          <w:szCs w:val="30"/>
        </w:rPr>
        <w:t>万元予没收、上缴国库（由广州市越秀区人民检察院代为执行）。</w:t>
      </w:r>
    </w:p>
    <w:p w:rsidR="003865D8" w:rsidRDefault="003865D8">
      <w:pPr>
        <w:spacing w:line="500" w:lineRule="atLeast"/>
        <w:ind w:firstLine="600"/>
        <w:divId w:val="88841505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3865D8" w:rsidRDefault="003865D8">
      <w:pPr>
        <w:spacing w:line="500" w:lineRule="atLeast"/>
        <w:jc w:val="right"/>
        <w:divId w:val="33425904"/>
        <w:rPr>
          <w:rFonts w:hint="eastAsia"/>
          <w:sz w:val="30"/>
          <w:szCs w:val="30"/>
        </w:rPr>
      </w:pPr>
      <w:r>
        <w:rPr>
          <w:rFonts w:hint="eastAsia"/>
          <w:sz w:val="30"/>
          <w:szCs w:val="30"/>
        </w:rPr>
        <w:t>审　判　长　　朱永娟</w:t>
      </w:r>
    </w:p>
    <w:p w:rsidR="003865D8" w:rsidRDefault="003865D8">
      <w:pPr>
        <w:spacing w:line="500" w:lineRule="atLeast"/>
        <w:jc w:val="right"/>
        <w:divId w:val="1000499609"/>
        <w:rPr>
          <w:rFonts w:hint="eastAsia"/>
          <w:sz w:val="30"/>
          <w:szCs w:val="30"/>
        </w:rPr>
      </w:pPr>
      <w:r>
        <w:rPr>
          <w:rFonts w:hint="eastAsia"/>
          <w:sz w:val="30"/>
          <w:szCs w:val="30"/>
        </w:rPr>
        <w:t>人民陪审员　　程志雄</w:t>
      </w:r>
    </w:p>
    <w:p w:rsidR="003865D8" w:rsidRDefault="003865D8">
      <w:pPr>
        <w:spacing w:line="500" w:lineRule="atLeast"/>
        <w:jc w:val="right"/>
        <w:divId w:val="733773113"/>
        <w:rPr>
          <w:rFonts w:hint="eastAsia"/>
          <w:sz w:val="30"/>
          <w:szCs w:val="30"/>
        </w:rPr>
      </w:pPr>
      <w:r>
        <w:rPr>
          <w:rFonts w:hint="eastAsia"/>
          <w:sz w:val="30"/>
          <w:szCs w:val="30"/>
        </w:rPr>
        <w:t>人民陪审员　　曾　红</w:t>
      </w:r>
    </w:p>
    <w:p w:rsidR="003865D8" w:rsidRDefault="003865D8">
      <w:pPr>
        <w:spacing w:line="500" w:lineRule="atLeast"/>
        <w:jc w:val="right"/>
        <w:divId w:val="596670842"/>
        <w:rPr>
          <w:rFonts w:hint="eastAsia"/>
          <w:sz w:val="30"/>
          <w:szCs w:val="30"/>
        </w:rPr>
      </w:pPr>
      <w:r>
        <w:rPr>
          <w:rFonts w:hint="eastAsia"/>
          <w:sz w:val="30"/>
          <w:szCs w:val="30"/>
        </w:rPr>
        <w:t>二〇一五年三月二十三日</w:t>
      </w:r>
    </w:p>
    <w:p w:rsidR="003865D8" w:rsidRDefault="003865D8">
      <w:pPr>
        <w:spacing w:line="500" w:lineRule="atLeast"/>
        <w:jc w:val="right"/>
        <w:divId w:val="1467701457"/>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65D8" w:rsidRDefault="003865D8" w:rsidP="003865D8">
      <w:pPr>
        <w:rPr>
          <w:rFonts w:hint="eastAsia"/>
        </w:rPr>
      </w:pPr>
      <w:r>
        <w:separator/>
      </w:r>
    </w:p>
  </w:endnote>
  <w:endnote w:type="continuationSeparator" w:id="0">
    <w:p w:rsidR="003865D8" w:rsidRDefault="003865D8" w:rsidP="003865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65D8" w:rsidRDefault="003865D8" w:rsidP="003865D8">
      <w:pPr>
        <w:rPr>
          <w:rFonts w:hint="eastAsia"/>
        </w:rPr>
      </w:pPr>
      <w:r>
        <w:separator/>
      </w:r>
    </w:p>
  </w:footnote>
  <w:footnote w:type="continuationSeparator" w:id="0">
    <w:p w:rsidR="003865D8" w:rsidRDefault="003865D8" w:rsidP="003865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65D8"/>
    <w:rsid w:val="003865D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65D8"/>
    <w:pPr>
      <w:tabs>
        <w:tab w:val="center" w:pos="4153"/>
        <w:tab w:val="right" w:pos="8306"/>
      </w:tabs>
      <w:snapToGrid w:val="0"/>
      <w:jc w:val="center"/>
    </w:pPr>
    <w:rPr>
      <w:sz w:val="18"/>
      <w:szCs w:val="18"/>
    </w:rPr>
  </w:style>
  <w:style w:type="character" w:customStyle="1" w:styleId="a4">
    <w:name w:val="页眉 字符"/>
    <w:basedOn w:val="a0"/>
    <w:link w:val="a3"/>
    <w:uiPriority w:val="99"/>
    <w:rsid w:val="003865D8"/>
    <w:rPr>
      <w:rFonts w:ascii="宋体" w:eastAsia="宋体" w:hAnsi="宋体" w:cs="宋体"/>
      <w:sz w:val="18"/>
      <w:szCs w:val="18"/>
    </w:rPr>
  </w:style>
  <w:style w:type="paragraph" w:styleId="a5">
    <w:name w:val="footer"/>
    <w:basedOn w:val="a"/>
    <w:link w:val="a6"/>
    <w:uiPriority w:val="99"/>
    <w:unhideWhenUsed/>
    <w:rsid w:val="003865D8"/>
    <w:pPr>
      <w:tabs>
        <w:tab w:val="center" w:pos="4153"/>
        <w:tab w:val="right" w:pos="8306"/>
      </w:tabs>
      <w:snapToGrid w:val="0"/>
    </w:pPr>
    <w:rPr>
      <w:sz w:val="18"/>
      <w:szCs w:val="18"/>
    </w:rPr>
  </w:style>
  <w:style w:type="character" w:customStyle="1" w:styleId="a6">
    <w:name w:val="页脚 字符"/>
    <w:basedOn w:val="a0"/>
    <w:link w:val="a5"/>
    <w:uiPriority w:val="99"/>
    <w:rsid w:val="003865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5904">
      <w:marLeft w:val="0"/>
      <w:marRight w:val="720"/>
      <w:marTop w:val="10"/>
      <w:marBottom w:val="10"/>
      <w:divBdr>
        <w:top w:val="none" w:sz="0" w:space="0" w:color="auto"/>
        <w:left w:val="none" w:sz="0" w:space="0" w:color="auto"/>
        <w:bottom w:val="none" w:sz="0" w:space="0" w:color="auto"/>
        <w:right w:val="none" w:sz="0" w:space="0" w:color="auto"/>
      </w:divBdr>
    </w:div>
    <w:div w:id="68961496">
      <w:marLeft w:val="0"/>
      <w:marRight w:val="0"/>
      <w:marTop w:val="10"/>
      <w:marBottom w:val="10"/>
      <w:divBdr>
        <w:top w:val="none" w:sz="0" w:space="0" w:color="auto"/>
        <w:left w:val="none" w:sz="0" w:space="0" w:color="auto"/>
        <w:bottom w:val="none" w:sz="0" w:space="0" w:color="auto"/>
        <w:right w:val="none" w:sz="0" w:space="0" w:color="auto"/>
      </w:divBdr>
    </w:div>
    <w:div w:id="72552442">
      <w:marLeft w:val="0"/>
      <w:marRight w:val="0"/>
      <w:marTop w:val="10"/>
      <w:marBottom w:val="10"/>
      <w:divBdr>
        <w:top w:val="none" w:sz="0" w:space="0" w:color="auto"/>
        <w:left w:val="none" w:sz="0" w:space="0" w:color="auto"/>
        <w:bottom w:val="none" w:sz="0" w:space="0" w:color="auto"/>
        <w:right w:val="none" w:sz="0" w:space="0" w:color="auto"/>
      </w:divBdr>
    </w:div>
    <w:div w:id="80949311">
      <w:marLeft w:val="0"/>
      <w:marRight w:val="0"/>
      <w:marTop w:val="10"/>
      <w:marBottom w:val="10"/>
      <w:divBdr>
        <w:top w:val="none" w:sz="0" w:space="0" w:color="auto"/>
        <w:left w:val="none" w:sz="0" w:space="0" w:color="auto"/>
        <w:bottom w:val="none" w:sz="0" w:space="0" w:color="auto"/>
        <w:right w:val="none" w:sz="0" w:space="0" w:color="auto"/>
      </w:divBdr>
    </w:div>
    <w:div w:id="213928945">
      <w:marLeft w:val="0"/>
      <w:marRight w:val="0"/>
      <w:marTop w:val="10"/>
      <w:marBottom w:val="10"/>
      <w:divBdr>
        <w:top w:val="none" w:sz="0" w:space="0" w:color="auto"/>
        <w:left w:val="none" w:sz="0" w:space="0" w:color="auto"/>
        <w:bottom w:val="none" w:sz="0" w:space="0" w:color="auto"/>
        <w:right w:val="none" w:sz="0" w:space="0" w:color="auto"/>
      </w:divBdr>
    </w:div>
    <w:div w:id="232276019">
      <w:marLeft w:val="0"/>
      <w:marRight w:val="0"/>
      <w:marTop w:val="10"/>
      <w:marBottom w:val="10"/>
      <w:divBdr>
        <w:top w:val="none" w:sz="0" w:space="0" w:color="auto"/>
        <w:left w:val="none" w:sz="0" w:space="0" w:color="auto"/>
        <w:bottom w:val="none" w:sz="0" w:space="0" w:color="auto"/>
        <w:right w:val="none" w:sz="0" w:space="0" w:color="auto"/>
      </w:divBdr>
    </w:div>
    <w:div w:id="584846378">
      <w:marLeft w:val="0"/>
      <w:marRight w:val="0"/>
      <w:marTop w:val="10"/>
      <w:marBottom w:val="10"/>
      <w:divBdr>
        <w:top w:val="none" w:sz="0" w:space="0" w:color="auto"/>
        <w:left w:val="none" w:sz="0" w:space="0" w:color="auto"/>
        <w:bottom w:val="none" w:sz="0" w:space="0" w:color="auto"/>
        <w:right w:val="none" w:sz="0" w:space="0" w:color="auto"/>
      </w:divBdr>
    </w:div>
    <w:div w:id="596670842">
      <w:marLeft w:val="0"/>
      <w:marRight w:val="720"/>
      <w:marTop w:val="10"/>
      <w:marBottom w:val="10"/>
      <w:divBdr>
        <w:top w:val="none" w:sz="0" w:space="0" w:color="auto"/>
        <w:left w:val="none" w:sz="0" w:space="0" w:color="auto"/>
        <w:bottom w:val="none" w:sz="0" w:space="0" w:color="auto"/>
        <w:right w:val="none" w:sz="0" w:space="0" w:color="auto"/>
      </w:divBdr>
    </w:div>
    <w:div w:id="733743630">
      <w:marLeft w:val="0"/>
      <w:marRight w:val="0"/>
      <w:marTop w:val="10"/>
      <w:marBottom w:val="10"/>
      <w:divBdr>
        <w:top w:val="none" w:sz="0" w:space="0" w:color="auto"/>
        <w:left w:val="none" w:sz="0" w:space="0" w:color="auto"/>
        <w:bottom w:val="none" w:sz="0" w:space="0" w:color="auto"/>
        <w:right w:val="none" w:sz="0" w:space="0" w:color="auto"/>
      </w:divBdr>
    </w:div>
    <w:div w:id="733773113">
      <w:marLeft w:val="0"/>
      <w:marRight w:val="720"/>
      <w:marTop w:val="10"/>
      <w:marBottom w:val="10"/>
      <w:divBdr>
        <w:top w:val="none" w:sz="0" w:space="0" w:color="auto"/>
        <w:left w:val="none" w:sz="0" w:space="0" w:color="auto"/>
        <w:bottom w:val="none" w:sz="0" w:space="0" w:color="auto"/>
        <w:right w:val="none" w:sz="0" w:space="0" w:color="auto"/>
      </w:divBdr>
    </w:div>
    <w:div w:id="888415051">
      <w:marLeft w:val="0"/>
      <w:marRight w:val="0"/>
      <w:marTop w:val="10"/>
      <w:marBottom w:val="10"/>
      <w:divBdr>
        <w:top w:val="none" w:sz="0" w:space="0" w:color="auto"/>
        <w:left w:val="none" w:sz="0" w:space="0" w:color="auto"/>
        <w:bottom w:val="none" w:sz="0" w:space="0" w:color="auto"/>
        <w:right w:val="none" w:sz="0" w:space="0" w:color="auto"/>
      </w:divBdr>
    </w:div>
    <w:div w:id="1000499609">
      <w:marLeft w:val="0"/>
      <w:marRight w:val="720"/>
      <w:marTop w:val="10"/>
      <w:marBottom w:val="10"/>
      <w:divBdr>
        <w:top w:val="none" w:sz="0" w:space="0" w:color="auto"/>
        <w:left w:val="none" w:sz="0" w:space="0" w:color="auto"/>
        <w:bottom w:val="none" w:sz="0" w:space="0" w:color="auto"/>
        <w:right w:val="none" w:sz="0" w:space="0" w:color="auto"/>
      </w:divBdr>
    </w:div>
    <w:div w:id="1000542608">
      <w:marLeft w:val="0"/>
      <w:marRight w:val="0"/>
      <w:marTop w:val="10"/>
      <w:marBottom w:val="10"/>
      <w:divBdr>
        <w:top w:val="none" w:sz="0" w:space="0" w:color="auto"/>
        <w:left w:val="none" w:sz="0" w:space="0" w:color="auto"/>
        <w:bottom w:val="none" w:sz="0" w:space="0" w:color="auto"/>
        <w:right w:val="none" w:sz="0" w:space="0" w:color="auto"/>
      </w:divBdr>
    </w:div>
    <w:div w:id="1007245798">
      <w:marLeft w:val="0"/>
      <w:marRight w:val="0"/>
      <w:marTop w:val="10"/>
      <w:marBottom w:val="10"/>
      <w:divBdr>
        <w:top w:val="none" w:sz="0" w:space="0" w:color="auto"/>
        <w:left w:val="none" w:sz="0" w:space="0" w:color="auto"/>
        <w:bottom w:val="none" w:sz="0" w:space="0" w:color="auto"/>
        <w:right w:val="none" w:sz="0" w:space="0" w:color="auto"/>
      </w:divBdr>
    </w:div>
    <w:div w:id="1027676901">
      <w:marLeft w:val="0"/>
      <w:marRight w:val="0"/>
      <w:marTop w:val="10"/>
      <w:marBottom w:val="10"/>
      <w:divBdr>
        <w:top w:val="none" w:sz="0" w:space="0" w:color="auto"/>
        <w:left w:val="none" w:sz="0" w:space="0" w:color="auto"/>
        <w:bottom w:val="none" w:sz="0" w:space="0" w:color="auto"/>
        <w:right w:val="none" w:sz="0" w:space="0" w:color="auto"/>
      </w:divBdr>
    </w:div>
    <w:div w:id="1034617994">
      <w:marLeft w:val="0"/>
      <w:marRight w:val="0"/>
      <w:marTop w:val="10"/>
      <w:marBottom w:val="10"/>
      <w:divBdr>
        <w:top w:val="none" w:sz="0" w:space="0" w:color="auto"/>
        <w:left w:val="none" w:sz="0" w:space="0" w:color="auto"/>
        <w:bottom w:val="none" w:sz="0" w:space="0" w:color="auto"/>
        <w:right w:val="none" w:sz="0" w:space="0" w:color="auto"/>
      </w:divBdr>
    </w:div>
    <w:div w:id="1058477270">
      <w:marLeft w:val="0"/>
      <w:marRight w:val="0"/>
      <w:marTop w:val="10"/>
      <w:marBottom w:val="10"/>
      <w:divBdr>
        <w:top w:val="none" w:sz="0" w:space="0" w:color="auto"/>
        <w:left w:val="none" w:sz="0" w:space="0" w:color="auto"/>
        <w:bottom w:val="none" w:sz="0" w:space="0" w:color="auto"/>
        <w:right w:val="none" w:sz="0" w:space="0" w:color="auto"/>
      </w:divBdr>
    </w:div>
    <w:div w:id="1155103377">
      <w:marLeft w:val="0"/>
      <w:marRight w:val="0"/>
      <w:marTop w:val="10"/>
      <w:marBottom w:val="10"/>
      <w:divBdr>
        <w:top w:val="none" w:sz="0" w:space="0" w:color="auto"/>
        <w:left w:val="none" w:sz="0" w:space="0" w:color="auto"/>
        <w:bottom w:val="none" w:sz="0" w:space="0" w:color="auto"/>
        <w:right w:val="none" w:sz="0" w:space="0" w:color="auto"/>
      </w:divBdr>
    </w:div>
    <w:div w:id="1324313596">
      <w:marLeft w:val="0"/>
      <w:marRight w:val="0"/>
      <w:marTop w:val="10"/>
      <w:marBottom w:val="10"/>
      <w:divBdr>
        <w:top w:val="none" w:sz="0" w:space="0" w:color="auto"/>
        <w:left w:val="none" w:sz="0" w:space="0" w:color="auto"/>
        <w:bottom w:val="none" w:sz="0" w:space="0" w:color="auto"/>
        <w:right w:val="none" w:sz="0" w:space="0" w:color="auto"/>
      </w:divBdr>
    </w:div>
    <w:div w:id="1367369225">
      <w:marLeft w:val="0"/>
      <w:marRight w:val="0"/>
      <w:marTop w:val="10"/>
      <w:marBottom w:val="10"/>
      <w:divBdr>
        <w:top w:val="none" w:sz="0" w:space="0" w:color="auto"/>
        <w:left w:val="none" w:sz="0" w:space="0" w:color="auto"/>
        <w:bottom w:val="none" w:sz="0" w:space="0" w:color="auto"/>
        <w:right w:val="none" w:sz="0" w:space="0" w:color="auto"/>
      </w:divBdr>
    </w:div>
    <w:div w:id="1466508867">
      <w:marLeft w:val="0"/>
      <w:marRight w:val="0"/>
      <w:marTop w:val="10"/>
      <w:marBottom w:val="10"/>
      <w:divBdr>
        <w:top w:val="none" w:sz="0" w:space="0" w:color="auto"/>
        <w:left w:val="none" w:sz="0" w:space="0" w:color="auto"/>
        <w:bottom w:val="none" w:sz="0" w:space="0" w:color="auto"/>
        <w:right w:val="none" w:sz="0" w:space="0" w:color="auto"/>
      </w:divBdr>
    </w:div>
    <w:div w:id="1467701457">
      <w:marLeft w:val="0"/>
      <w:marRight w:val="720"/>
      <w:marTop w:val="10"/>
      <w:marBottom w:val="10"/>
      <w:divBdr>
        <w:top w:val="none" w:sz="0" w:space="0" w:color="auto"/>
        <w:left w:val="none" w:sz="0" w:space="0" w:color="auto"/>
        <w:bottom w:val="none" w:sz="0" w:space="0" w:color="auto"/>
        <w:right w:val="none" w:sz="0" w:space="0" w:color="auto"/>
      </w:divBdr>
    </w:div>
    <w:div w:id="1608927237">
      <w:marLeft w:val="0"/>
      <w:marRight w:val="0"/>
      <w:marTop w:val="10"/>
      <w:marBottom w:val="10"/>
      <w:divBdr>
        <w:top w:val="none" w:sz="0" w:space="0" w:color="auto"/>
        <w:left w:val="none" w:sz="0" w:space="0" w:color="auto"/>
        <w:bottom w:val="none" w:sz="0" w:space="0" w:color="auto"/>
        <w:right w:val="none" w:sz="0" w:space="0" w:color="auto"/>
      </w:divBdr>
    </w:div>
    <w:div w:id="1697270833">
      <w:marLeft w:val="0"/>
      <w:marRight w:val="0"/>
      <w:marTop w:val="10"/>
      <w:marBottom w:val="10"/>
      <w:divBdr>
        <w:top w:val="none" w:sz="0" w:space="0" w:color="auto"/>
        <w:left w:val="none" w:sz="0" w:space="0" w:color="auto"/>
        <w:bottom w:val="none" w:sz="0" w:space="0" w:color="auto"/>
        <w:right w:val="none" w:sz="0" w:space="0" w:color="auto"/>
      </w:divBdr>
    </w:div>
    <w:div w:id="1759865738">
      <w:marLeft w:val="0"/>
      <w:marRight w:val="0"/>
      <w:marTop w:val="10"/>
      <w:marBottom w:val="10"/>
      <w:divBdr>
        <w:top w:val="none" w:sz="0" w:space="0" w:color="auto"/>
        <w:left w:val="none" w:sz="0" w:space="0" w:color="auto"/>
        <w:bottom w:val="none" w:sz="0" w:space="0" w:color="auto"/>
        <w:right w:val="none" w:sz="0" w:space="0" w:color="auto"/>
      </w:divBdr>
    </w:div>
    <w:div w:id="1836720457">
      <w:marLeft w:val="0"/>
      <w:marRight w:val="0"/>
      <w:marTop w:val="10"/>
      <w:marBottom w:val="10"/>
      <w:divBdr>
        <w:top w:val="none" w:sz="0" w:space="0" w:color="auto"/>
        <w:left w:val="none" w:sz="0" w:space="0" w:color="auto"/>
        <w:bottom w:val="none" w:sz="0" w:space="0" w:color="auto"/>
        <w:right w:val="none" w:sz="0" w:space="0" w:color="auto"/>
      </w:divBdr>
    </w:div>
    <w:div w:id="1909877862">
      <w:marLeft w:val="0"/>
      <w:marRight w:val="0"/>
      <w:marTop w:val="10"/>
      <w:marBottom w:val="10"/>
      <w:divBdr>
        <w:top w:val="none" w:sz="0" w:space="0" w:color="auto"/>
        <w:left w:val="none" w:sz="0" w:space="0" w:color="auto"/>
        <w:bottom w:val="none" w:sz="0" w:space="0" w:color="auto"/>
        <w:right w:val="none" w:sz="0" w:space="0" w:color="auto"/>
      </w:divBdr>
    </w:div>
    <w:div w:id="1976982392">
      <w:marLeft w:val="0"/>
      <w:marRight w:val="0"/>
      <w:marTop w:val="10"/>
      <w:marBottom w:val="10"/>
      <w:divBdr>
        <w:top w:val="none" w:sz="0" w:space="0" w:color="auto"/>
        <w:left w:val="none" w:sz="0" w:space="0" w:color="auto"/>
        <w:bottom w:val="none" w:sz="0" w:space="0" w:color="auto"/>
        <w:right w:val="none" w:sz="0" w:space="0" w:color="auto"/>
      </w:divBdr>
    </w:div>
    <w:div w:id="1997954791">
      <w:marLeft w:val="0"/>
      <w:marRight w:val="0"/>
      <w:marTop w:val="10"/>
      <w:marBottom w:val="10"/>
      <w:divBdr>
        <w:top w:val="none" w:sz="0" w:space="0" w:color="auto"/>
        <w:left w:val="none" w:sz="0" w:space="0" w:color="auto"/>
        <w:bottom w:val="none" w:sz="0" w:space="0" w:color="auto"/>
        <w:right w:val="none" w:sz="0" w:space="0" w:color="auto"/>
      </w:divBdr>
    </w:div>
    <w:div w:id="2011180285">
      <w:marLeft w:val="0"/>
      <w:marRight w:val="0"/>
      <w:marTop w:val="10"/>
      <w:marBottom w:val="10"/>
      <w:divBdr>
        <w:top w:val="none" w:sz="0" w:space="0" w:color="auto"/>
        <w:left w:val="none" w:sz="0" w:space="0" w:color="auto"/>
        <w:bottom w:val="none" w:sz="0" w:space="0" w:color="auto"/>
        <w:right w:val="none" w:sz="0" w:space="0" w:color="auto"/>
      </w:divBdr>
    </w:div>
    <w:div w:id="2071877361">
      <w:marLeft w:val="0"/>
      <w:marRight w:val="0"/>
      <w:marTop w:val="10"/>
      <w:marBottom w:val="10"/>
      <w:divBdr>
        <w:top w:val="none" w:sz="0" w:space="0" w:color="auto"/>
        <w:left w:val="none" w:sz="0" w:space="0" w:color="auto"/>
        <w:bottom w:val="none" w:sz="0" w:space="0" w:color="auto"/>
        <w:right w:val="none" w:sz="0" w:space="0" w:color="auto"/>
      </w:divBdr>
    </w:div>
    <w:div w:id="2085176732">
      <w:marLeft w:val="0"/>
      <w:marRight w:val="0"/>
      <w:marTop w:val="10"/>
      <w:marBottom w:val="10"/>
      <w:divBdr>
        <w:top w:val="none" w:sz="0" w:space="0" w:color="auto"/>
        <w:left w:val="none" w:sz="0" w:space="0" w:color="auto"/>
        <w:bottom w:val="none" w:sz="0" w:space="0" w:color="auto"/>
        <w:right w:val="none" w:sz="0" w:space="0" w:color="auto"/>
      </w:divBdr>
    </w:div>
    <w:div w:id="21254907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