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4AC7" w:rsidRDefault="00594AC7">
      <w:pPr>
        <w:spacing w:line="500" w:lineRule="atLeast"/>
        <w:jc w:val="center"/>
        <w:divId w:val="1804230723"/>
        <w:rPr>
          <w:rFonts w:ascii="黑体" w:eastAsia="黑体" w:hAnsi="黑体"/>
          <w:sz w:val="36"/>
          <w:szCs w:val="36"/>
        </w:rPr>
      </w:pPr>
      <w:r>
        <w:rPr>
          <w:rFonts w:ascii="黑体" w:eastAsia="黑体" w:hAnsi="黑体" w:hint="eastAsia"/>
          <w:sz w:val="36"/>
          <w:szCs w:val="36"/>
        </w:rPr>
        <w:t>广东省广州市越秀区人民法院</w:t>
      </w:r>
    </w:p>
    <w:p w:rsidR="00594AC7" w:rsidRDefault="00594AC7">
      <w:pPr>
        <w:spacing w:line="500" w:lineRule="atLeast"/>
        <w:jc w:val="center"/>
        <w:divId w:val="4102799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94AC7" w:rsidRDefault="00594AC7">
      <w:pPr>
        <w:spacing w:line="500" w:lineRule="atLeast"/>
        <w:jc w:val="right"/>
        <w:divId w:val="177961657"/>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1263</w:t>
      </w:r>
      <w:r>
        <w:rPr>
          <w:rFonts w:hint="eastAsia"/>
          <w:sz w:val="30"/>
          <w:szCs w:val="30"/>
        </w:rPr>
        <w:t>号</w:t>
      </w:r>
    </w:p>
    <w:p w:rsidR="00594AC7" w:rsidRDefault="00594AC7">
      <w:pPr>
        <w:spacing w:line="500" w:lineRule="atLeast"/>
        <w:ind w:firstLine="600"/>
        <w:divId w:val="1104614209"/>
        <w:rPr>
          <w:rFonts w:hint="eastAsia"/>
          <w:sz w:val="30"/>
          <w:szCs w:val="30"/>
        </w:rPr>
      </w:pPr>
      <w:r>
        <w:rPr>
          <w:rFonts w:hint="eastAsia"/>
          <w:sz w:val="30"/>
          <w:szCs w:val="30"/>
        </w:rPr>
        <w:t>公诉机关广州市越秀区人民检察院。</w:t>
      </w:r>
    </w:p>
    <w:p w:rsidR="00594AC7" w:rsidRDefault="00594AC7">
      <w:pPr>
        <w:spacing w:line="500" w:lineRule="atLeast"/>
        <w:ind w:firstLine="600"/>
        <w:divId w:val="766385775"/>
        <w:rPr>
          <w:rFonts w:hint="eastAsia"/>
          <w:sz w:val="30"/>
          <w:szCs w:val="30"/>
        </w:rPr>
      </w:pPr>
      <w:r>
        <w:rPr>
          <w:rFonts w:hint="eastAsia"/>
          <w:sz w:val="30"/>
          <w:szCs w:val="30"/>
        </w:rPr>
        <w:t>被告人苏志龙，出生地广州市，原广州市城乡建设委员会××设施建设处主任科员，户籍地广州市白云区，现住广州市越秀区。因本案于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13</w:t>
      </w:r>
      <w:r>
        <w:rPr>
          <w:rFonts w:hint="eastAsia"/>
          <w:sz w:val="30"/>
          <w:szCs w:val="30"/>
        </w:rPr>
        <w:t>日被逮捕。现羁押于广州市越秀区看守所。</w:t>
      </w:r>
    </w:p>
    <w:p w:rsidR="00594AC7" w:rsidRDefault="00594AC7">
      <w:pPr>
        <w:spacing w:line="500" w:lineRule="atLeast"/>
        <w:ind w:firstLine="600"/>
        <w:divId w:val="546994808"/>
        <w:rPr>
          <w:rFonts w:hint="eastAsia"/>
          <w:sz w:val="30"/>
          <w:szCs w:val="30"/>
        </w:rPr>
      </w:pPr>
      <w:r>
        <w:rPr>
          <w:rFonts w:hint="eastAsia"/>
          <w:sz w:val="30"/>
          <w:szCs w:val="30"/>
        </w:rPr>
        <w:t>辩护人李伟东、赵宏彬。</w:t>
      </w:r>
    </w:p>
    <w:p w:rsidR="00594AC7" w:rsidRDefault="00594AC7">
      <w:pPr>
        <w:spacing w:line="500" w:lineRule="atLeast"/>
        <w:ind w:firstLine="600"/>
        <w:divId w:val="83499143"/>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1323</w:t>
      </w:r>
      <w:r>
        <w:rPr>
          <w:rFonts w:hint="eastAsia"/>
          <w:sz w:val="30"/>
          <w:szCs w:val="30"/>
        </w:rPr>
        <w:t>号起诉书指控被告人苏志龙犯受贿罪，于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日向本院提起公诉。本院依法组成合议庭，公开开庭审理了本案。广州市越秀区人民检察院指派代理检察员骆婷婷出庭支持公诉，被告人苏志龙及其辩护人李伟东、赵宏彬均到庭参加了诉讼。现已审理终结。</w:t>
      </w:r>
    </w:p>
    <w:p w:rsidR="00594AC7" w:rsidRDefault="00594AC7">
      <w:pPr>
        <w:spacing w:line="500" w:lineRule="atLeast"/>
        <w:ind w:firstLine="600"/>
        <w:divId w:val="2064985501"/>
        <w:rPr>
          <w:rFonts w:hint="eastAsia"/>
          <w:sz w:val="30"/>
          <w:szCs w:val="30"/>
        </w:rPr>
      </w:pPr>
      <w:r>
        <w:rPr>
          <w:rFonts w:hint="eastAsia"/>
          <w:sz w:val="30"/>
          <w:szCs w:val="30"/>
        </w:rPr>
        <w:t>广州市越秀区人民检察院指控，</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被告人苏志龙在广州大学城建设指挥部工程部工作期间，利用其负责消防工程现场监管、组织协调的职务便利，为他人谋取利益，多次收受广东卫保消防工程有限公司行政部负责人伍某（另案处理）贿送的现金人民币共计</w:t>
      </w:r>
      <w:r>
        <w:rPr>
          <w:rFonts w:hint="eastAsia"/>
          <w:sz w:val="30"/>
          <w:szCs w:val="30"/>
        </w:rPr>
        <w:t>98000</w:t>
      </w:r>
      <w:r>
        <w:rPr>
          <w:rFonts w:hint="eastAsia"/>
          <w:sz w:val="30"/>
          <w:szCs w:val="30"/>
        </w:rPr>
        <w:t>元。</w:t>
      </w:r>
    </w:p>
    <w:p w:rsidR="00594AC7" w:rsidRDefault="00594AC7">
      <w:pPr>
        <w:spacing w:line="500" w:lineRule="atLeast"/>
        <w:ind w:firstLine="600"/>
        <w:divId w:val="1659962426"/>
        <w:rPr>
          <w:rFonts w:hint="eastAsia"/>
          <w:sz w:val="30"/>
          <w:szCs w:val="30"/>
        </w:rPr>
      </w:pPr>
      <w:r>
        <w:rPr>
          <w:rFonts w:hint="eastAsia"/>
          <w:sz w:val="30"/>
          <w:szCs w:val="30"/>
        </w:rPr>
        <w:t>2006</w:t>
      </w:r>
      <w:r>
        <w:rPr>
          <w:rFonts w:hint="eastAsia"/>
          <w:sz w:val="30"/>
          <w:szCs w:val="30"/>
        </w:rPr>
        <w:t>年，被告人苏志龙在担任广州市建设工程造价管理站市政安装科副科长期间，利用其负责审核广州电视塔机电安装工程招标造价的职务便利，为他人谋取利益，多次收受周某（另案处理）贿送的现金共计人民币</w:t>
      </w:r>
      <w:r>
        <w:rPr>
          <w:rFonts w:hint="eastAsia"/>
          <w:sz w:val="30"/>
          <w:szCs w:val="30"/>
        </w:rPr>
        <w:t>200000</w:t>
      </w:r>
      <w:r>
        <w:rPr>
          <w:rFonts w:hint="eastAsia"/>
          <w:sz w:val="30"/>
          <w:szCs w:val="30"/>
        </w:rPr>
        <w:t>元、美元</w:t>
      </w:r>
      <w:r>
        <w:rPr>
          <w:rFonts w:hint="eastAsia"/>
          <w:sz w:val="30"/>
          <w:szCs w:val="30"/>
        </w:rPr>
        <w:t>2000</w:t>
      </w:r>
      <w:r>
        <w:rPr>
          <w:rFonts w:hint="eastAsia"/>
          <w:sz w:val="30"/>
          <w:szCs w:val="30"/>
        </w:rPr>
        <w:t>元。</w:t>
      </w:r>
    </w:p>
    <w:p w:rsidR="00594AC7" w:rsidRDefault="00594AC7">
      <w:pPr>
        <w:spacing w:line="500" w:lineRule="atLeast"/>
        <w:ind w:firstLine="600"/>
        <w:divId w:val="758675159"/>
        <w:rPr>
          <w:rFonts w:hint="eastAsia"/>
          <w:sz w:val="30"/>
          <w:szCs w:val="30"/>
        </w:rPr>
      </w:pPr>
      <w:r>
        <w:rPr>
          <w:rFonts w:hint="eastAsia"/>
          <w:sz w:val="30"/>
          <w:szCs w:val="30"/>
        </w:rPr>
        <w:t>2010</w:t>
      </w:r>
      <w:r>
        <w:rPr>
          <w:rFonts w:hint="eastAsia"/>
          <w:sz w:val="30"/>
          <w:szCs w:val="30"/>
        </w:rPr>
        <w:t>年上半年，被告人苏志龙在担任广州市建设工程造价管理站市政安装科科长期间，利用其参与海心沙钢结构工程材</w:t>
      </w:r>
      <w:r>
        <w:rPr>
          <w:rFonts w:hint="eastAsia"/>
          <w:sz w:val="30"/>
          <w:szCs w:val="30"/>
        </w:rPr>
        <w:lastRenderedPageBreak/>
        <w:t>料定价工作的职务便利，为他人谋取利益，收受钟某（另案处理）贿送的现金人民币共计</w:t>
      </w:r>
      <w:r>
        <w:rPr>
          <w:rFonts w:hint="eastAsia"/>
          <w:sz w:val="30"/>
          <w:szCs w:val="30"/>
        </w:rPr>
        <w:t>10000</w:t>
      </w:r>
      <w:r>
        <w:rPr>
          <w:rFonts w:hint="eastAsia"/>
          <w:sz w:val="30"/>
          <w:szCs w:val="30"/>
        </w:rPr>
        <w:t>元。</w:t>
      </w:r>
    </w:p>
    <w:p w:rsidR="00594AC7" w:rsidRDefault="00594AC7">
      <w:pPr>
        <w:spacing w:line="500" w:lineRule="atLeast"/>
        <w:ind w:firstLine="600"/>
        <w:divId w:val="1361661722"/>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年，被告人苏志龙在担任广州市建设工程造价管理站市政安装科科长期间，利用其参与海心沙绿化工程材料定价工作的职务便利，为他人谋取利益，多次收受幸某勇（另案处理）贿送的现金共计人民币</w:t>
      </w:r>
      <w:r>
        <w:rPr>
          <w:rFonts w:hint="eastAsia"/>
          <w:sz w:val="30"/>
          <w:szCs w:val="30"/>
        </w:rPr>
        <w:t>20000</w:t>
      </w:r>
      <w:r>
        <w:rPr>
          <w:rFonts w:hint="eastAsia"/>
          <w:sz w:val="30"/>
          <w:szCs w:val="30"/>
        </w:rPr>
        <w:t>元和价值</w:t>
      </w:r>
      <w:r>
        <w:rPr>
          <w:rFonts w:hint="eastAsia"/>
          <w:sz w:val="30"/>
          <w:szCs w:val="30"/>
        </w:rPr>
        <w:t>10000</w:t>
      </w:r>
      <w:r>
        <w:rPr>
          <w:rFonts w:hint="eastAsia"/>
          <w:sz w:val="30"/>
          <w:szCs w:val="30"/>
        </w:rPr>
        <w:t>元的购物卡。</w:t>
      </w:r>
    </w:p>
    <w:p w:rsidR="00594AC7" w:rsidRDefault="00594AC7">
      <w:pPr>
        <w:spacing w:line="500" w:lineRule="atLeast"/>
        <w:ind w:firstLine="600"/>
        <w:divId w:val="1022780520"/>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日，被告人苏志龙向广州市越秀区人民检察院投案自首，并缴退赃款人民币</w:t>
      </w:r>
      <w:r>
        <w:rPr>
          <w:rFonts w:hint="eastAsia"/>
          <w:sz w:val="30"/>
          <w:szCs w:val="30"/>
        </w:rPr>
        <w:t>360000</w:t>
      </w:r>
      <w:r>
        <w:rPr>
          <w:rFonts w:hint="eastAsia"/>
          <w:sz w:val="30"/>
          <w:szCs w:val="30"/>
        </w:rPr>
        <w:t>元。</w:t>
      </w:r>
    </w:p>
    <w:p w:rsidR="00594AC7" w:rsidRDefault="00594AC7">
      <w:pPr>
        <w:spacing w:line="500" w:lineRule="atLeast"/>
        <w:ind w:firstLine="600"/>
        <w:divId w:val="378365440"/>
        <w:rPr>
          <w:rFonts w:hint="eastAsia"/>
          <w:sz w:val="30"/>
          <w:szCs w:val="30"/>
        </w:rPr>
      </w:pPr>
      <w:r>
        <w:rPr>
          <w:rFonts w:hint="eastAsia"/>
          <w:sz w:val="30"/>
          <w:szCs w:val="30"/>
        </w:rPr>
        <w:t>公诉机关随案提供了行贿人供述、被告人苏志龙的主体材料、涉案工程承包合同等相关证据，认为被告人苏志龙身为国家工作人员，利用职务便利，非法收受他人财物，为他人谋取利益，其行为触犯《中华人民共和国刑法》第三百八十五条第一款之规定，构成受贿罪。被告人苏志龙有自首情节，依法可以从轻或者减轻处罚，提请本院依法判处。</w:t>
      </w:r>
    </w:p>
    <w:p w:rsidR="00594AC7" w:rsidRDefault="00594AC7">
      <w:pPr>
        <w:spacing w:line="500" w:lineRule="atLeast"/>
        <w:ind w:firstLine="600"/>
        <w:divId w:val="1110705149"/>
        <w:rPr>
          <w:rFonts w:hint="eastAsia"/>
          <w:sz w:val="30"/>
          <w:szCs w:val="30"/>
        </w:rPr>
      </w:pPr>
      <w:r>
        <w:rPr>
          <w:rFonts w:hint="eastAsia"/>
          <w:sz w:val="30"/>
          <w:szCs w:val="30"/>
        </w:rPr>
        <w:t>被告人苏志龙对公诉机关指控的事实和罪名均无异议。其辩护人认为，</w:t>
      </w:r>
      <w:r>
        <w:rPr>
          <w:rFonts w:hint="eastAsia"/>
          <w:sz w:val="30"/>
          <w:szCs w:val="30"/>
        </w:rPr>
        <w:t>1.</w:t>
      </w:r>
      <w:r>
        <w:rPr>
          <w:rFonts w:hint="eastAsia"/>
          <w:sz w:val="30"/>
          <w:szCs w:val="30"/>
        </w:rPr>
        <w:t>被告人苏志龙没有索贿行为，伍某、周某、钟某和幸某勇均是主动贿送相关款物，未因收受贿赂而给相关单位造成损失，被告人苏志龙犯罪情节相对较轻，社会危害性相对较小。</w:t>
      </w:r>
      <w:r>
        <w:rPr>
          <w:rFonts w:hint="eastAsia"/>
          <w:sz w:val="30"/>
          <w:szCs w:val="30"/>
        </w:rPr>
        <w:t>2.</w:t>
      </w:r>
      <w:r>
        <w:rPr>
          <w:rFonts w:hint="eastAsia"/>
          <w:sz w:val="30"/>
          <w:szCs w:val="30"/>
        </w:rPr>
        <w:t>苏志龙具有自首情节，认罪态度好，已退缴了全部收受款项，有悔罪表现，且是初犯、偶犯，希望对其依法从轻、减轻处罚。</w:t>
      </w:r>
    </w:p>
    <w:p w:rsidR="00594AC7" w:rsidRDefault="00594AC7">
      <w:pPr>
        <w:spacing w:line="500" w:lineRule="atLeast"/>
        <w:ind w:firstLine="600"/>
        <w:divId w:val="2090271478"/>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被告人苏志龙在广州大学城建设指挥部工程部工作期间，利用其负责消防工程现场监管、组织协调的职务便利，为他人谋取利益，多次收受广东卫保消防工程有限公司行政部负责人伍某（另案处理）贿送的现金人民币共计</w:t>
      </w:r>
      <w:r>
        <w:rPr>
          <w:rFonts w:hint="eastAsia"/>
          <w:sz w:val="30"/>
          <w:szCs w:val="30"/>
        </w:rPr>
        <w:t>98000</w:t>
      </w:r>
      <w:r>
        <w:rPr>
          <w:rFonts w:hint="eastAsia"/>
          <w:sz w:val="30"/>
          <w:szCs w:val="30"/>
        </w:rPr>
        <w:t>元。</w:t>
      </w:r>
    </w:p>
    <w:p w:rsidR="00594AC7" w:rsidRDefault="00594AC7">
      <w:pPr>
        <w:spacing w:line="500" w:lineRule="atLeast"/>
        <w:ind w:firstLine="600"/>
        <w:divId w:val="234124361"/>
        <w:rPr>
          <w:rFonts w:hint="eastAsia"/>
          <w:sz w:val="30"/>
          <w:szCs w:val="30"/>
        </w:rPr>
      </w:pPr>
      <w:r>
        <w:rPr>
          <w:rFonts w:hint="eastAsia"/>
          <w:sz w:val="30"/>
          <w:szCs w:val="30"/>
        </w:rPr>
        <w:t>2006</w:t>
      </w:r>
      <w:r>
        <w:rPr>
          <w:rFonts w:hint="eastAsia"/>
          <w:sz w:val="30"/>
          <w:szCs w:val="30"/>
        </w:rPr>
        <w:t>年，被告人苏志龙在担任广州市建设工程造价管理站市政安装科副科长期间，利用其负责审核广州电视塔机电安装工程招标造价的职务便利，为他人谋取利益，多次收受周某（另案处理）贿送的现金共计人民币</w:t>
      </w:r>
      <w:r>
        <w:rPr>
          <w:rFonts w:hint="eastAsia"/>
          <w:sz w:val="30"/>
          <w:szCs w:val="30"/>
        </w:rPr>
        <w:t>200000</w:t>
      </w:r>
      <w:r>
        <w:rPr>
          <w:rFonts w:hint="eastAsia"/>
          <w:sz w:val="30"/>
          <w:szCs w:val="30"/>
        </w:rPr>
        <w:t>元、美元</w:t>
      </w:r>
      <w:r>
        <w:rPr>
          <w:rFonts w:hint="eastAsia"/>
          <w:sz w:val="30"/>
          <w:szCs w:val="30"/>
        </w:rPr>
        <w:t>2000</w:t>
      </w:r>
      <w:r>
        <w:rPr>
          <w:rFonts w:hint="eastAsia"/>
          <w:sz w:val="30"/>
          <w:szCs w:val="30"/>
        </w:rPr>
        <w:t>元（约折合人民币</w:t>
      </w:r>
      <w:r>
        <w:rPr>
          <w:rFonts w:hint="eastAsia"/>
          <w:sz w:val="30"/>
          <w:szCs w:val="30"/>
        </w:rPr>
        <w:t>15678.8</w:t>
      </w:r>
      <w:r>
        <w:rPr>
          <w:rFonts w:hint="eastAsia"/>
          <w:sz w:val="30"/>
          <w:szCs w:val="30"/>
        </w:rPr>
        <w:t>元）。</w:t>
      </w:r>
    </w:p>
    <w:p w:rsidR="00594AC7" w:rsidRDefault="00594AC7">
      <w:pPr>
        <w:spacing w:line="500" w:lineRule="atLeast"/>
        <w:ind w:firstLine="600"/>
        <w:divId w:val="1008869272"/>
        <w:rPr>
          <w:rFonts w:hint="eastAsia"/>
          <w:sz w:val="30"/>
          <w:szCs w:val="30"/>
        </w:rPr>
      </w:pPr>
      <w:r>
        <w:rPr>
          <w:rFonts w:hint="eastAsia"/>
          <w:sz w:val="30"/>
          <w:szCs w:val="30"/>
        </w:rPr>
        <w:t>2010</w:t>
      </w:r>
      <w:r>
        <w:rPr>
          <w:rFonts w:hint="eastAsia"/>
          <w:sz w:val="30"/>
          <w:szCs w:val="30"/>
        </w:rPr>
        <w:t>年上半年，被告人苏志龙在担任广州市建设工程造价管理站市政安装科科长期间，利用其参与海心沙钢结构工程材料定价工作的职务便利，为他人谋取利益，收受钟某（另案处理）贿送的现金人民币共计</w:t>
      </w:r>
      <w:r>
        <w:rPr>
          <w:rFonts w:hint="eastAsia"/>
          <w:sz w:val="30"/>
          <w:szCs w:val="30"/>
        </w:rPr>
        <w:t>10000</w:t>
      </w:r>
      <w:r>
        <w:rPr>
          <w:rFonts w:hint="eastAsia"/>
          <w:sz w:val="30"/>
          <w:szCs w:val="30"/>
        </w:rPr>
        <w:t>元。</w:t>
      </w:r>
    </w:p>
    <w:p w:rsidR="00594AC7" w:rsidRDefault="00594AC7">
      <w:pPr>
        <w:spacing w:line="500" w:lineRule="atLeast"/>
        <w:ind w:firstLine="600"/>
        <w:divId w:val="618268785"/>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年，被告人苏志龙在担任广州市建设工程造价管理站市政安装科科长期间，利用其参与海心沙绿化工程材料定价工作的职务便利，为他人谋取利益，多次收受幸某勇（另案处理）贿送的现金共计人民币</w:t>
      </w:r>
      <w:r>
        <w:rPr>
          <w:rFonts w:hint="eastAsia"/>
          <w:sz w:val="30"/>
          <w:szCs w:val="30"/>
        </w:rPr>
        <w:t>20000</w:t>
      </w:r>
      <w:r>
        <w:rPr>
          <w:rFonts w:hint="eastAsia"/>
          <w:sz w:val="30"/>
          <w:szCs w:val="30"/>
        </w:rPr>
        <w:t>元和价值</w:t>
      </w:r>
      <w:r>
        <w:rPr>
          <w:rFonts w:hint="eastAsia"/>
          <w:sz w:val="30"/>
          <w:szCs w:val="30"/>
        </w:rPr>
        <w:t>10000</w:t>
      </w:r>
      <w:r>
        <w:rPr>
          <w:rFonts w:hint="eastAsia"/>
          <w:sz w:val="30"/>
          <w:szCs w:val="30"/>
        </w:rPr>
        <w:t>元的购物卡。</w:t>
      </w:r>
    </w:p>
    <w:p w:rsidR="00594AC7" w:rsidRDefault="00594AC7">
      <w:pPr>
        <w:spacing w:line="500" w:lineRule="atLeast"/>
        <w:ind w:firstLine="600"/>
        <w:divId w:val="1490174019"/>
        <w:rPr>
          <w:rFonts w:hint="eastAsia"/>
          <w:sz w:val="30"/>
          <w:szCs w:val="30"/>
        </w:rPr>
      </w:pPr>
      <w:r>
        <w:rPr>
          <w:rFonts w:hint="eastAsia"/>
          <w:sz w:val="30"/>
          <w:szCs w:val="30"/>
        </w:rPr>
        <w:t>综上，被告人苏志龙受贿财物共价值</w:t>
      </w:r>
      <w:r>
        <w:rPr>
          <w:rFonts w:hint="eastAsia"/>
          <w:sz w:val="30"/>
          <w:szCs w:val="30"/>
        </w:rPr>
        <w:t>353678.8</w:t>
      </w:r>
      <w:r>
        <w:rPr>
          <w:rFonts w:hint="eastAsia"/>
          <w:sz w:val="30"/>
          <w:szCs w:val="30"/>
        </w:rPr>
        <w:t>元人民币。</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日，被告人苏志龙向广州市越秀区人民检察院投案自首，并缴退赃款人民币</w:t>
      </w:r>
      <w:r>
        <w:rPr>
          <w:rFonts w:hint="eastAsia"/>
          <w:sz w:val="30"/>
          <w:szCs w:val="30"/>
        </w:rPr>
        <w:t>360000</w:t>
      </w:r>
      <w:r>
        <w:rPr>
          <w:rFonts w:hint="eastAsia"/>
          <w:sz w:val="30"/>
          <w:szCs w:val="30"/>
        </w:rPr>
        <w:t>元。</w:t>
      </w:r>
    </w:p>
    <w:p w:rsidR="00594AC7" w:rsidRDefault="00594AC7">
      <w:pPr>
        <w:spacing w:line="500" w:lineRule="atLeast"/>
        <w:ind w:firstLine="600"/>
        <w:divId w:val="1539199871"/>
        <w:rPr>
          <w:rFonts w:hint="eastAsia"/>
          <w:sz w:val="30"/>
          <w:szCs w:val="30"/>
        </w:rPr>
      </w:pPr>
      <w:r>
        <w:rPr>
          <w:rFonts w:hint="eastAsia"/>
          <w:sz w:val="30"/>
          <w:szCs w:val="30"/>
        </w:rPr>
        <w:t>上述事实，被告人苏志龙在开庭审理过程中亦无异议，且有行贿人伍某、周某、钟某、幸某勇的供述证实他们贿送款项给被告人苏志龙的事实，广州市新中轴建设有限公司出具的穗建中轴（</w:t>
      </w:r>
      <w:r>
        <w:rPr>
          <w:rFonts w:hint="eastAsia"/>
          <w:sz w:val="30"/>
          <w:szCs w:val="30"/>
        </w:rPr>
        <w:t>2009</w:t>
      </w:r>
      <w:r>
        <w:rPr>
          <w:rFonts w:hint="eastAsia"/>
          <w:sz w:val="30"/>
          <w:szCs w:val="30"/>
        </w:rPr>
        <w:t>）</w:t>
      </w:r>
      <w:r>
        <w:rPr>
          <w:rFonts w:hint="eastAsia"/>
          <w:sz w:val="30"/>
          <w:szCs w:val="30"/>
        </w:rPr>
        <w:t>358</w:t>
      </w:r>
      <w:r>
        <w:rPr>
          <w:rFonts w:hint="eastAsia"/>
          <w:sz w:val="30"/>
          <w:szCs w:val="30"/>
        </w:rPr>
        <w:t>号《关于邀请市造价站相关人员参加广州市海心沙绿化改造及地下空间工程项目询价小组的函》、广州市建设工程造价管理站的组织机构代码证、广州市建设工程造价管理站出具关于苏志龙工作职责的情况介绍证实被告人苏志龙的职责范围，广东省暂时扣留（或冻结）财物收据证实被告人苏志龙已经退缴了全部赃款，被告人苏志龙的干部履历表及相关任职、借调工作、岗位调整等方面的文件证实其系国家工作人员，相关行贿单位的主体材料、行贿人工作职责材料及情况说明，涉案工程合同及相关会议纪要证实上述涉案工程均与被告人苏志龙的职责范围有关，国家外汇管理局广东省分局出具的</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外汇汇率表证实美元的汇率，广州市越秀区人民检察院反贪污贿赂局《破案报告》证实被告人苏志龙的投案经过，被告人苏志龙的常住人口基本信息证实其主体身份情况，被告人苏志龙的供述证实其收受上述行贿款项的经过等证据予以证实，足以认定。</w:t>
      </w:r>
    </w:p>
    <w:p w:rsidR="00594AC7" w:rsidRDefault="00594AC7">
      <w:pPr>
        <w:spacing w:line="500" w:lineRule="atLeast"/>
        <w:ind w:firstLine="600"/>
        <w:divId w:val="1416902992"/>
        <w:rPr>
          <w:rFonts w:hint="eastAsia"/>
          <w:sz w:val="30"/>
          <w:szCs w:val="30"/>
        </w:rPr>
      </w:pPr>
      <w:r>
        <w:rPr>
          <w:rFonts w:hint="eastAsia"/>
          <w:sz w:val="30"/>
          <w:szCs w:val="30"/>
        </w:rPr>
        <w:t>本院认为，根据查明的事实和证据，足以证实被告人苏志龙身为国家工作人员，利用职务之便利，非法收受他人财物，为他人谋取利益，其行为已构成受贿罪。公诉机关指控被告人苏志龙犯受贿罪的罪名成立，本院予以支持。鉴于被告人苏志龙是自首，且已退缴违法所得，依法可减轻处罚。其辩护人要求对被告人苏志龙从轻处罚的其他意见，本院在量刑时予以考虑。根据被告人苏志龙的具体犯罪行为、危害后果、认罪态度等情节，依照《中华人民共和国刑法》第三百八十五条第一款，第三百八十三条，第六十七条第一款，第五十九条，第六十四条之规定，判决如下：</w:t>
      </w:r>
    </w:p>
    <w:p w:rsidR="00594AC7" w:rsidRDefault="00594AC7">
      <w:pPr>
        <w:spacing w:line="500" w:lineRule="atLeast"/>
        <w:ind w:firstLine="600"/>
        <w:divId w:val="1002388830"/>
        <w:rPr>
          <w:rFonts w:hint="eastAsia"/>
          <w:sz w:val="30"/>
          <w:szCs w:val="30"/>
        </w:rPr>
      </w:pPr>
      <w:r>
        <w:rPr>
          <w:rFonts w:hint="eastAsia"/>
          <w:sz w:val="30"/>
          <w:szCs w:val="30"/>
        </w:rPr>
        <w:t>一、被告人苏志龙犯受贿罪，判处有期徒刑五年二个月，并处没收财产人民币四万元。</w:t>
      </w:r>
    </w:p>
    <w:p w:rsidR="00594AC7" w:rsidRDefault="00594AC7">
      <w:pPr>
        <w:spacing w:line="500" w:lineRule="atLeast"/>
        <w:ind w:firstLine="600"/>
        <w:divId w:val="12663526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日止；没收财产在本判决发生法律效力之次日起一个月内向本院交纳，上缴国库。）</w:t>
      </w:r>
    </w:p>
    <w:p w:rsidR="00594AC7" w:rsidRDefault="00594AC7">
      <w:pPr>
        <w:spacing w:line="500" w:lineRule="atLeast"/>
        <w:ind w:firstLine="600"/>
        <w:divId w:val="1051349346"/>
        <w:rPr>
          <w:rFonts w:hint="eastAsia"/>
          <w:sz w:val="30"/>
          <w:szCs w:val="30"/>
        </w:rPr>
      </w:pPr>
      <w:r>
        <w:rPr>
          <w:rFonts w:hint="eastAsia"/>
          <w:sz w:val="30"/>
          <w:szCs w:val="30"/>
        </w:rPr>
        <w:t>二、被告人苏志龙的违法所得款</w:t>
      </w:r>
      <w:r>
        <w:rPr>
          <w:rFonts w:hint="eastAsia"/>
          <w:sz w:val="30"/>
          <w:szCs w:val="30"/>
        </w:rPr>
        <w:t>353678.8</w:t>
      </w:r>
      <w:r>
        <w:rPr>
          <w:rFonts w:hint="eastAsia"/>
          <w:sz w:val="30"/>
          <w:szCs w:val="30"/>
        </w:rPr>
        <w:t>元人民币由扣押机关广州市越秀区人民检察院予以没收，上缴国库。</w:t>
      </w:r>
    </w:p>
    <w:p w:rsidR="00594AC7" w:rsidRDefault="00594AC7">
      <w:pPr>
        <w:spacing w:line="500" w:lineRule="atLeast"/>
        <w:ind w:firstLine="600"/>
        <w:divId w:val="12473752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594AC7" w:rsidRDefault="00594AC7">
      <w:pPr>
        <w:spacing w:line="500" w:lineRule="atLeast"/>
        <w:jc w:val="right"/>
        <w:divId w:val="966083003"/>
        <w:rPr>
          <w:rFonts w:hint="eastAsia"/>
          <w:sz w:val="30"/>
          <w:szCs w:val="30"/>
        </w:rPr>
      </w:pPr>
      <w:r>
        <w:rPr>
          <w:rFonts w:hint="eastAsia"/>
          <w:sz w:val="30"/>
          <w:szCs w:val="30"/>
        </w:rPr>
        <w:t>审　判　长　黄　</w:t>
      </w:r>
    </w:p>
    <w:p w:rsidR="00594AC7" w:rsidRDefault="00594AC7">
      <w:pPr>
        <w:spacing w:line="500" w:lineRule="atLeast"/>
        <w:jc w:val="right"/>
        <w:divId w:val="990715138"/>
        <w:rPr>
          <w:rFonts w:hint="eastAsia"/>
          <w:sz w:val="30"/>
          <w:szCs w:val="30"/>
        </w:rPr>
      </w:pPr>
      <w:r>
        <w:rPr>
          <w:rFonts w:hint="eastAsia"/>
          <w:sz w:val="30"/>
          <w:szCs w:val="30"/>
        </w:rPr>
        <w:t>人民陪审员　马　实</w:t>
      </w:r>
    </w:p>
    <w:p w:rsidR="00594AC7" w:rsidRDefault="00594AC7">
      <w:pPr>
        <w:spacing w:line="500" w:lineRule="atLeast"/>
        <w:jc w:val="right"/>
        <w:divId w:val="1415931698"/>
        <w:rPr>
          <w:rFonts w:hint="eastAsia"/>
          <w:sz w:val="30"/>
          <w:szCs w:val="30"/>
        </w:rPr>
      </w:pPr>
      <w:r>
        <w:rPr>
          <w:rFonts w:hint="eastAsia"/>
          <w:sz w:val="30"/>
          <w:szCs w:val="30"/>
        </w:rPr>
        <w:t>人民陪审员　区美琪</w:t>
      </w:r>
    </w:p>
    <w:p w:rsidR="00594AC7" w:rsidRDefault="00594AC7">
      <w:pPr>
        <w:spacing w:line="500" w:lineRule="atLeast"/>
        <w:jc w:val="right"/>
        <w:divId w:val="479226788"/>
        <w:rPr>
          <w:rFonts w:hint="eastAsia"/>
          <w:sz w:val="30"/>
          <w:szCs w:val="30"/>
        </w:rPr>
      </w:pPr>
      <w:r>
        <w:rPr>
          <w:rFonts w:hint="eastAsia"/>
          <w:sz w:val="30"/>
          <w:szCs w:val="30"/>
        </w:rPr>
        <w:t>二０一四年十二月九日</w:t>
      </w:r>
    </w:p>
    <w:p w:rsidR="00594AC7" w:rsidRDefault="00594AC7">
      <w:pPr>
        <w:spacing w:line="500" w:lineRule="atLeast"/>
        <w:jc w:val="right"/>
        <w:divId w:val="310213178"/>
        <w:rPr>
          <w:rFonts w:hint="eastAsia"/>
          <w:sz w:val="30"/>
          <w:szCs w:val="30"/>
        </w:rPr>
      </w:pPr>
      <w:r>
        <w:rPr>
          <w:rFonts w:hint="eastAsia"/>
          <w:sz w:val="30"/>
          <w:szCs w:val="30"/>
        </w:rPr>
        <w:t>书　记　员　邓　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4AC7" w:rsidRDefault="00594AC7" w:rsidP="00594AC7">
      <w:pPr>
        <w:rPr>
          <w:rFonts w:hint="eastAsia"/>
        </w:rPr>
      </w:pPr>
      <w:r>
        <w:separator/>
      </w:r>
    </w:p>
  </w:endnote>
  <w:endnote w:type="continuationSeparator" w:id="0">
    <w:p w:rsidR="00594AC7" w:rsidRDefault="00594AC7" w:rsidP="00594A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4AC7" w:rsidRDefault="00594AC7" w:rsidP="00594AC7">
      <w:pPr>
        <w:rPr>
          <w:rFonts w:hint="eastAsia"/>
        </w:rPr>
      </w:pPr>
      <w:r>
        <w:separator/>
      </w:r>
    </w:p>
  </w:footnote>
  <w:footnote w:type="continuationSeparator" w:id="0">
    <w:p w:rsidR="00594AC7" w:rsidRDefault="00594AC7" w:rsidP="00594A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4AC7"/>
    <w:rsid w:val="00594AC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4AC7"/>
    <w:pPr>
      <w:tabs>
        <w:tab w:val="center" w:pos="4153"/>
        <w:tab w:val="right" w:pos="8306"/>
      </w:tabs>
      <w:snapToGrid w:val="0"/>
      <w:jc w:val="center"/>
    </w:pPr>
    <w:rPr>
      <w:sz w:val="18"/>
      <w:szCs w:val="18"/>
    </w:rPr>
  </w:style>
  <w:style w:type="character" w:customStyle="1" w:styleId="a4">
    <w:name w:val="页眉 字符"/>
    <w:basedOn w:val="a0"/>
    <w:link w:val="a3"/>
    <w:uiPriority w:val="99"/>
    <w:rsid w:val="00594AC7"/>
    <w:rPr>
      <w:rFonts w:ascii="宋体" w:eastAsia="宋体" w:hAnsi="宋体" w:cs="宋体"/>
      <w:sz w:val="18"/>
      <w:szCs w:val="18"/>
    </w:rPr>
  </w:style>
  <w:style w:type="paragraph" w:styleId="a5">
    <w:name w:val="footer"/>
    <w:basedOn w:val="a"/>
    <w:link w:val="a6"/>
    <w:uiPriority w:val="99"/>
    <w:unhideWhenUsed/>
    <w:rsid w:val="00594AC7"/>
    <w:pPr>
      <w:tabs>
        <w:tab w:val="center" w:pos="4153"/>
        <w:tab w:val="right" w:pos="8306"/>
      </w:tabs>
      <w:snapToGrid w:val="0"/>
    </w:pPr>
    <w:rPr>
      <w:sz w:val="18"/>
      <w:szCs w:val="18"/>
    </w:rPr>
  </w:style>
  <w:style w:type="character" w:customStyle="1" w:styleId="a6">
    <w:name w:val="页脚 字符"/>
    <w:basedOn w:val="a0"/>
    <w:link w:val="a5"/>
    <w:uiPriority w:val="99"/>
    <w:rsid w:val="00594A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9143">
      <w:marLeft w:val="0"/>
      <w:marRight w:val="0"/>
      <w:marTop w:val="10"/>
      <w:marBottom w:val="10"/>
      <w:divBdr>
        <w:top w:val="none" w:sz="0" w:space="0" w:color="auto"/>
        <w:left w:val="none" w:sz="0" w:space="0" w:color="auto"/>
        <w:bottom w:val="none" w:sz="0" w:space="0" w:color="auto"/>
        <w:right w:val="none" w:sz="0" w:space="0" w:color="auto"/>
      </w:divBdr>
    </w:div>
    <w:div w:id="177961657">
      <w:marLeft w:val="0"/>
      <w:marRight w:val="0"/>
      <w:marTop w:val="10"/>
      <w:marBottom w:val="10"/>
      <w:divBdr>
        <w:top w:val="none" w:sz="0" w:space="0" w:color="auto"/>
        <w:left w:val="none" w:sz="0" w:space="0" w:color="auto"/>
        <w:bottom w:val="none" w:sz="0" w:space="0" w:color="auto"/>
        <w:right w:val="none" w:sz="0" w:space="0" w:color="auto"/>
      </w:divBdr>
    </w:div>
    <w:div w:id="234124361">
      <w:marLeft w:val="0"/>
      <w:marRight w:val="0"/>
      <w:marTop w:val="10"/>
      <w:marBottom w:val="10"/>
      <w:divBdr>
        <w:top w:val="none" w:sz="0" w:space="0" w:color="auto"/>
        <w:left w:val="none" w:sz="0" w:space="0" w:color="auto"/>
        <w:bottom w:val="none" w:sz="0" w:space="0" w:color="auto"/>
        <w:right w:val="none" w:sz="0" w:space="0" w:color="auto"/>
      </w:divBdr>
    </w:div>
    <w:div w:id="310213178">
      <w:marLeft w:val="0"/>
      <w:marRight w:val="720"/>
      <w:marTop w:val="10"/>
      <w:marBottom w:val="10"/>
      <w:divBdr>
        <w:top w:val="none" w:sz="0" w:space="0" w:color="auto"/>
        <w:left w:val="none" w:sz="0" w:space="0" w:color="auto"/>
        <w:bottom w:val="none" w:sz="0" w:space="0" w:color="auto"/>
        <w:right w:val="none" w:sz="0" w:space="0" w:color="auto"/>
      </w:divBdr>
    </w:div>
    <w:div w:id="378365440">
      <w:marLeft w:val="0"/>
      <w:marRight w:val="0"/>
      <w:marTop w:val="10"/>
      <w:marBottom w:val="10"/>
      <w:divBdr>
        <w:top w:val="none" w:sz="0" w:space="0" w:color="auto"/>
        <w:left w:val="none" w:sz="0" w:space="0" w:color="auto"/>
        <w:bottom w:val="none" w:sz="0" w:space="0" w:color="auto"/>
        <w:right w:val="none" w:sz="0" w:space="0" w:color="auto"/>
      </w:divBdr>
    </w:div>
    <w:div w:id="410279943">
      <w:marLeft w:val="0"/>
      <w:marRight w:val="0"/>
      <w:marTop w:val="10"/>
      <w:marBottom w:val="10"/>
      <w:divBdr>
        <w:top w:val="none" w:sz="0" w:space="0" w:color="auto"/>
        <w:left w:val="none" w:sz="0" w:space="0" w:color="auto"/>
        <w:bottom w:val="none" w:sz="0" w:space="0" w:color="auto"/>
        <w:right w:val="none" w:sz="0" w:space="0" w:color="auto"/>
      </w:divBdr>
    </w:div>
    <w:div w:id="479226788">
      <w:marLeft w:val="0"/>
      <w:marRight w:val="720"/>
      <w:marTop w:val="10"/>
      <w:marBottom w:val="10"/>
      <w:divBdr>
        <w:top w:val="none" w:sz="0" w:space="0" w:color="auto"/>
        <w:left w:val="none" w:sz="0" w:space="0" w:color="auto"/>
        <w:bottom w:val="none" w:sz="0" w:space="0" w:color="auto"/>
        <w:right w:val="none" w:sz="0" w:space="0" w:color="auto"/>
      </w:divBdr>
    </w:div>
    <w:div w:id="546994808">
      <w:marLeft w:val="0"/>
      <w:marRight w:val="0"/>
      <w:marTop w:val="10"/>
      <w:marBottom w:val="10"/>
      <w:divBdr>
        <w:top w:val="none" w:sz="0" w:space="0" w:color="auto"/>
        <w:left w:val="none" w:sz="0" w:space="0" w:color="auto"/>
        <w:bottom w:val="none" w:sz="0" w:space="0" w:color="auto"/>
        <w:right w:val="none" w:sz="0" w:space="0" w:color="auto"/>
      </w:divBdr>
    </w:div>
    <w:div w:id="618268785">
      <w:marLeft w:val="0"/>
      <w:marRight w:val="0"/>
      <w:marTop w:val="10"/>
      <w:marBottom w:val="10"/>
      <w:divBdr>
        <w:top w:val="none" w:sz="0" w:space="0" w:color="auto"/>
        <w:left w:val="none" w:sz="0" w:space="0" w:color="auto"/>
        <w:bottom w:val="none" w:sz="0" w:space="0" w:color="auto"/>
        <w:right w:val="none" w:sz="0" w:space="0" w:color="auto"/>
      </w:divBdr>
    </w:div>
    <w:div w:id="758675159">
      <w:marLeft w:val="0"/>
      <w:marRight w:val="0"/>
      <w:marTop w:val="10"/>
      <w:marBottom w:val="10"/>
      <w:divBdr>
        <w:top w:val="none" w:sz="0" w:space="0" w:color="auto"/>
        <w:left w:val="none" w:sz="0" w:space="0" w:color="auto"/>
        <w:bottom w:val="none" w:sz="0" w:space="0" w:color="auto"/>
        <w:right w:val="none" w:sz="0" w:space="0" w:color="auto"/>
      </w:divBdr>
    </w:div>
    <w:div w:id="766385775">
      <w:marLeft w:val="0"/>
      <w:marRight w:val="0"/>
      <w:marTop w:val="10"/>
      <w:marBottom w:val="10"/>
      <w:divBdr>
        <w:top w:val="none" w:sz="0" w:space="0" w:color="auto"/>
        <w:left w:val="none" w:sz="0" w:space="0" w:color="auto"/>
        <w:bottom w:val="none" w:sz="0" w:space="0" w:color="auto"/>
        <w:right w:val="none" w:sz="0" w:space="0" w:color="auto"/>
      </w:divBdr>
    </w:div>
    <w:div w:id="966083003">
      <w:marLeft w:val="0"/>
      <w:marRight w:val="720"/>
      <w:marTop w:val="10"/>
      <w:marBottom w:val="10"/>
      <w:divBdr>
        <w:top w:val="none" w:sz="0" w:space="0" w:color="auto"/>
        <w:left w:val="none" w:sz="0" w:space="0" w:color="auto"/>
        <w:bottom w:val="none" w:sz="0" w:space="0" w:color="auto"/>
        <w:right w:val="none" w:sz="0" w:space="0" w:color="auto"/>
      </w:divBdr>
    </w:div>
    <w:div w:id="990715138">
      <w:marLeft w:val="0"/>
      <w:marRight w:val="720"/>
      <w:marTop w:val="10"/>
      <w:marBottom w:val="10"/>
      <w:divBdr>
        <w:top w:val="none" w:sz="0" w:space="0" w:color="auto"/>
        <w:left w:val="none" w:sz="0" w:space="0" w:color="auto"/>
        <w:bottom w:val="none" w:sz="0" w:space="0" w:color="auto"/>
        <w:right w:val="none" w:sz="0" w:space="0" w:color="auto"/>
      </w:divBdr>
    </w:div>
    <w:div w:id="1002388830">
      <w:marLeft w:val="0"/>
      <w:marRight w:val="0"/>
      <w:marTop w:val="10"/>
      <w:marBottom w:val="10"/>
      <w:divBdr>
        <w:top w:val="none" w:sz="0" w:space="0" w:color="auto"/>
        <w:left w:val="none" w:sz="0" w:space="0" w:color="auto"/>
        <w:bottom w:val="none" w:sz="0" w:space="0" w:color="auto"/>
        <w:right w:val="none" w:sz="0" w:space="0" w:color="auto"/>
      </w:divBdr>
    </w:div>
    <w:div w:id="1008869272">
      <w:marLeft w:val="0"/>
      <w:marRight w:val="0"/>
      <w:marTop w:val="10"/>
      <w:marBottom w:val="10"/>
      <w:divBdr>
        <w:top w:val="none" w:sz="0" w:space="0" w:color="auto"/>
        <w:left w:val="none" w:sz="0" w:space="0" w:color="auto"/>
        <w:bottom w:val="none" w:sz="0" w:space="0" w:color="auto"/>
        <w:right w:val="none" w:sz="0" w:space="0" w:color="auto"/>
      </w:divBdr>
    </w:div>
    <w:div w:id="1022780520">
      <w:marLeft w:val="0"/>
      <w:marRight w:val="0"/>
      <w:marTop w:val="10"/>
      <w:marBottom w:val="10"/>
      <w:divBdr>
        <w:top w:val="none" w:sz="0" w:space="0" w:color="auto"/>
        <w:left w:val="none" w:sz="0" w:space="0" w:color="auto"/>
        <w:bottom w:val="none" w:sz="0" w:space="0" w:color="auto"/>
        <w:right w:val="none" w:sz="0" w:space="0" w:color="auto"/>
      </w:divBdr>
    </w:div>
    <w:div w:id="1051349346">
      <w:marLeft w:val="0"/>
      <w:marRight w:val="0"/>
      <w:marTop w:val="10"/>
      <w:marBottom w:val="10"/>
      <w:divBdr>
        <w:top w:val="none" w:sz="0" w:space="0" w:color="auto"/>
        <w:left w:val="none" w:sz="0" w:space="0" w:color="auto"/>
        <w:bottom w:val="none" w:sz="0" w:space="0" w:color="auto"/>
        <w:right w:val="none" w:sz="0" w:space="0" w:color="auto"/>
      </w:divBdr>
    </w:div>
    <w:div w:id="1104614209">
      <w:marLeft w:val="0"/>
      <w:marRight w:val="0"/>
      <w:marTop w:val="10"/>
      <w:marBottom w:val="10"/>
      <w:divBdr>
        <w:top w:val="none" w:sz="0" w:space="0" w:color="auto"/>
        <w:left w:val="none" w:sz="0" w:space="0" w:color="auto"/>
        <w:bottom w:val="none" w:sz="0" w:space="0" w:color="auto"/>
        <w:right w:val="none" w:sz="0" w:space="0" w:color="auto"/>
      </w:divBdr>
    </w:div>
    <w:div w:id="1110705149">
      <w:marLeft w:val="0"/>
      <w:marRight w:val="0"/>
      <w:marTop w:val="10"/>
      <w:marBottom w:val="10"/>
      <w:divBdr>
        <w:top w:val="none" w:sz="0" w:space="0" w:color="auto"/>
        <w:left w:val="none" w:sz="0" w:space="0" w:color="auto"/>
        <w:bottom w:val="none" w:sz="0" w:space="0" w:color="auto"/>
        <w:right w:val="none" w:sz="0" w:space="0" w:color="auto"/>
      </w:divBdr>
    </w:div>
    <w:div w:id="1247375212">
      <w:marLeft w:val="0"/>
      <w:marRight w:val="0"/>
      <w:marTop w:val="10"/>
      <w:marBottom w:val="10"/>
      <w:divBdr>
        <w:top w:val="none" w:sz="0" w:space="0" w:color="auto"/>
        <w:left w:val="none" w:sz="0" w:space="0" w:color="auto"/>
        <w:bottom w:val="none" w:sz="0" w:space="0" w:color="auto"/>
        <w:right w:val="none" w:sz="0" w:space="0" w:color="auto"/>
      </w:divBdr>
    </w:div>
    <w:div w:id="1266352680">
      <w:marLeft w:val="0"/>
      <w:marRight w:val="0"/>
      <w:marTop w:val="10"/>
      <w:marBottom w:val="10"/>
      <w:divBdr>
        <w:top w:val="none" w:sz="0" w:space="0" w:color="auto"/>
        <w:left w:val="none" w:sz="0" w:space="0" w:color="auto"/>
        <w:bottom w:val="none" w:sz="0" w:space="0" w:color="auto"/>
        <w:right w:val="none" w:sz="0" w:space="0" w:color="auto"/>
      </w:divBdr>
    </w:div>
    <w:div w:id="1361661722">
      <w:marLeft w:val="0"/>
      <w:marRight w:val="0"/>
      <w:marTop w:val="10"/>
      <w:marBottom w:val="10"/>
      <w:divBdr>
        <w:top w:val="none" w:sz="0" w:space="0" w:color="auto"/>
        <w:left w:val="none" w:sz="0" w:space="0" w:color="auto"/>
        <w:bottom w:val="none" w:sz="0" w:space="0" w:color="auto"/>
        <w:right w:val="none" w:sz="0" w:space="0" w:color="auto"/>
      </w:divBdr>
    </w:div>
    <w:div w:id="1415931698">
      <w:marLeft w:val="0"/>
      <w:marRight w:val="720"/>
      <w:marTop w:val="10"/>
      <w:marBottom w:val="10"/>
      <w:divBdr>
        <w:top w:val="none" w:sz="0" w:space="0" w:color="auto"/>
        <w:left w:val="none" w:sz="0" w:space="0" w:color="auto"/>
        <w:bottom w:val="none" w:sz="0" w:space="0" w:color="auto"/>
        <w:right w:val="none" w:sz="0" w:space="0" w:color="auto"/>
      </w:divBdr>
    </w:div>
    <w:div w:id="1416902992">
      <w:marLeft w:val="0"/>
      <w:marRight w:val="0"/>
      <w:marTop w:val="10"/>
      <w:marBottom w:val="10"/>
      <w:divBdr>
        <w:top w:val="none" w:sz="0" w:space="0" w:color="auto"/>
        <w:left w:val="none" w:sz="0" w:space="0" w:color="auto"/>
        <w:bottom w:val="none" w:sz="0" w:space="0" w:color="auto"/>
        <w:right w:val="none" w:sz="0" w:space="0" w:color="auto"/>
      </w:divBdr>
    </w:div>
    <w:div w:id="1490174019">
      <w:marLeft w:val="0"/>
      <w:marRight w:val="0"/>
      <w:marTop w:val="10"/>
      <w:marBottom w:val="10"/>
      <w:divBdr>
        <w:top w:val="none" w:sz="0" w:space="0" w:color="auto"/>
        <w:left w:val="none" w:sz="0" w:space="0" w:color="auto"/>
        <w:bottom w:val="none" w:sz="0" w:space="0" w:color="auto"/>
        <w:right w:val="none" w:sz="0" w:space="0" w:color="auto"/>
      </w:divBdr>
    </w:div>
    <w:div w:id="1539199871">
      <w:marLeft w:val="0"/>
      <w:marRight w:val="0"/>
      <w:marTop w:val="10"/>
      <w:marBottom w:val="10"/>
      <w:divBdr>
        <w:top w:val="none" w:sz="0" w:space="0" w:color="auto"/>
        <w:left w:val="none" w:sz="0" w:space="0" w:color="auto"/>
        <w:bottom w:val="none" w:sz="0" w:space="0" w:color="auto"/>
        <w:right w:val="none" w:sz="0" w:space="0" w:color="auto"/>
      </w:divBdr>
    </w:div>
    <w:div w:id="1659962426">
      <w:marLeft w:val="0"/>
      <w:marRight w:val="0"/>
      <w:marTop w:val="10"/>
      <w:marBottom w:val="10"/>
      <w:divBdr>
        <w:top w:val="none" w:sz="0" w:space="0" w:color="auto"/>
        <w:left w:val="none" w:sz="0" w:space="0" w:color="auto"/>
        <w:bottom w:val="none" w:sz="0" w:space="0" w:color="auto"/>
        <w:right w:val="none" w:sz="0" w:space="0" w:color="auto"/>
      </w:divBdr>
    </w:div>
    <w:div w:id="1804230723">
      <w:marLeft w:val="0"/>
      <w:marRight w:val="0"/>
      <w:marTop w:val="10"/>
      <w:marBottom w:val="10"/>
      <w:divBdr>
        <w:top w:val="none" w:sz="0" w:space="0" w:color="auto"/>
        <w:left w:val="none" w:sz="0" w:space="0" w:color="auto"/>
        <w:bottom w:val="none" w:sz="0" w:space="0" w:color="auto"/>
        <w:right w:val="none" w:sz="0" w:space="0" w:color="auto"/>
      </w:divBdr>
    </w:div>
    <w:div w:id="2064985501">
      <w:marLeft w:val="0"/>
      <w:marRight w:val="0"/>
      <w:marTop w:val="10"/>
      <w:marBottom w:val="10"/>
      <w:divBdr>
        <w:top w:val="none" w:sz="0" w:space="0" w:color="auto"/>
        <w:left w:val="none" w:sz="0" w:space="0" w:color="auto"/>
        <w:bottom w:val="none" w:sz="0" w:space="0" w:color="auto"/>
        <w:right w:val="none" w:sz="0" w:space="0" w:color="auto"/>
      </w:divBdr>
    </w:div>
    <w:div w:id="20902714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