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6CE1" w:rsidRDefault="005C6CE1">
      <w:pPr>
        <w:spacing w:line="500" w:lineRule="atLeast"/>
        <w:jc w:val="center"/>
        <w:divId w:val="1239755428"/>
        <w:rPr>
          <w:rFonts w:ascii="黑体" w:eastAsia="黑体" w:hAnsi="黑体"/>
          <w:sz w:val="36"/>
          <w:szCs w:val="36"/>
        </w:rPr>
      </w:pPr>
      <w:r>
        <w:rPr>
          <w:rFonts w:ascii="黑体" w:eastAsia="黑体" w:hAnsi="黑体" w:hint="eastAsia"/>
          <w:sz w:val="36"/>
          <w:szCs w:val="36"/>
        </w:rPr>
        <w:t>广东省清远市清新区人民法院</w:t>
      </w:r>
    </w:p>
    <w:p w:rsidR="005C6CE1" w:rsidRDefault="005C6CE1">
      <w:pPr>
        <w:spacing w:line="500" w:lineRule="atLeast"/>
        <w:jc w:val="center"/>
        <w:divId w:val="1948921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C6CE1" w:rsidRDefault="005C6CE1">
      <w:pPr>
        <w:spacing w:line="500" w:lineRule="atLeast"/>
        <w:jc w:val="right"/>
        <w:divId w:val="4214888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228</w:t>
      </w:r>
      <w:r>
        <w:rPr>
          <w:rFonts w:hint="eastAsia"/>
          <w:sz w:val="30"/>
          <w:szCs w:val="30"/>
        </w:rPr>
        <w:t>号</w:t>
      </w:r>
    </w:p>
    <w:p w:rsidR="005C6CE1" w:rsidRDefault="005C6CE1">
      <w:pPr>
        <w:spacing w:line="500" w:lineRule="atLeast"/>
        <w:ind w:firstLine="600"/>
        <w:divId w:val="988049940"/>
        <w:rPr>
          <w:rFonts w:hint="eastAsia"/>
          <w:sz w:val="30"/>
          <w:szCs w:val="30"/>
        </w:rPr>
      </w:pPr>
      <w:r>
        <w:rPr>
          <w:rFonts w:hint="eastAsia"/>
          <w:sz w:val="30"/>
          <w:szCs w:val="30"/>
        </w:rPr>
        <w:t>公诉机关清远市清新区人民检察院。</w:t>
      </w:r>
    </w:p>
    <w:p w:rsidR="005C6CE1" w:rsidRDefault="005C6CE1">
      <w:pPr>
        <w:spacing w:line="500" w:lineRule="atLeast"/>
        <w:ind w:firstLine="600"/>
        <w:divId w:val="395126154"/>
        <w:rPr>
          <w:rFonts w:hint="eastAsia"/>
          <w:sz w:val="30"/>
          <w:szCs w:val="30"/>
        </w:rPr>
      </w:pPr>
      <w:r>
        <w:rPr>
          <w:rFonts w:hint="eastAsia"/>
          <w:sz w:val="30"/>
          <w:szCs w:val="30"/>
        </w:rPr>
        <w:t>被告人苏某某，男。因涉嫌犯受贿罪，于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日被依法逮捕。现羁押于清远市清新区看守所。</w:t>
      </w:r>
    </w:p>
    <w:p w:rsidR="005C6CE1" w:rsidRDefault="005C6CE1">
      <w:pPr>
        <w:spacing w:line="500" w:lineRule="atLeast"/>
        <w:ind w:firstLine="600"/>
        <w:divId w:val="1085735030"/>
        <w:rPr>
          <w:rFonts w:hint="eastAsia"/>
          <w:sz w:val="30"/>
          <w:szCs w:val="30"/>
        </w:rPr>
      </w:pPr>
      <w:r>
        <w:rPr>
          <w:rFonts w:hint="eastAsia"/>
          <w:sz w:val="30"/>
          <w:szCs w:val="30"/>
        </w:rPr>
        <w:t>辩护人马献平，广东正鑫律师事务所律师。</w:t>
      </w:r>
    </w:p>
    <w:p w:rsidR="005C6CE1" w:rsidRDefault="005C6CE1">
      <w:pPr>
        <w:spacing w:line="500" w:lineRule="atLeast"/>
        <w:ind w:firstLine="600"/>
        <w:divId w:val="797643175"/>
        <w:rPr>
          <w:rFonts w:hint="eastAsia"/>
          <w:sz w:val="30"/>
          <w:szCs w:val="30"/>
        </w:rPr>
      </w:pPr>
      <w:r>
        <w:rPr>
          <w:rFonts w:hint="eastAsia"/>
          <w:sz w:val="30"/>
          <w:szCs w:val="30"/>
        </w:rPr>
        <w:t>辩护人陈捷，广东正鑫律师事务所实习律师。</w:t>
      </w:r>
    </w:p>
    <w:p w:rsidR="005C6CE1" w:rsidRDefault="005C6CE1">
      <w:pPr>
        <w:spacing w:line="500" w:lineRule="atLeast"/>
        <w:ind w:firstLine="600"/>
        <w:divId w:val="1146044592"/>
        <w:rPr>
          <w:rFonts w:hint="eastAsia"/>
          <w:sz w:val="30"/>
          <w:szCs w:val="30"/>
        </w:rPr>
      </w:pPr>
      <w:r>
        <w:rPr>
          <w:rFonts w:hint="eastAsia"/>
          <w:sz w:val="30"/>
          <w:szCs w:val="30"/>
        </w:rPr>
        <w:t>清远市清新区人民检察院以清新检诉刑诉</w:t>
      </w:r>
      <w:r>
        <w:rPr>
          <w:rFonts w:hint="eastAsia"/>
          <w:sz w:val="30"/>
          <w:szCs w:val="30"/>
        </w:rPr>
        <w:t>[2017]271</w:t>
      </w:r>
      <w:r>
        <w:rPr>
          <w:rFonts w:hint="eastAsia"/>
          <w:sz w:val="30"/>
          <w:szCs w:val="30"/>
        </w:rPr>
        <w:t>号起诉书指控被告人苏某某犯受贿罪，于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日向本院提起公诉，本院于同日立案，并依法组成合议庭，公开开庭审理了本案。清远市清新区人民检察院指派检察员钟卫国出庭支持公诉，被告人苏某某及其辩护人马献平、陈某到庭参加诉讼。现已审理终结。</w:t>
      </w:r>
    </w:p>
    <w:p w:rsidR="005C6CE1" w:rsidRDefault="005C6CE1">
      <w:pPr>
        <w:spacing w:line="500" w:lineRule="atLeast"/>
        <w:ind w:firstLine="600"/>
        <w:divId w:val="1064254873"/>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年期间，被告人苏某某在担任国营英德林场副场长、场长，国营银盏林场场长，国营铁溪林场场长期间，利用职务上的便利，为黄某</w:t>
      </w:r>
      <w:r>
        <w:rPr>
          <w:rFonts w:hint="eastAsia"/>
          <w:sz w:val="30"/>
          <w:szCs w:val="30"/>
        </w:rPr>
        <w:t>1</w:t>
      </w:r>
      <w:r>
        <w:rPr>
          <w:rFonts w:hint="eastAsia"/>
          <w:sz w:val="30"/>
          <w:szCs w:val="30"/>
        </w:rPr>
        <w:t>、李树荣、赖某、钟某、徐某、陆某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、吴某能、曾某在工程承揽、款项支付、项目经营和管理、承包林木销售等方面提供帮助，先后收受上述人员贿赂共计人民币</w:t>
      </w:r>
      <w:r>
        <w:rPr>
          <w:rFonts w:hint="eastAsia"/>
          <w:sz w:val="30"/>
          <w:szCs w:val="30"/>
        </w:rPr>
        <w:t>95.5</w:t>
      </w:r>
      <w:r>
        <w:rPr>
          <w:rFonts w:hint="eastAsia"/>
          <w:sz w:val="30"/>
          <w:szCs w:val="30"/>
        </w:rPr>
        <w:t>万元、港币</w:t>
      </w:r>
      <w:r>
        <w:rPr>
          <w:rFonts w:hint="eastAsia"/>
          <w:sz w:val="30"/>
          <w:szCs w:val="30"/>
        </w:rPr>
        <w:t>2</w:t>
      </w:r>
      <w:r>
        <w:rPr>
          <w:rFonts w:hint="eastAsia"/>
          <w:sz w:val="30"/>
          <w:szCs w:val="30"/>
        </w:rPr>
        <w:t>万元。具体事实如下：</w:t>
      </w:r>
    </w:p>
    <w:p w:rsidR="005C6CE1" w:rsidRDefault="005C6CE1">
      <w:pPr>
        <w:spacing w:line="500" w:lineRule="atLeast"/>
        <w:ind w:firstLine="600"/>
        <w:divId w:val="665668465"/>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年，被告人苏某某利用其担任国营英德林场副场长、场长的职务之便，为黄某</w:t>
      </w:r>
      <w:r>
        <w:rPr>
          <w:rFonts w:hint="eastAsia"/>
          <w:sz w:val="30"/>
          <w:szCs w:val="30"/>
        </w:rPr>
        <w:t>1</w:t>
      </w:r>
      <w:r>
        <w:rPr>
          <w:rFonts w:hint="eastAsia"/>
          <w:sz w:val="30"/>
          <w:szCs w:val="30"/>
        </w:rPr>
        <w:t>在英德林场承接工程、收取工程款时提供帮助，被告人苏某某先后多次收受了黄某</w:t>
      </w:r>
      <w:r>
        <w:rPr>
          <w:rFonts w:hint="eastAsia"/>
          <w:sz w:val="30"/>
          <w:szCs w:val="30"/>
        </w:rPr>
        <w:t>1</w:t>
      </w:r>
      <w:r>
        <w:rPr>
          <w:rFonts w:hint="eastAsia"/>
          <w:sz w:val="30"/>
          <w:szCs w:val="30"/>
        </w:rPr>
        <w:t>所送的好处费共计人民币</w:t>
      </w:r>
      <w:r>
        <w:rPr>
          <w:rFonts w:hint="eastAsia"/>
          <w:sz w:val="30"/>
          <w:szCs w:val="30"/>
        </w:rPr>
        <w:t>34.5</w:t>
      </w:r>
      <w:r>
        <w:rPr>
          <w:rFonts w:hint="eastAsia"/>
          <w:sz w:val="30"/>
          <w:szCs w:val="30"/>
        </w:rPr>
        <w:t>万元。</w:t>
      </w:r>
    </w:p>
    <w:p w:rsidR="005C6CE1" w:rsidRDefault="005C6CE1">
      <w:pPr>
        <w:spacing w:line="500" w:lineRule="atLeast"/>
        <w:ind w:firstLine="600"/>
        <w:divId w:val="1513254482"/>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苏某某利用其担任国营银盏林场场长的职务之便，为李树荣承租林场场地设立民营爆破公司在协调村民关系和建造炸药仓库的治安问题提供帮助，被告人苏某某先后多次收受了李某荣所送的好处费共计人民币</w:t>
      </w:r>
      <w:r>
        <w:rPr>
          <w:rFonts w:hint="eastAsia"/>
          <w:sz w:val="30"/>
          <w:szCs w:val="30"/>
        </w:rPr>
        <w:t>14</w:t>
      </w:r>
      <w:r>
        <w:rPr>
          <w:rFonts w:hint="eastAsia"/>
          <w:sz w:val="30"/>
          <w:szCs w:val="30"/>
        </w:rPr>
        <w:t>万元。</w:t>
      </w:r>
    </w:p>
    <w:p w:rsidR="005C6CE1" w:rsidRDefault="005C6CE1">
      <w:pPr>
        <w:spacing w:line="500" w:lineRule="atLeast"/>
        <w:ind w:firstLine="600"/>
        <w:divId w:val="1654599398"/>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被告人苏某某利用其担任国营银盏林场场长的职务之便，为赖某所在的清远市佳美电子科技有限公司隶属林场管理时在安全生产、消防检查等提供帮助，被告人苏某某先后多次收受了赖某所送的好处费共计人民币</w:t>
      </w:r>
      <w:r>
        <w:rPr>
          <w:rFonts w:hint="eastAsia"/>
          <w:sz w:val="30"/>
          <w:szCs w:val="30"/>
        </w:rPr>
        <w:t>4.4</w:t>
      </w:r>
      <w:r>
        <w:rPr>
          <w:rFonts w:hint="eastAsia"/>
          <w:sz w:val="30"/>
          <w:szCs w:val="30"/>
        </w:rPr>
        <w:t>万元。</w:t>
      </w:r>
    </w:p>
    <w:p w:rsidR="005C6CE1" w:rsidRDefault="005C6CE1">
      <w:pPr>
        <w:spacing w:line="500" w:lineRule="atLeast"/>
        <w:ind w:firstLine="600"/>
        <w:divId w:val="955330999"/>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年，被告人苏某某利用其担任国营银盏林场场长的职务之便，为钟某承租林场发展种养业开办猪场经营中协调关系提供帮助，被告人苏某某先后多次收受了钟某所送的好处费共计人民币</w:t>
      </w:r>
      <w:r>
        <w:rPr>
          <w:rFonts w:hint="eastAsia"/>
          <w:sz w:val="30"/>
          <w:szCs w:val="30"/>
        </w:rPr>
        <w:t>2.1</w:t>
      </w:r>
      <w:r>
        <w:rPr>
          <w:rFonts w:hint="eastAsia"/>
          <w:sz w:val="30"/>
          <w:szCs w:val="30"/>
        </w:rPr>
        <w:t>万元，港币</w:t>
      </w:r>
      <w:r>
        <w:rPr>
          <w:rFonts w:hint="eastAsia"/>
          <w:sz w:val="30"/>
          <w:szCs w:val="30"/>
        </w:rPr>
        <w:t>2</w:t>
      </w:r>
      <w:r>
        <w:rPr>
          <w:rFonts w:hint="eastAsia"/>
          <w:sz w:val="30"/>
          <w:szCs w:val="30"/>
        </w:rPr>
        <w:t>万元。</w:t>
      </w:r>
    </w:p>
    <w:p w:rsidR="005C6CE1" w:rsidRDefault="005C6CE1">
      <w:pPr>
        <w:spacing w:line="500" w:lineRule="atLeast"/>
        <w:ind w:firstLine="600"/>
        <w:divId w:val="1411270881"/>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年，被告人苏某某利用其担任国营银盏林场场长的职务之便，对徐某在林场投资的漂流项目在审批、经营管理中提供帮助，被告人苏某某先后多次收受了徐某所送的好处费共计人民币</w:t>
      </w:r>
      <w:r>
        <w:rPr>
          <w:rFonts w:hint="eastAsia"/>
          <w:sz w:val="30"/>
          <w:szCs w:val="30"/>
        </w:rPr>
        <w:t>4.5</w:t>
      </w:r>
      <w:r>
        <w:rPr>
          <w:rFonts w:hint="eastAsia"/>
          <w:sz w:val="30"/>
          <w:szCs w:val="30"/>
        </w:rPr>
        <w:t>万元。</w:t>
      </w:r>
    </w:p>
    <w:p w:rsidR="005C6CE1" w:rsidRDefault="005C6CE1">
      <w:pPr>
        <w:spacing w:line="500" w:lineRule="atLeast"/>
        <w:ind w:firstLine="600"/>
        <w:divId w:val="2067679853"/>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年，被告人苏某某利用其担任国营铁溪林场场长的职务之便，对陆某</w:t>
      </w:r>
      <w:r>
        <w:rPr>
          <w:rFonts w:hint="eastAsia"/>
          <w:sz w:val="30"/>
          <w:szCs w:val="30"/>
        </w:rPr>
        <w:t>1</w:t>
      </w:r>
      <w:r>
        <w:rPr>
          <w:rFonts w:hint="eastAsia"/>
          <w:sz w:val="30"/>
          <w:szCs w:val="30"/>
        </w:rPr>
        <w:t>承接林场林木砍伐及林木生产、中转、运输销售，林地发包等项目中提供帮助，被告人苏某某先后多次收受了陆某</w:t>
      </w:r>
      <w:r>
        <w:rPr>
          <w:rFonts w:hint="eastAsia"/>
          <w:sz w:val="30"/>
          <w:szCs w:val="30"/>
        </w:rPr>
        <w:t>1</w:t>
      </w:r>
      <w:r>
        <w:rPr>
          <w:rFonts w:hint="eastAsia"/>
          <w:sz w:val="30"/>
          <w:szCs w:val="30"/>
        </w:rPr>
        <w:t>所送的好处费共计人民币</w:t>
      </w:r>
      <w:r>
        <w:rPr>
          <w:rFonts w:hint="eastAsia"/>
          <w:sz w:val="30"/>
          <w:szCs w:val="30"/>
        </w:rPr>
        <w:t>15</w:t>
      </w:r>
      <w:r>
        <w:rPr>
          <w:rFonts w:hint="eastAsia"/>
          <w:sz w:val="30"/>
          <w:szCs w:val="30"/>
        </w:rPr>
        <w:t>万元。</w:t>
      </w:r>
    </w:p>
    <w:p w:rsidR="005C6CE1" w:rsidRDefault="005C6CE1">
      <w:pPr>
        <w:spacing w:line="500" w:lineRule="atLeast"/>
        <w:ind w:firstLine="600"/>
        <w:divId w:val="1450662206"/>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年，被告人苏某某利用其担任国营铁溪林场场长的职务之便，对陆某</w:t>
      </w:r>
      <w:r>
        <w:rPr>
          <w:rFonts w:hint="eastAsia"/>
          <w:sz w:val="30"/>
          <w:szCs w:val="30"/>
        </w:rPr>
        <w:t>2</w:t>
      </w:r>
      <w:r>
        <w:rPr>
          <w:rFonts w:hint="eastAsia"/>
          <w:sz w:val="30"/>
          <w:szCs w:val="30"/>
        </w:rPr>
        <w:t>承接林场林木生产、中转、运输销售等项目中提供帮助，被告人苏某某先后多次收受了陆某</w:t>
      </w:r>
      <w:r>
        <w:rPr>
          <w:rFonts w:hint="eastAsia"/>
          <w:sz w:val="30"/>
          <w:szCs w:val="30"/>
        </w:rPr>
        <w:t>2</w:t>
      </w:r>
      <w:r>
        <w:rPr>
          <w:rFonts w:hint="eastAsia"/>
          <w:sz w:val="30"/>
          <w:szCs w:val="30"/>
        </w:rPr>
        <w:t>所送的好处费共计人民币</w:t>
      </w:r>
      <w:r>
        <w:rPr>
          <w:rFonts w:hint="eastAsia"/>
          <w:sz w:val="30"/>
          <w:szCs w:val="30"/>
        </w:rPr>
        <w:t>10</w:t>
      </w:r>
      <w:r>
        <w:rPr>
          <w:rFonts w:hint="eastAsia"/>
          <w:sz w:val="30"/>
          <w:szCs w:val="30"/>
        </w:rPr>
        <w:t>万元。</w:t>
      </w:r>
    </w:p>
    <w:p w:rsidR="005C6CE1" w:rsidRDefault="005C6CE1">
      <w:pPr>
        <w:spacing w:line="500" w:lineRule="atLeast"/>
        <w:ind w:firstLine="600"/>
        <w:divId w:val="1067998084"/>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年，被告人苏某某利用其担任国营铁溪林场场长的职务之便，对吴某能承接林场林木砍伐及林木生产、中转、运输销售等项目中提供帮助，被告人苏某某先后多次收受了吴某能所送的好处费共计人民币</w:t>
      </w:r>
      <w:r>
        <w:rPr>
          <w:rFonts w:hint="eastAsia"/>
          <w:sz w:val="30"/>
          <w:szCs w:val="30"/>
        </w:rPr>
        <w:t>10</w:t>
      </w:r>
      <w:r>
        <w:rPr>
          <w:rFonts w:hint="eastAsia"/>
          <w:sz w:val="30"/>
          <w:szCs w:val="30"/>
        </w:rPr>
        <w:t>万元。</w:t>
      </w:r>
    </w:p>
    <w:p w:rsidR="005C6CE1" w:rsidRDefault="005C6CE1">
      <w:pPr>
        <w:spacing w:line="500" w:lineRule="atLeast"/>
        <w:ind w:firstLine="600"/>
        <w:divId w:val="31539054"/>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年春节左右，被告人苏某某利用其担任国营铁溪林场场长的职务之便，对曾某承接林场危房改造工程中提供帮助，被告人苏某某收受了曾某所送的好处费人民币</w:t>
      </w:r>
      <w:r>
        <w:rPr>
          <w:rFonts w:hint="eastAsia"/>
          <w:sz w:val="30"/>
          <w:szCs w:val="30"/>
        </w:rPr>
        <w:t>1</w:t>
      </w:r>
      <w:r>
        <w:rPr>
          <w:rFonts w:hint="eastAsia"/>
          <w:sz w:val="30"/>
          <w:szCs w:val="30"/>
        </w:rPr>
        <w:t>万元。</w:t>
      </w:r>
    </w:p>
    <w:p w:rsidR="005C6CE1" w:rsidRDefault="005C6CE1">
      <w:pPr>
        <w:spacing w:line="500" w:lineRule="atLeast"/>
        <w:ind w:firstLine="600"/>
        <w:divId w:val="1863083122"/>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日，中共清远市纪律检查委员会决定对被告人苏某某的严重违纪问题进行立案审查，并于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日对被告人苏某某采取“两规”措施。到案后，被告人苏某某能够配合组织调查，主动交代了市纪委事先已经发现的其在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年担任国营银盏林场场长期间，利用职务之便，为钟某开办养猪场提供帮助，收受钟某的好处费；同时主动供述了市纪委未掌握的收受黄某</w:t>
      </w:r>
      <w:r>
        <w:rPr>
          <w:rFonts w:hint="eastAsia"/>
          <w:sz w:val="30"/>
          <w:szCs w:val="30"/>
        </w:rPr>
        <w:t>1</w:t>
      </w:r>
      <w:r>
        <w:rPr>
          <w:rFonts w:hint="eastAsia"/>
          <w:sz w:val="30"/>
          <w:szCs w:val="30"/>
        </w:rPr>
        <w:t>等人贿赂款的事实。破案后，被告人苏某某在市纪委退出了涉案的全部赃款。</w:t>
      </w:r>
    </w:p>
    <w:p w:rsidR="005C6CE1" w:rsidRDefault="005C6CE1">
      <w:pPr>
        <w:spacing w:line="500" w:lineRule="atLeast"/>
        <w:ind w:firstLine="600"/>
        <w:divId w:val="512761622"/>
        <w:rPr>
          <w:rFonts w:hint="eastAsia"/>
          <w:sz w:val="30"/>
          <w:szCs w:val="30"/>
        </w:rPr>
      </w:pPr>
      <w:r>
        <w:rPr>
          <w:rFonts w:hint="eastAsia"/>
          <w:sz w:val="30"/>
          <w:szCs w:val="30"/>
        </w:rPr>
        <w:t>上述事实，被告人苏某某在开庭审理过程中亦无异议，并有书证破案经过，户籍信息，被告人苏某某的任职材料，公路工程承包合同、项目投资合同、土地使用权旅游资源经营权租赁合同、林场生产合同、木材购销、中转合同书、山地承租经营合同、建筑安装工程承发包专用合同等相关资料，广东省没收、收缴、追缴财物收据，证人黄某</w:t>
      </w:r>
      <w:r>
        <w:rPr>
          <w:rFonts w:hint="eastAsia"/>
          <w:sz w:val="30"/>
          <w:szCs w:val="30"/>
        </w:rPr>
        <w:t>1</w:t>
      </w:r>
      <w:r>
        <w:rPr>
          <w:rFonts w:hint="eastAsia"/>
          <w:sz w:val="30"/>
          <w:szCs w:val="30"/>
        </w:rPr>
        <w:t>、李树荣、赖某、钟某、徐某、陆某</w:t>
      </w:r>
      <w:r>
        <w:rPr>
          <w:rFonts w:hint="eastAsia"/>
          <w:sz w:val="30"/>
          <w:szCs w:val="30"/>
        </w:rPr>
        <w:t>1</w:t>
      </w:r>
      <w:r>
        <w:rPr>
          <w:rFonts w:hint="eastAsia"/>
          <w:sz w:val="30"/>
          <w:szCs w:val="30"/>
        </w:rPr>
        <w:t>、陆某</w:t>
      </w:r>
      <w:r>
        <w:rPr>
          <w:rFonts w:hint="eastAsia"/>
          <w:sz w:val="30"/>
          <w:szCs w:val="30"/>
        </w:rPr>
        <w:t>2</w:t>
      </w:r>
      <w:r>
        <w:rPr>
          <w:rFonts w:hint="eastAsia"/>
          <w:sz w:val="30"/>
          <w:szCs w:val="30"/>
        </w:rPr>
        <w:t>、吴某能、曾某的证言等证据证实，足以认定。</w:t>
      </w:r>
    </w:p>
    <w:p w:rsidR="005C6CE1" w:rsidRDefault="005C6CE1">
      <w:pPr>
        <w:spacing w:line="500" w:lineRule="atLeast"/>
        <w:ind w:firstLine="600"/>
        <w:divId w:val="416249199"/>
        <w:rPr>
          <w:rFonts w:hint="eastAsia"/>
          <w:sz w:val="30"/>
          <w:szCs w:val="30"/>
        </w:rPr>
      </w:pPr>
      <w:r>
        <w:rPr>
          <w:rFonts w:hint="eastAsia"/>
          <w:sz w:val="30"/>
          <w:szCs w:val="30"/>
        </w:rPr>
        <w:t>对于被告人苏某某的辩护人提出被告人苏某某有自首的情节，经查，从被告人苏某某的到案经过来看，其没有自动投案，本案侦查机关在对被告人苏某某立案侦查之前已经掌握了被告人苏某某收受钟某贿赂的线索。根据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而被告人苏某某归案后主动供述收受其他人贿赂的事实与侦查机关所掌握的罪行属同种罪行的，亦不能认定为自首，据此，被告人苏某某的行为不构成自首。故本院对于被告人的辩护人辩护意见，不予采纳。</w:t>
      </w:r>
    </w:p>
    <w:p w:rsidR="005C6CE1" w:rsidRDefault="005C6CE1">
      <w:pPr>
        <w:spacing w:line="500" w:lineRule="atLeast"/>
        <w:ind w:firstLine="600"/>
        <w:divId w:val="1619948565"/>
        <w:rPr>
          <w:rFonts w:hint="eastAsia"/>
          <w:sz w:val="30"/>
          <w:szCs w:val="30"/>
        </w:rPr>
      </w:pPr>
      <w:r>
        <w:rPr>
          <w:rFonts w:hint="eastAsia"/>
          <w:sz w:val="30"/>
          <w:szCs w:val="30"/>
        </w:rPr>
        <w:t>本院认为，被告人苏某某身为国家工作人员，利用职务之便，为他人谋取利益，非法收受他人财物，数额巨大，其行为已构成受贿罪，应依法追究其刑事责任。故公诉机关指控被告人苏某某犯受贿罪的事实及罪名成立，本院予以采纳。鉴于被告人苏某某归案后坦白认罪，且退缴了全部赃款，确有悔罪表现，本院依法给予被告人苏某某从轻处罚。被告人苏某某及其辩护人以上述理由请求从轻处罚的理由成立，本院予以采纳。依照《中华人民共和国刑法》第三百八十五条第一款，第三百八十六条，第三百八十三条第一款第（二）项、第三款，第六十七条第三款，第五十二条，第五十三条，第六十四条，第四十七条及《最高人民法院最高人民检察院关于办理贪污贿赂刑事案件适用法律若干问题的解释》第二条第一款、第十九条第一款的规定，判决如下：</w:t>
      </w:r>
    </w:p>
    <w:p w:rsidR="005C6CE1" w:rsidRDefault="005C6CE1">
      <w:pPr>
        <w:spacing w:line="500" w:lineRule="atLeast"/>
        <w:ind w:firstLine="600"/>
        <w:divId w:val="1804616764"/>
        <w:rPr>
          <w:rFonts w:hint="eastAsia"/>
          <w:sz w:val="30"/>
          <w:szCs w:val="30"/>
        </w:rPr>
      </w:pPr>
      <w:r>
        <w:rPr>
          <w:rFonts w:hint="eastAsia"/>
          <w:sz w:val="30"/>
          <w:szCs w:val="30"/>
        </w:rPr>
        <w:t>一、被告人苏某某犯受贿罪，判处有期徒刑三年六个月，并处罚金人民币</w:t>
      </w:r>
      <w:r>
        <w:rPr>
          <w:rFonts w:hint="eastAsia"/>
          <w:sz w:val="30"/>
          <w:szCs w:val="30"/>
        </w:rPr>
        <w:t>400000</w:t>
      </w:r>
      <w:r>
        <w:rPr>
          <w:rFonts w:hint="eastAsia"/>
          <w:sz w:val="30"/>
          <w:szCs w:val="30"/>
        </w:rPr>
        <w:t>元。</w:t>
      </w:r>
    </w:p>
    <w:p w:rsidR="005C6CE1" w:rsidRDefault="005C6CE1">
      <w:pPr>
        <w:spacing w:line="500" w:lineRule="atLeast"/>
        <w:ind w:firstLine="600"/>
        <w:divId w:val="1521163943"/>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日止。其罚金应于本判决生效后十日内缴纳。）</w:t>
      </w:r>
    </w:p>
    <w:p w:rsidR="005C6CE1" w:rsidRDefault="005C6CE1">
      <w:pPr>
        <w:spacing w:line="500" w:lineRule="atLeast"/>
        <w:ind w:firstLine="600"/>
        <w:divId w:val="10645567"/>
        <w:rPr>
          <w:rFonts w:hint="eastAsia"/>
          <w:sz w:val="30"/>
          <w:szCs w:val="30"/>
        </w:rPr>
      </w:pPr>
      <w:r>
        <w:rPr>
          <w:rFonts w:hint="eastAsia"/>
          <w:sz w:val="30"/>
          <w:szCs w:val="30"/>
        </w:rPr>
        <w:t>二、被告人苏某某所退赃款人民币</w:t>
      </w:r>
      <w:r>
        <w:rPr>
          <w:rFonts w:hint="eastAsia"/>
          <w:sz w:val="30"/>
          <w:szCs w:val="30"/>
        </w:rPr>
        <w:t>95.5</w:t>
      </w:r>
      <w:r>
        <w:rPr>
          <w:rFonts w:hint="eastAsia"/>
          <w:sz w:val="30"/>
          <w:szCs w:val="30"/>
        </w:rPr>
        <w:t>万元，港币</w:t>
      </w:r>
      <w:r>
        <w:rPr>
          <w:rFonts w:hint="eastAsia"/>
          <w:sz w:val="30"/>
          <w:szCs w:val="30"/>
        </w:rPr>
        <w:t>2</w:t>
      </w:r>
      <w:r>
        <w:rPr>
          <w:rFonts w:hint="eastAsia"/>
          <w:sz w:val="30"/>
          <w:szCs w:val="30"/>
        </w:rPr>
        <w:t>万元，予以没收，上缴国库。</w:t>
      </w:r>
    </w:p>
    <w:p w:rsidR="005C6CE1" w:rsidRDefault="005C6CE1">
      <w:pPr>
        <w:spacing w:line="500" w:lineRule="atLeast"/>
        <w:ind w:firstLine="600"/>
        <w:divId w:val="1438672659"/>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5C6CE1" w:rsidRDefault="005C6CE1">
      <w:pPr>
        <w:spacing w:line="500" w:lineRule="atLeast"/>
        <w:jc w:val="right"/>
        <w:divId w:val="1660042125"/>
        <w:rPr>
          <w:rFonts w:hint="eastAsia"/>
          <w:sz w:val="30"/>
          <w:szCs w:val="30"/>
        </w:rPr>
      </w:pPr>
      <w:r>
        <w:rPr>
          <w:rFonts w:hint="eastAsia"/>
          <w:sz w:val="30"/>
          <w:szCs w:val="30"/>
        </w:rPr>
        <w:t>审　判　长　　胡　燃</w:t>
      </w:r>
    </w:p>
    <w:p w:rsidR="005C6CE1" w:rsidRDefault="005C6CE1">
      <w:pPr>
        <w:spacing w:line="500" w:lineRule="atLeast"/>
        <w:jc w:val="right"/>
        <w:divId w:val="742024457"/>
        <w:rPr>
          <w:rFonts w:hint="eastAsia"/>
          <w:sz w:val="30"/>
          <w:szCs w:val="30"/>
        </w:rPr>
      </w:pPr>
      <w:r>
        <w:rPr>
          <w:rFonts w:hint="eastAsia"/>
          <w:sz w:val="30"/>
          <w:szCs w:val="30"/>
        </w:rPr>
        <w:t>审　判　员　　吴楚燕</w:t>
      </w:r>
    </w:p>
    <w:p w:rsidR="005C6CE1" w:rsidRDefault="005C6CE1">
      <w:pPr>
        <w:spacing w:line="500" w:lineRule="atLeast"/>
        <w:jc w:val="right"/>
        <w:divId w:val="815412130"/>
        <w:rPr>
          <w:rFonts w:hint="eastAsia"/>
          <w:sz w:val="30"/>
          <w:szCs w:val="30"/>
        </w:rPr>
      </w:pPr>
      <w:r>
        <w:rPr>
          <w:rFonts w:hint="eastAsia"/>
          <w:sz w:val="30"/>
          <w:szCs w:val="30"/>
        </w:rPr>
        <w:t>人民陪审员　　梁沛新</w:t>
      </w:r>
    </w:p>
    <w:p w:rsidR="005C6CE1" w:rsidRDefault="005C6CE1">
      <w:pPr>
        <w:spacing w:line="500" w:lineRule="atLeast"/>
        <w:jc w:val="right"/>
        <w:divId w:val="1685862648"/>
        <w:rPr>
          <w:rFonts w:hint="eastAsia"/>
          <w:sz w:val="30"/>
          <w:szCs w:val="30"/>
        </w:rPr>
      </w:pPr>
      <w:r>
        <w:rPr>
          <w:rFonts w:hint="eastAsia"/>
          <w:sz w:val="30"/>
          <w:szCs w:val="30"/>
        </w:rPr>
        <w:t>二〇一七年十月二十四日</w:t>
      </w:r>
    </w:p>
    <w:p w:rsidR="005C6CE1" w:rsidRDefault="005C6CE1">
      <w:pPr>
        <w:spacing w:line="500" w:lineRule="atLeast"/>
        <w:jc w:val="right"/>
        <w:divId w:val="463087524"/>
        <w:rPr>
          <w:rFonts w:hint="eastAsia"/>
          <w:sz w:val="30"/>
          <w:szCs w:val="30"/>
        </w:rPr>
      </w:pPr>
      <w:r>
        <w:rPr>
          <w:rFonts w:hint="eastAsia"/>
          <w:sz w:val="30"/>
          <w:szCs w:val="30"/>
        </w:rPr>
        <w:t>书　记　员　　朱静熙</w:t>
      </w:r>
    </w:p>
    <w:p w:rsidR="005C6CE1" w:rsidRDefault="005C6CE1">
      <w:pPr>
        <w:spacing w:line="500" w:lineRule="atLeast"/>
        <w:ind w:firstLine="600"/>
        <w:divId w:val="1427967323"/>
        <w:rPr>
          <w:rFonts w:hint="eastAsia"/>
          <w:sz w:val="30"/>
          <w:szCs w:val="30"/>
        </w:rPr>
      </w:pPr>
      <w:r>
        <w:rPr>
          <w:rFonts w:hint="eastAsia"/>
          <w:sz w:val="30"/>
          <w:szCs w:val="30"/>
        </w:rPr>
        <w:t>附相关法律条文《中华人民共和国刑法》：</w:t>
      </w:r>
    </w:p>
    <w:p w:rsidR="005C6CE1" w:rsidRDefault="005C6CE1">
      <w:pPr>
        <w:spacing w:line="500" w:lineRule="atLeast"/>
        <w:ind w:firstLine="600"/>
        <w:divId w:val="1634285723"/>
        <w:rPr>
          <w:rFonts w:hint="eastAsia"/>
          <w:sz w:val="30"/>
          <w:szCs w:val="30"/>
        </w:rPr>
      </w:pPr>
      <w:r>
        <w:rPr>
          <w:rFonts w:hint="eastAsia"/>
          <w:sz w:val="30"/>
          <w:szCs w:val="30"/>
        </w:rPr>
        <w:t>第三百八十三条对犯贪污罪的，根据情节轻重，分别依照下列规定处罚：</w:t>
      </w:r>
    </w:p>
    <w:p w:rsidR="005C6CE1" w:rsidRDefault="005C6CE1">
      <w:pPr>
        <w:spacing w:line="500" w:lineRule="atLeast"/>
        <w:ind w:firstLine="600"/>
        <w:divId w:val="6024981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C6CE1" w:rsidRDefault="005C6CE1">
      <w:pPr>
        <w:spacing w:line="500" w:lineRule="atLeast"/>
        <w:ind w:firstLine="600"/>
        <w:divId w:val="2720565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C6CE1" w:rsidRDefault="005C6CE1">
      <w:pPr>
        <w:spacing w:line="500" w:lineRule="atLeast"/>
        <w:ind w:firstLine="600"/>
        <w:divId w:val="11289346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5C6CE1" w:rsidRDefault="005C6CE1">
      <w:pPr>
        <w:spacing w:line="500" w:lineRule="atLeast"/>
        <w:ind w:firstLine="600"/>
        <w:divId w:val="534007704"/>
        <w:rPr>
          <w:rFonts w:hint="eastAsia"/>
          <w:sz w:val="30"/>
          <w:szCs w:val="30"/>
        </w:rPr>
      </w:pPr>
      <w:r>
        <w:rPr>
          <w:rFonts w:hint="eastAsia"/>
          <w:sz w:val="30"/>
          <w:szCs w:val="30"/>
        </w:rPr>
        <w:t>对多次贪污未经处理的，按照累计贪污数额处罚。</w:t>
      </w:r>
    </w:p>
    <w:p w:rsidR="005C6CE1" w:rsidRDefault="005C6CE1">
      <w:pPr>
        <w:spacing w:line="500" w:lineRule="atLeast"/>
        <w:ind w:firstLine="600"/>
        <w:divId w:val="6610868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5C6CE1" w:rsidRDefault="005C6CE1">
      <w:pPr>
        <w:spacing w:line="500" w:lineRule="atLeast"/>
        <w:ind w:firstLine="600"/>
        <w:divId w:val="258351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C6CE1" w:rsidRDefault="005C6CE1">
      <w:pPr>
        <w:spacing w:line="500" w:lineRule="atLeast"/>
        <w:ind w:firstLine="600"/>
        <w:divId w:val="5720084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C6CE1" w:rsidRDefault="005C6CE1">
      <w:pPr>
        <w:spacing w:line="500" w:lineRule="atLeast"/>
        <w:ind w:firstLine="600"/>
        <w:divId w:val="71782668"/>
        <w:rPr>
          <w:rFonts w:hint="eastAsia"/>
          <w:sz w:val="30"/>
          <w:szCs w:val="30"/>
        </w:rPr>
      </w:pPr>
      <w:r>
        <w:rPr>
          <w:rFonts w:hint="eastAsia"/>
          <w:sz w:val="30"/>
          <w:szCs w:val="30"/>
        </w:rPr>
        <w:t>国家工作人员在经济往来中，违反国家规定，收受各种名义的回扣、手续费，归个人所有的，以受贿论处。</w:t>
      </w:r>
    </w:p>
    <w:p w:rsidR="005C6CE1" w:rsidRDefault="005C6CE1">
      <w:pPr>
        <w:spacing w:line="500" w:lineRule="atLeast"/>
        <w:ind w:firstLine="600"/>
        <w:divId w:val="119191312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C6CE1" w:rsidRDefault="005C6CE1">
      <w:pPr>
        <w:spacing w:line="500" w:lineRule="atLeast"/>
        <w:ind w:firstLine="600"/>
        <w:divId w:val="10839866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C6CE1" w:rsidRDefault="005C6CE1">
      <w:pPr>
        <w:spacing w:line="500" w:lineRule="atLeast"/>
        <w:ind w:firstLine="600"/>
        <w:divId w:val="2090926291"/>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5C6CE1" w:rsidRDefault="005C6CE1">
      <w:pPr>
        <w:spacing w:line="500" w:lineRule="atLeast"/>
        <w:ind w:firstLine="600"/>
        <w:divId w:val="369304585"/>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5C6CE1" w:rsidRDefault="005C6CE1">
      <w:pPr>
        <w:spacing w:line="500" w:lineRule="atLeast"/>
        <w:ind w:firstLine="600"/>
        <w:divId w:val="111943822"/>
        <w:rPr>
          <w:rFonts w:hint="eastAsia"/>
          <w:sz w:val="30"/>
          <w:szCs w:val="30"/>
        </w:rPr>
      </w:pPr>
      <w:r>
        <w:rPr>
          <w:rFonts w:hint="eastAsia"/>
          <w:sz w:val="30"/>
          <w:szCs w:val="30"/>
        </w:rPr>
        <w:t>第五十二条判处罚金，应当根据犯罪情节决定罚金数额。</w:t>
      </w:r>
    </w:p>
    <w:p w:rsidR="005C6CE1" w:rsidRDefault="005C6CE1">
      <w:pPr>
        <w:spacing w:line="500" w:lineRule="atLeast"/>
        <w:ind w:firstLine="600"/>
        <w:divId w:val="17281412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C6CE1" w:rsidRDefault="005C6CE1">
      <w:pPr>
        <w:spacing w:line="500" w:lineRule="atLeast"/>
        <w:ind w:firstLine="600"/>
        <w:divId w:val="987395022"/>
        <w:rPr>
          <w:rFonts w:hint="eastAsia"/>
          <w:sz w:val="30"/>
          <w:szCs w:val="30"/>
        </w:rPr>
      </w:pPr>
      <w:r>
        <w:rPr>
          <w:rFonts w:hint="eastAsia"/>
          <w:sz w:val="30"/>
          <w:szCs w:val="30"/>
        </w:rPr>
        <w:t>由于遭遇不能抗拒的灾祸缴纳确实有困难的，经人民法院裁定，可以延期缴纳、酌情减少或者免除。</w:t>
      </w:r>
    </w:p>
    <w:p w:rsidR="005C6CE1" w:rsidRDefault="005C6CE1">
      <w:pPr>
        <w:spacing w:line="500" w:lineRule="atLeast"/>
        <w:ind w:firstLine="600"/>
        <w:divId w:val="155215899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5C6CE1" w:rsidRDefault="005C6CE1">
      <w:pPr>
        <w:spacing w:line="500" w:lineRule="atLeast"/>
        <w:ind w:firstLine="600"/>
        <w:divId w:val="690110159"/>
        <w:rPr>
          <w:rFonts w:hint="eastAsia"/>
          <w:sz w:val="30"/>
          <w:szCs w:val="30"/>
        </w:rPr>
      </w:pPr>
      <w:r>
        <w:rPr>
          <w:rFonts w:hint="eastAsia"/>
          <w:sz w:val="30"/>
          <w:szCs w:val="30"/>
        </w:rPr>
        <w:t>第四十七条有期徒刑的刑期，从判决执行之日起计算；判决执行以前先行羁押的，羁押一日折抵刑期一日。</w:t>
      </w:r>
    </w:p>
    <w:p w:rsidR="005C6CE1" w:rsidRDefault="005C6CE1">
      <w:pPr>
        <w:spacing w:line="500" w:lineRule="atLeast"/>
        <w:ind w:firstLine="600"/>
        <w:divId w:val="552425163"/>
        <w:rPr>
          <w:rFonts w:hint="eastAsia"/>
          <w:sz w:val="30"/>
          <w:szCs w:val="30"/>
        </w:rPr>
      </w:pPr>
      <w:r>
        <w:rPr>
          <w:rFonts w:hint="eastAsia"/>
          <w:sz w:val="30"/>
          <w:szCs w:val="30"/>
        </w:rPr>
        <w:t>《最高人民法院最高人民检察院关于办理贪污贿赂刑事案件适用法律若干问题的解释》</w:t>
      </w:r>
    </w:p>
    <w:p w:rsidR="005C6CE1" w:rsidRDefault="005C6CE1">
      <w:pPr>
        <w:spacing w:line="500" w:lineRule="atLeast"/>
        <w:ind w:firstLine="600"/>
        <w:divId w:val="144745884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C6CE1" w:rsidRDefault="005C6CE1">
      <w:pPr>
        <w:spacing w:line="500" w:lineRule="atLeast"/>
        <w:ind w:firstLine="600"/>
        <w:divId w:val="91613538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C6CE1" w:rsidRDefault="005C6CE1">
      <w:pPr>
        <w:spacing w:line="500" w:lineRule="atLeast"/>
        <w:ind w:firstLine="600"/>
        <w:divId w:val="80808720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C6CE1" w:rsidRDefault="005C6CE1">
      <w:pPr>
        <w:spacing w:line="500" w:lineRule="atLeast"/>
        <w:ind w:firstLine="600"/>
        <w:divId w:val="20463213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C6CE1" w:rsidRDefault="005C6CE1">
      <w:pPr>
        <w:spacing w:line="500" w:lineRule="atLeast"/>
        <w:ind w:firstLine="600"/>
        <w:divId w:val="62338626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6CE1" w:rsidRDefault="005C6CE1" w:rsidP="005C6CE1">
      <w:pPr>
        <w:rPr>
          <w:rFonts w:hint="eastAsia"/>
        </w:rPr>
      </w:pPr>
      <w:r>
        <w:separator/>
      </w:r>
    </w:p>
  </w:endnote>
  <w:endnote w:type="continuationSeparator" w:id="0">
    <w:p w:rsidR="005C6CE1" w:rsidRDefault="005C6CE1" w:rsidP="005C6C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6CE1" w:rsidRDefault="005C6CE1" w:rsidP="005C6CE1">
      <w:pPr>
        <w:rPr>
          <w:rFonts w:hint="eastAsia"/>
        </w:rPr>
      </w:pPr>
      <w:r>
        <w:separator/>
      </w:r>
    </w:p>
  </w:footnote>
  <w:footnote w:type="continuationSeparator" w:id="0">
    <w:p w:rsidR="005C6CE1" w:rsidRDefault="005C6CE1" w:rsidP="005C6C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6CE1"/>
    <w:rsid w:val="005C6CE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6CE1"/>
    <w:pPr>
      <w:tabs>
        <w:tab w:val="center" w:pos="4153"/>
        <w:tab w:val="right" w:pos="8306"/>
      </w:tabs>
      <w:snapToGrid w:val="0"/>
      <w:jc w:val="center"/>
    </w:pPr>
    <w:rPr>
      <w:sz w:val="18"/>
      <w:szCs w:val="18"/>
    </w:rPr>
  </w:style>
  <w:style w:type="character" w:customStyle="1" w:styleId="a4">
    <w:name w:val="页眉 字符"/>
    <w:basedOn w:val="a0"/>
    <w:link w:val="a3"/>
    <w:uiPriority w:val="99"/>
    <w:rsid w:val="005C6CE1"/>
    <w:rPr>
      <w:rFonts w:ascii="宋体" w:eastAsia="宋体" w:hAnsi="宋体" w:cs="宋体"/>
      <w:sz w:val="18"/>
      <w:szCs w:val="18"/>
    </w:rPr>
  </w:style>
  <w:style w:type="paragraph" w:styleId="a5">
    <w:name w:val="footer"/>
    <w:basedOn w:val="a"/>
    <w:link w:val="a6"/>
    <w:uiPriority w:val="99"/>
    <w:unhideWhenUsed/>
    <w:rsid w:val="005C6CE1"/>
    <w:pPr>
      <w:tabs>
        <w:tab w:val="center" w:pos="4153"/>
        <w:tab w:val="right" w:pos="8306"/>
      </w:tabs>
      <w:snapToGrid w:val="0"/>
    </w:pPr>
    <w:rPr>
      <w:sz w:val="18"/>
      <w:szCs w:val="18"/>
    </w:rPr>
  </w:style>
  <w:style w:type="character" w:customStyle="1" w:styleId="a6">
    <w:name w:val="页脚 字符"/>
    <w:basedOn w:val="a0"/>
    <w:link w:val="a5"/>
    <w:uiPriority w:val="99"/>
    <w:rsid w:val="005C6C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5567">
      <w:marLeft w:val="0"/>
      <w:marRight w:val="0"/>
      <w:marTop w:val="10"/>
      <w:marBottom w:val="10"/>
      <w:divBdr>
        <w:top w:val="none" w:sz="0" w:space="0" w:color="auto"/>
        <w:left w:val="none" w:sz="0" w:space="0" w:color="auto"/>
        <w:bottom w:val="none" w:sz="0" w:space="0" w:color="auto"/>
        <w:right w:val="none" w:sz="0" w:space="0" w:color="auto"/>
      </w:divBdr>
    </w:div>
    <w:div w:id="25835161">
      <w:marLeft w:val="0"/>
      <w:marRight w:val="0"/>
      <w:marTop w:val="10"/>
      <w:marBottom w:val="10"/>
      <w:divBdr>
        <w:top w:val="none" w:sz="0" w:space="0" w:color="auto"/>
        <w:left w:val="none" w:sz="0" w:space="0" w:color="auto"/>
        <w:bottom w:val="none" w:sz="0" w:space="0" w:color="auto"/>
        <w:right w:val="none" w:sz="0" w:space="0" w:color="auto"/>
      </w:divBdr>
    </w:div>
    <w:div w:id="31539054">
      <w:marLeft w:val="0"/>
      <w:marRight w:val="0"/>
      <w:marTop w:val="10"/>
      <w:marBottom w:val="10"/>
      <w:divBdr>
        <w:top w:val="none" w:sz="0" w:space="0" w:color="auto"/>
        <w:left w:val="none" w:sz="0" w:space="0" w:color="auto"/>
        <w:bottom w:val="none" w:sz="0" w:space="0" w:color="auto"/>
        <w:right w:val="none" w:sz="0" w:space="0" w:color="auto"/>
      </w:divBdr>
    </w:div>
    <w:div w:id="71782668">
      <w:marLeft w:val="0"/>
      <w:marRight w:val="0"/>
      <w:marTop w:val="10"/>
      <w:marBottom w:val="10"/>
      <w:divBdr>
        <w:top w:val="none" w:sz="0" w:space="0" w:color="auto"/>
        <w:left w:val="none" w:sz="0" w:space="0" w:color="auto"/>
        <w:bottom w:val="none" w:sz="0" w:space="0" w:color="auto"/>
        <w:right w:val="none" w:sz="0" w:space="0" w:color="auto"/>
      </w:divBdr>
    </w:div>
    <w:div w:id="111943822">
      <w:marLeft w:val="0"/>
      <w:marRight w:val="0"/>
      <w:marTop w:val="10"/>
      <w:marBottom w:val="10"/>
      <w:divBdr>
        <w:top w:val="none" w:sz="0" w:space="0" w:color="auto"/>
        <w:left w:val="none" w:sz="0" w:space="0" w:color="auto"/>
        <w:bottom w:val="none" w:sz="0" w:space="0" w:color="auto"/>
        <w:right w:val="none" w:sz="0" w:space="0" w:color="auto"/>
      </w:divBdr>
    </w:div>
    <w:div w:id="272056563">
      <w:marLeft w:val="0"/>
      <w:marRight w:val="0"/>
      <w:marTop w:val="10"/>
      <w:marBottom w:val="10"/>
      <w:divBdr>
        <w:top w:val="none" w:sz="0" w:space="0" w:color="auto"/>
        <w:left w:val="none" w:sz="0" w:space="0" w:color="auto"/>
        <w:bottom w:val="none" w:sz="0" w:space="0" w:color="auto"/>
        <w:right w:val="none" w:sz="0" w:space="0" w:color="auto"/>
      </w:divBdr>
    </w:div>
    <w:div w:id="369304585">
      <w:marLeft w:val="0"/>
      <w:marRight w:val="0"/>
      <w:marTop w:val="10"/>
      <w:marBottom w:val="10"/>
      <w:divBdr>
        <w:top w:val="none" w:sz="0" w:space="0" w:color="auto"/>
        <w:left w:val="none" w:sz="0" w:space="0" w:color="auto"/>
        <w:bottom w:val="none" w:sz="0" w:space="0" w:color="auto"/>
        <w:right w:val="none" w:sz="0" w:space="0" w:color="auto"/>
      </w:divBdr>
    </w:div>
    <w:div w:id="395126154">
      <w:marLeft w:val="0"/>
      <w:marRight w:val="0"/>
      <w:marTop w:val="10"/>
      <w:marBottom w:val="10"/>
      <w:divBdr>
        <w:top w:val="none" w:sz="0" w:space="0" w:color="auto"/>
        <w:left w:val="none" w:sz="0" w:space="0" w:color="auto"/>
        <w:bottom w:val="none" w:sz="0" w:space="0" w:color="auto"/>
        <w:right w:val="none" w:sz="0" w:space="0" w:color="auto"/>
      </w:divBdr>
    </w:div>
    <w:div w:id="416249199">
      <w:marLeft w:val="0"/>
      <w:marRight w:val="0"/>
      <w:marTop w:val="10"/>
      <w:marBottom w:val="10"/>
      <w:divBdr>
        <w:top w:val="none" w:sz="0" w:space="0" w:color="auto"/>
        <w:left w:val="none" w:sz="0" w:space="0" w:color="auto"/>
        <w:bottom w:val="none" w:sz="0" w:space="0" w:color="auto"/>
        <w:right w:val="none" w:sz="0" w:space="0" w:color="auto"/>
      </w:divBdr>
    </w:div>
    <w:div w:id="421488809">
      <w:marLeft w:val="0"/>
      <w:marRight w:val="0"/>
      <w:marTop w:val="10"/>
      <w:marBottom w:val="10"/>
      <w:divBdr>
        <w:top w:val="none" w:sz="0" w:space="0" w:color="auto"/>
        <w:left w:val="none" w:sz="0" w:space="0" w:color="auto"/>
        <w:bottom w:val="none" w:sz="0" w:space="0" w:color="auto"/>
        <w:right w:val="none" w:sz="0" w:space="0" w:color="auto"/>
      </w:divBdr>
    </w:div>
    <w:div w:id="463087524">
      <w:marLeft w:val="0"/>
      <w:marRight w:val="720"/>
      <w:marTop w:val="10"/>
      <w:marBottom w:val="10"/>
      <w:divBdr>
        <w:top w:val="none" w:sz="0" w:space="0" w:color="auto"/>
        <w:left w:val="none" w:sz="0" w:space="0" w:color="auto"/>
        <w:bottom w:val="none" w:sz="0" w:space="0" w:color="auto"/>
        <w:right w:val="none" w:sz="0" w:space="0" w:color="auto"/>
      </w:divBdr>
    </w:div>
    <w:div w:id="512761622">
      <w:marLeft w:val="0"/>
      <w:marRight w:val="0"/>
      <w:marTop w:val="10"/>
      <w:marBottom w:val="10"/>
      <w:divBdr>
        <w:top w:val="none" w:sz="0" w:space="0" w:color="auto"/>
        <w:left w:val="none" w:sz="0" w:space="0" w:color="auto"/>
        <w:bottom w:val="none" w:sz="0" w:space="0" w:color="auto"/>
        <w:right w:val="none" w:sz="0" w:space="0" w:color="auto"/>
      </w:divBdr>
    </w:div>
    <w:div w:id="534007704">
      <w:marLeft w:val="0"/>
      <w:marRight w:val="0"/>
      <w:marTop w:val="10"/>
      <w:marBottom w:val="10"/>
      <w:divBdr>
        <w:top w:val="none" w:sz="0" w:space="0" w:color="auto"/>
        <w:left w:val="none" w:sz="0" w:space="0" w:color="auto"/>
        <w:bottom w:val="none" w:sz="0" w:space="0" w:color="auto"/>
        <w:right w:val="none" w:sz="0" w:space="0" w:color="auto"/>
      </w:divBdr>
    </w:div>
    <w:div w:id="552425163">
      <w:marLeft w:val="0"/>
      <w:marRight w:val="0"/>
      <w:marTop w:val="10"/>
      <w:marBottom w:val="10"/>
      <w:divBdr>
        <w:top w:val="none" w:sz="0" w:space="0" w:color="auto"/>
        <w:left w:val="none" w:sz="0" w:space="0" w:color="auto"/>
        <w:bottom w:val="none" w:sz="0" w:space="0" w:color="auto"/>
        <w:right w:val="none" w:sz="0" w:space="0" w:color="auto"/>
      </w:divBdr>
    </w:div>
    <w:div w:id="572008457">
      <w:marLeft w:val="0"/>
      <w:marRight w:val="0"/>
      <w:marTop w:val="10"/>
      <w:marBottom w:val="10"/>
      <w:divBdr>
        <w:top w:val="none" w:sz="0" w:space="0" w:color="auto"/>
        <w:left w:val="none" w:sz="0" w:space="0" w:color="auto"/>
        <w:bottom w:val="none" w:sz="0" w:space="0" w:color="auto"/>
        <w:right w:val="none" w:sz="0" w:space="0" w:color="auto"/>
      </w:divBdr>
    </w:div>
    <w:div w:id="602498155">
      <w:marLeft w:val="0"/>
      <w:marRight w:val="0"/>
      <w:marTop w:val="10"/>
      <w:marBottom w:val="10"/>
      <w:divBdr>
        <w:top w:val="none" w:sz="0" w:space="0" w:color="auto"/>
        <w:left w:val="none" w:sz="0" w:space="0" w:color="auto"/>
        <w:bottom w:val="none" w:sz="0" w:space="0" w:color="auto"/>
        <w:right w:val="none" w:sz="0" w:space="0" w:color="auto"/>
      </w:divBdr>
    </w:div>
    <w:div w:id="623386263">
      <w:marLeft w:val="0"/>
      <w:marRight w:val="0"/>
      <w:marTop w:val="10"/>
      <w:marBottom w:val="10"/>
      <w:divBdr>
        <w:top w:val="none" w:sz="0" w:space="0" w:color="auto"/>
        <w:left w:val="none" w:sz="0" w:space="0" w:color="auto"/>
        <w:bottom w:val="none" w:sz="0" w:space="0" w:color="auto"/>
        <w:right w:val="none" w:sz="0" w:space="0" w:color="auto"/>
      </w:divBdr>
    </w:div>
    <w:div w:id="661086872">
      <w:marLeft w:val="0"/>
      <w:marRight w:val="0"/>
      <w:marTop w:val="10"/>
      <w:marBottom w:val="10"/>
      <w:divBdr>
        <w:top w:val="none" w:sz="0" w:space="0" w:color="auto"/>
        <w:left w:val="none" w:sz="0" w:space="0" w:color="auto"/>
        <w:bottom w:val="none" w:sz="0" w:space="0" w:color="auto"/>
        <w:right w:val="none" w:sz="0" w:space="0" w:color="auto"/>
      </w:divBdr>
    </w:div>
    <w:div w:id="665668465">
      <w:marLeft w:val="0"/>
      <w:marRight w:val="0"/>
      <w:marTop w:val="10"/>
      <w:marBottom w:val="10"/>
      <w:divBdr>
        <w:top w:val="none" w:sz="0" w:space="0" w:color="auto"/>
        <w:left w:val="none" w:sz="0" w:space="0" w:color="auto"/>
        <w:bottom w:val="none" w:sz="0" w:space="0" w:color="auto"/>
        <w:right w:val="none" w:sz="0" w:space="0" w:color="auto"/>
      </w:divBdr>
    </w:div>
    <w:div w:id="690110159">
      <w:marLeft w:val="0"/>
      <w:marRight w:val="0"/>
      <w:marTop w:val="10"/>
      <w:marBottom w:val="10"/>
      <w:divBdr>
        <w:top w:val="none" w:sz="0" w:space="0" w:color="auto"/>
        <w:left w:val="none" w:sz="0" w:space="0" w:color="auto"/>
        <w:bottom w:val="none" w:sz="0" w:space="0" w:color="auto"/>
        <w:right w:val="none" w:sz="0" w:space="0" w:color="auto"/>
      </w:divBdr>
    </w:div>
    <w:div w:id="742024457">
      <w:marLeft w:val="0"/>
      <w:marRight w:val="720"/>
      <w:marTop w:val="10"/>
      <w:marBottom w:val="10"/>
      <w:divBdr>
        <w:top w:val="none" w:sz="0" w:space="0" w:color="auto"/>
        <w:left w:val="none" w:sz="0" w:space="0" w:color="auto"/>
        <w:bottom w:val="none" w:sz="0" w:space="0" w:color="auto"/>
        <w:right w:val="none" w:sz="0" w:space="0" w:color="auto"/>
      </w:divBdr>
    </w:div>
    <w:div w:id="797643175">
      <w:marLeft w:val="0"/>
      <w:marRight w:val="0"/>
      <w:marTop w:val="10"/>
      <w:marBottom w:val="10"/>
      <w:divBdr>
        <w:top w:val="none" w:sz="0" w:space="0" w:color="auto"/>
        <w:left w:val="none" w:sz="0" w:space="0" w:color="auto"/>
        <w:bottom w:val="none" w:sz="0" w:space="0" w:color="auto"/>
        <w:right w:val="none" w:sz="0" w:space="0" w:color="auto"/>
      </w:divBdr>
    </w:div>
    <w:div w:id="808087203">
      <w:marLeft w:val="0"/>
      <w:marRight w:val="0"/>
      <w:marTop w:val="10"/>
      <w:marBottom w:val="10"/>
      <w:divBdr>
        <w:top w:val="none" w:sz="0" w:space="0" w:color="auto"/>
        <w:left w:val="none" w:sz="0" w:space="0" w:color="auto"/>
        <w:bottom w:val="none" w:sz="0" w:space="0" w:color="auto"/>
        <w:right w:val="none" w:sz="0" w:space="0" w:color="auto"/>
      </w:divBdr>
    </w:div>
    <w:div w:id="815412130">
      <w:marLeft w:val="0"/>
      <w:marRight w:val="720"/>
      <w:marTop w:val="10"/>
      <w:marBottom w:val="10"/>
      <w:divBdr>
        <w:top w:val="none" w:sz="0" w:space="0" w:color="auto"/>
        <w:left w:val="none" w:sz="0" w:space="0" w:color="auto"/>
        <w:bottom w:val="none" w:sz="0" w:space="0" w:color="auto"/>
        <w:right w:val="none" w:sz="0" w:space="0" w:color="auto"/>
      </w:divBdr>
    </w:div>
    <w:div w:id="916135385">
      <w:marLeft w:val="0"/>
      <w:marRight w:val="0"/>
      <w:marTop w:val="10"/>
      <w:marBottom w:val="10"/>
      <w:divBdr>
        <w:top w:val="none" w:sz="0" w:space="0" w:color="auto"/>
        <w:left w:val="none" w:sz="0" w:space="0" w:color="auto"/>
        <w:bottom w:val="none" w:sz="0" w:space="0" w:color="auto"/>
        <w:right w:val="none" w:sz="0" w:space="0" w:color="auto"/>
      </w:divBdr>
    </w:div>
    <w:div w:id="955330999">
      <w:marLeft w:val="0"/>
      <w:marRight w:val="0"/>
      <w:marTop w:val="10"/>
      <w:marBottom w:val="10"/>
      <w:divBdr>
        <w:top w:val="none" w:sz="0" w:space="0" w:color="auto"/>
        <w:left w:val="none" w:sz="0" w:space="0" w:color="auto"/>
        <w:bottom w:val="none" w:sz="0" w:space="0" w:color="auto"/>
        <w:right w:val="none" w:sz="0" w:space="0" w:color="auto"/>
      </w:divBdr>
    </w:div>
    <w:div w:id="987395022">
      <w:marLeft w:val="0"/>
      <w:marRight w:val="0"/>
      <w:marTop w:val="10"/>
      <w:marBottom w:val="10"/>
      <w:divBdr>
        <w:top w:val="none" w:sz="0" w:space="0" w:color="auto"/>
        <w:left w:val="none" w:sz="0" w:space="0" w:color="auto"/>
        <w:bottom w:val="none" w:sz="0" w:space="0" w:color="auto"/>
        <w:right w:val="none" w:sz="0" w:space="0" w:color="auto"/>
      </w:divBdr>
    </w:div>
    <w:div w:id="988049940">
      <w:marLeft w:val="0"/>
      <w:marRight w:val="0"/>
      <w:marTop w:val="10"/>
      <w:marBottom w:val="10"/>
      <w:divBdr>
        <w:top w:val="none" w:sz="0" w:space="0" w:color="auto"/>
        <w:left w:val="none" w:sz="0" w:space="0" w:color="auto"/>
        <w:bottom w:val="none" w:sz="0" w:space="0" w:color="auto"/>
        <w:right w:val="none" w:sz="0" w:space="0" w:color="auto"/>
      </w:divBdr>
    </w:div>
    <w:div w:id="1064254873">
      <w:marLeft w:val="0"/>
      <w:marRight w:val="0"/>
      <w:marTop w:val="10"/>
      <w:marBottom w:val="10"/>
      <w:divBdr>
        <w:top w:val="none" w:sz="0" w:space="0" w:color="auto"/>
        <w:left w:val="none" w:sz="0" w:space="0" w:color="auto"/>
        <w:bottom w:val="none" w:sz="0" w:space="0" w:color="auto"/>
        <w:right w:val="none" w:sz="0" w:space="0" w:color="auto"/>
      </w:divBdr>
    </w:div>
    <w:div w:id="1067998084">
      <w:marLeft w:val="0"/>
      <w:marRight w:val="0"/>
      <w:marTop w:val="10"/>
      <w:marBottom w:val="10"/>
      <w:divBdr>
        <w:top w:val="none" w:sz="0" w:space="0" w:color="auto"/>
        <w:left w:val="none" w:sz="0" w:space="0" w:color="auto"/>
        <w:bottom w:val="none" w:sz="0" w:space="0" w:color="auto"/>
        <w:right w:val="none" w:sz="0" w:space="0" w:color="auto"/>
      </w:divBdr>
    </w:div>
    <w:div w:id="1083986653">
      <w:marLeft w:val="0"/>
      <w:marRight w:val="0"/>
      <w:marTop w:val="10"/>
      <w:marBottom w:val="10"/>
      <w:divBdr>
        <w:top w:val="none" w:sz="0" w:space="0" w:color="auto"/>
        <w:left w:val="none" w:sz="0" w:space="0" w:color="auto"/>
        <w:bottom w:val="none" w:sz="0" w:space="0" w:color="auto"/>
        <w:right w:val="none" w:sz="0" w:space="0" w:color="auto"/>
      </w:divBdr>
    </w:div>
    <w:div w:id="1085735030">
      <w:marLeft w:val="0"/>
      <w:marRight w:val="0"/>
      <w:marTop w:val="10"/>
      <w:marBottom w:val="10"/>
      <w:divBdr>
        <w:top w:val="none" w:sz="0" w:space="0" w:color="auto"/>
        <w:left w:val="none" w:sz="0" w:space="0" w:color="auto"/>
        <w:bottom w:val="none" w:sz="0" w:space="0" w:color="auto"/>
        <w:right w:val="none" w:sz="0" w:space="0" w:color="auto"/>
      </w:divBdr>
    </w:div>
    <w:div w:id="1128934607">
      <w:marLeft w:val="0"/>
      <w:marRight w:val="0"/>
      <w:marTop w:val="10"/>
      <w:marBottom w:val="10"/>
      <w:divBdr>
        <w:top w:val="none" w:sz="0" w:space="0" w:color="auto"/>
        <w:left w:val="none" w:sz="0" w:space="0" w:color="auto"/>
        <w:bottom w:val="none" w:sz="0" w:space="0" w:color="auto"/>
        <w:right w:val="none" w:sz="0" w:space="0" w:color="auto"/>
      </w:divBdr>
    </w:div>
    <w:div w:id="1146044592">
      <w:marLeft w:val="0"/>
      <w:marRight w:val="0"/>
      <w:marTop w:val="10"/>
      <w:marBottom w:val="10"/>
      <w:divBdr>
        <w:top w:val="none" w:sz="0" w:space="0" w:color="auto"/>
        <w:left w:val="none" w:sz="0" w:space="0" w:color="auto"/>
        <w:bottom w:val="none" w:sz="0" w:space="0" w:color="auto"/>
        <w:right w:val="none" w:sz="0" w:space="0" w:color="auto"/>
      </w:divBdr>
    </w:div>
    <w:div w:id="1191913126">
      <w:marLeft w:val="0"/>
      <w:marRight w:val="0"/>
      <w:marTop w:val="10"/>
      <w:marBottom w:val="10"/>
      <w:divBdr>
        <w:top w:val="none" w:sz="0" w:space="0" w:color="auto"/>
        <w:left w:val="none" w:sz="0" w:space="0" w:color="auto"/>
        <w:bottom w:val="none" w:sz="0" w:space="0" w:color="auto"/>
        <w:right w:val="none" w:sz="0" w:space="0" w:color="auto"/>
      </w:divBdr>
    </w:div>
    <w:div w:id="1239755428">
      <w:marLeft w:val="0"/>
      <w:marRight w:val="0"/>
      <w:marTop w:val="10"/>
      <w:marBottom w:val="10"/>
      <w:divBdr>
        <w:top w:val="none" w:sz="0" w:space="0" w:color="auto"/>
        <w:left w:val="none" w:sz="0" w:space="0" w:color="auto"/>
        <w:bottom w:val="none" w:sz="0" w:space="0" w:color="auto"/>
        <w:right w:val="none" w:sz="0" w:space="0" w:color="auto"/>
      </w:divBdr>
    </w:div>
    <w:div w:id="1411270881">
      <w:marLeft w:val="0"/>
      <w:marRight w:val="0"/>
      <w:marTop w:val="10"/>
      <w:marBottom w:val="10"/>
      <w:divBdr>
        <w:top w:val="none" w:sz="0" w:space="0" w:color="auto"/>
        <w:left w:val="none" w:sz="0" w:space="0" w:color="auto"/>
        <w:bottom w:val="none" w:sz="0" w:space="0" w:color="auto"/>
        <w:right w:val="none" w:sz="0" w:space="0" w:color="auto"/>
      </w:divBdr>
    </w:div>
    <w:div w:id="1427967323">
      <w:marLeft w:val="0"/>
      <w:marRight w:val="0"/>
      <w:marTop w:val="10"/>
      <w:marBottom w:val="10"/>
      <w:divBdr>
        <w:top w:val="none" w:sz="0" w:space="0" w:color="auto"/>
        <w:left w:val="none" w:sz="0" w:space="0" w:color="auto"/>
        <w:bottom w:val="none" w:sz="0" w:space="0" w:color="auto"/>
        <w:right w:val="none" w:sz="0" w:space="0" w:color="auto"/>
      </w:divBdr>
    </w:div>
    <w:div w:id="1438672659">
      <w:marLeft w:val="0"/>
      <w:marRight w:val="0"/>
      <w:marTop w:val="10"/>
      <w:marBottom w:val="10"/>
      <w:divBdr>
        <w:top w:val="none" w:sz="0" w:space="0" w:color="auto"/>
        <w:left w:val="none" w:sz="0" w:space="0" w:color="auto"/>
        <w:bottom w:val="none" w:sz="0" w:space="0" w:color="auto"/>
        <w:right w:val="none" w:sz="0" w:space="0" w:color="auto"/>
      </w:divBdr>
    </w:div>
    <w:div w:id="1447458846">
      <w:marLeft w:val="0"/>
      <w:marRight w:val="0"/>
      <w:marTop w:val="10"/>
      <w:marBottom w:val="10"/>
      <w:divBdr>
        <w:top w:val="none" w:sz="0" w:space="0" w:color="auto"/>
        <w:left w:val="none" w:sz="0" w:space="0" w:color="auto"/>
        <w:bottom w:val="none" w:sz="0" w:space="0" w:color="auto"/>
        <w:right w:val="none" w:sz="0" w:space="0" w:color="auto"/>
      </w:divBdr>
    </w:div>
    <w:div w:id="1450662206">
      <w:marLeft w:val="0"/>
      <w:marRight w:val="0"/>
      <w:marTop w:val="10"/>
      <w:marBottom w:val="10"/>
      <w:divBdr>
        <w:top w:val="none" w:sz="0" w:space="0" w:color="auto"/>
        <w:left w:val="none" w:sz="0" w:space="0" w:color="auto"/>
        <w:bottom w:val="none" w:sz="0" w:space="0" w:color="auto"/>
        <w:right w:val="none" w:sz="0" w:space="0" w:color="auto"/>
      </w:divBdr>
    </w:div>
    <w:div w:id="1513254482">
      <w:marLeft w:val="0"/>
      <w:marRight w:val="0"/>
      <w:marTop w:val="10"/>
      <w:marBottom w:val="10"/>
      <w:divBdr>
        <w:top w:val="none" w:sz="0" w:space="0" w:color="auto"/>
        <w:left w:val="none" w:sz="0" w:space="0" w:color="auto"/>
        <w:bottom w:val="none" w:sz="0" w:space="0" w:color="auto"/>
        <w:right w:val="none" w:sz="0" w:space="0" w:color="auto"/>
      </w:divBdr>
    </w:div>
    <w:div w:id="1521163943">
      <w:marLeft w:val="0"/>
      <w:marRight w:val="0"/>
      <w:marTop w:val="10"/>
      <w:marBottom w:val="10"/>
      <w:divBdr>
        <w:top w:val="none" w:sz="0" w:space="0" w:color="auto"/>
        <w:left w:val="none" w:sz="0" w:space="0" w:color="auto"/>
        <w:bottom w:val="none" w:sz="0" w:space="0" w:color="auto"/>
        <w:right w:val="none" w:sz="0" w:space="0" w:color="auto"/>
      </w:divBdr>
    </w:div>
    <w:div w:id="1552158999">
      <w:marLeft w:val="0"/>
      <w:marRight w:val="0"/>
      <w:marTop w:val="10"/>
      <w:marBottom w:val="10"/>
      <w:divBdr>
        <w:top w:val="none" w:sz="0" w:space="0" w:color="auto"/>
        <w:left w:val="none" w:sz="0" w:space="0" w:color="auto"/>
        <w:bottom w:val="none" w:sz="0" w:space="0" w:color="auto"/>
        <w:right w:val="none" w:sz="0" w:space="0" w:color="auto"/>
      </w:divBdr>
    </w:div>
    <w:div w:id="1619948565">
      <w:marLeft w:val="0"/>
      <w:marRight w:val="0"/>
      <w:marTop w:val="10"/>
      <w:marBottom w:val="10"/>
      <w:divBdr>
        <w:top w:val="none" w:sz="0" w:space="0" w:color="auto"/>
        <w:left w:val="none" w:sz="0" w:space="0" w:color="auto"/>
        <w:bottom w:val="none" w:sz="0" w:space="0" w:color="auto"/>
        <w:right w:val="none" w:sz="0" w:space="0" w:color="auto"/>
      </w:divBdr>
    </w:div>
    <w:div w:id="1634285723">
      <w:marLeft w:val="0"/>
      <w:marRight w:val="0"/>
      <w:marTop w:val="10"/>
      <w:marBottom w:val="10"/>
      <w:divBdr>
        <w:top w:val="none" w:sz="0" w:space="0" w:color="auto"/>
        <w:left w:val="none" w:sz="0" w:space="0" w:color="auto"/>
        <w:bottom w:val="none" w:sz="0" w:space="0" w:color="auto"/>
        <w:right w:val="none" w:sz="0" w:space="0" w:color="auto"/>
      </w:divBdr>
    </w:div>
    <w:div w:id="1654599398">
      <w:marLeft w:val="0"/>
      <w:marRight w:val="0"/>
      <w:marTop w:val="10"/>
      <w:marBottom w:val="10"/>
      <w:divBdr>
        <w:top w:val="none" w:sz="0" w:space="0" w:color="auto"/>
        <w:left w:val="none" w:sz="0" w:space="0" w:color="auto"/>
        <w:bottom w:val="none" w:sz="0" w:space="0" w:color="auto"/>
        <w:right w:val="none" w:sz="0" w:space="0" w:color="auto"/>
      </w:divBdr>
    </w:div>
    <w:div w:id="1660042125">
      <w:marLeft w:val="0"/>
      <w:marRight w:val="720"/>
      <w:marTop w:val="10"/>
      <w:marBottom w:val="10"/>
      <w:divBdr>
        <w:top w:val="none" w:sz="0" w:space="0" w:color="auto"/>
        <w:left w:val="none" w:sz="0" w:space="0" w:color="auto"/>
        <w:bottom w:val="none" w:sz="0" w:space="0" w:color="auto"/>
        <w:right w:val="none" w:sz="0" w:space="0" w:color="auto"/>
      </w:divBdr>
    </w:div>
    <w:div w:id="1685862648">
      <w:marLeft w:val="0"/>
      <w:marRight w:val="720"/>
      <w:marTop w:val="10"/>
      <w:marBottom w:val="10"/>
      <w:divBdr>
        <w:top w:val="none" w:sz="0" w:space="0" w:color="auto"/>
        <w:left w:val="none" w:sz="0" w:space="0" w:color="auto"/>
        <w:bottom w:val="none" w:sz="0" w:space="0" w:color="auto"/>
        <w:right w:val="none" w:sz="0" w:space="0" w:color="auto"/>
      </w:divBdr>
    </w:div>
    <w:div w:id="1728141269">
      <w:marLeft w:val="0"/>
      <w:marRight w:val="0"/>
      <w:marTop w:val="10"/>
      <w:marBottom w:val="10"/>
      <w:divBdr>
        <w:top w:val="none" w:sz="0" w:space="0" w:color="auto"/>
        <w:left w:val="none" w:sz="0" w:space="0" w:color="auto"/>
        <w:bottom w:val="none" w:sz="0" w:space="0" w:color="auto"/>
        <w:right w:val="none" w:sz="0" w:space="0" w:color="auto"/>
      </w:divBdr>
    </w:div>
    <w:div w:id="1804616764">
      <w:marLeft w:val="0"/>
      <w:marRight w:val="0"/>
      <w:marTop w:val="10"/>
      <w:marBottom w:val="10"/>
      <w:divBdr>
        <w:top w:val="none" w:sz="0" w:space="0" w:color="auto"/>
        <w:left w:val="none" w:sz="0" w:space="0" w:color="auto"/>
        <w:bottom w:val="none" w:sz="0" w:space="0" w:color="auto"/>
        <w:right w:val="none" w:sz="0" w:space="0" w:color="auto"/>
      </w:divBdr>
    </w:div>
    <w:div w:id="1863083122">
      <w:marLeft w:val="0"/>
      <w:marRight w:val="0"/>
      <w:marTop w:val="10"/>
      <w:marBottom w:val="10"/>
      <w:divBdr>
        <w:top w:val="none" w:sz="0" w:space="0" w:color="auto"/>
        <w:left w:val="none" w:sz="0" w:space="0" w:color="auto"/>
        <w:bottom w:val="none" w:sz="0" w:space="0" w:color="auto"/>
        <w:right w:val="none" w:sz="0" w:space="0" w:color="auto"/>
      </w:divBdr>
    </w:div>
    <w:div w:id="1948921326">
      <w:marLeft w:val="0"/>
      <w:marRight w:val="0"/>
      <w:marTop w:val="10"/>
      <w:marBottom w:val="10"/>
      <w:divBdr>
        <w:top w:val="none" w:sz="0" w:space="0" w:color="auto"/>
        <w:left w:val="none" w:sz="0" w:space="0" w:color="auto"/>
        <w:bottom w:val="none" w:sz="0" w:space="0" w:color="auto"/>
        <w:right w:val="none" w:sz="0" w:space="0" w:color="auto"/>
      </w:divBdr>
    </w:div>
    <w:div w:id="2046321331">
      <w:marLeft w:val="0"/>
      <w:marRight w:val="0"/>
      <w:marTop w:val="10"/>
      <w:marBottom w:val="10"/>
      <w:divBdr>
        <w:top w:val="none" w:sz="0" w:space="0" w:color="auto"/>
        <w:left w:val="none" w:sz="0" w:space="0" w:color="auto"/>
        <w:bottom w:val="none" w:sz="0" w:space="0" w:color="auto"/>
        <w:right w:val="none" w:sz="0" w:space="0" w:color="auto"/>
      </w:divBdr>
    </w:div>
    <w:div w:id="2067679853">
      <w:marLeft w:val="0"/>
      <w:marRight w:val="0"/>
      <w:marTop w:val="10"/>
      <w:marBottom w:val="10"/>
      <w:divBdr>
        <w:top w:val="none" w:sz="0" w:space="0" w:color="auto"/>
        <w:left w:val="none" w:sz="0" w:space="0" w:color="auto"/>
        <w:bottom w:val="none" w:sz="0" w:space="0" w:color="auto"/>
        <w:right w:val="none" w:sz="0" w:space="0" w:color="auto"/>
      </w:divBdr>
    </w:div>
    <w:div w:id="2090926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