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433BE" w14:textId="77777777" w:rsidR="00323A81" w:rsidRDefault="00323A81">
      <w:pPr>
        <w:spacing w:line="500" w:lineRule="atLeast"/>
        <w:jc w:val="center"/>
        <w:divId w:val="472332133"/>
        <w:rPr>
          <w:rFonts w:ascii="黑体" w:eastAsia="黑体" w:hAnsi="黑体"/>
          <w:sz w:val="36"/>
          <w:szCs w:val="36"/>
        </w:rPr>
      </w:pPr>
      <w:r>
        <w:rPr>
          <w:rFonts w:ascii="黑体" w:eastAsia="黑体" w:hAnsi="黑体" w:hint="eastAsia"/>
          <w:sz w:val="36"/>
          <w:szCs w:val="36"/>
        </w:rPr>
        <w:t>广东省新兴县人民法院</w:t>
      </w:r>
    </w:p>
    <w:p w14:paraId="7821C52E" w14:textId="77777777" w:rsidR="00323A81" w:rsidRDefault="00323A81">
      <w:pPr>
        <w:spacing w:line="500" w:lineRule="atLeast"/>
        <w:jc w:val="center"/>
        <w:divId w:val="9538289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9668A7" w14:textId="77777777" w:rsidR="00323A81" w:rsidRDefault="00323A81">
      <w:pPr>
        <w:spacing w:line="500" w:lineRule="atLeast"/>
        <w:jc w:val="right"/>
        <w:divId w:val="133065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163</w:t>
      </w:r>
      <w:r>
        <w:rPr>
          <w:rFonts w:hint="eastAsia"/>
          <w:sz w:val="30"/>
          <w:szCs w:val="30"/>
        </w:rPr>
        <w:t>号</w:t>
      </w:r>
    </w:p>
    <w:p w14:paraId="1F399AB9" w14:textId="77777777" w:rsidR="00323A81" w:rsidRDefault="00323A81">
      <w:pPr>
        <w:spacing w:line="500" w:lineRule="atLeast"/>
        <w:ind w:firstLine="600"/>
        <w:divId w:val="1919512525"/>
        <w:rPr>
          <w:rFonts w:hint="eastAsia"/>
          <w:sz w:val="30"/>
          <w:szCs w:val="30"/>
        </w:rPr>
      </w:pPr>
      <w:r>
        <w:rPr>
          <w:rFonts w:hint="eastAsia"/>
          <w:sz w:val="30"/>
          <w:szCs w:val="30"/>
        </w:rPr>
        <w:t>公诉机关新兴县人民检察院。</w:t>
      </w:r>
    </w:p>
    <w:p w14:paraId="7FF16CB1" w14:textId="77777777" w:rsidR="00323A81" w:rsidRDefault="00323A81">
      <w:pPr>
        <w:spacing w:line="500" w:lineRule="atLeast"/>
        <w:ind w:firstLine="600"/>
        <w:divId w:val="1032534946"/>
        <w:rPr>
          <w:rFonts w:hint="eastAsia"/>
          <w:sz w:val="30"/>
          <w:szCs w:val="30"/>
        </w:rPr>
      </w:pPr>
      <w:r>
        <w:rPr>
          <w:rFonts w:hint="eastAsia"/>
          <w:sz w:val="30"/>
          <w:szCs w:val="30"/>
        </w:rPr>
        <w:t>被告人苏某某，男，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日出生，汉族，广东省新兴县人，大专文化，原任新兴县新城镇人民政府副镇长，户籍所在地新兴县舍，逮捕前住新兴县。因本案于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日被逮捕。现羁押于新兴县看守所。</w:t>
      </w:r>
    </w:p>
    <w:p w14:paraId="6BE3B90F" w14:textId="77777777" w:rsidR="00323A81" w:rsidRDefault="00323A81">
      <w:pPr>
        <w:spacing w:line="500" w:lineRule="atLeast"/>
        <w:ind w:firstLine="600"/>
        <w:divId w:val="1514418095"/>
        <w:rPr>
          <w:rFonts w:hint="eastAsia"/>
          <w:sz w:val="30"/>
          <w:szCs w:val="30"/>
        </w:rPr>
      </w:pPr>
      <w:r>
        <w:rPr>
          <w:rFonts w:hint="eastAsia"/>
          <w:sz w:val="30"/>
          <w:szCs w:val="30"/>
        </w:rPr>
        <w:t>辩护人张国星，广东修善律师事务所律师。</w:t>
      </w:r>
    </w:p>
    <w:p w14:paraId="1A3F70E8" w14:textId="77777777" w:rsidR="00323A81" w:rsidRDefault="00323A81">
      <w:pPr>
        <w:spacing w:line="500" w:lineRule="atLeast"/>
        <w:ind w:firstLine="600"/>
        <w:divId w:val="1597398703"/>
        <w:rPr>
          <w:rFonts w:hint="eastAsia"/>
          <w:sz w:val="30"/>
          <w:szCs w:val="30"/>
        </w:rPr>
      </w:pPr>
      <w:r>
        <w:rPr>
          <w:rFonts w:hint="eastAsia"/>
          <w:sz w:val="30"/>
          <w:szCs w:val="30"/>
        </w:rPr>
        <w:t>新兴县人民检察院以新检诉刑诉</w:t>
      </w:r>
      <w:r>
        <w:rPr>
          <w:rFonts w:hint="eastAsia"/>
          <w:sz w:val="30"/>
          <w:szCs w:val="30"/>
        </w:rPr>
        <w:t>[2016]162</w:t>
      </w:r>
      <w:r>
        <w:rPr>
          <w:rFonts w:hint="eastAsia"/>
          <w:sz w:val="30"/>
          <w:szCs w:val="30"/>
        </w:rPr>
        <w:t>号起诉书指控被告人苏某某犯利用影响力受贿罪、受贿罪，于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日立案，依法适用普通程序组成合议庭，于同年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日公开开庭审理了本案。新兴县人民检察院指派检察员梁珍出庭支持公诉，被告人苏某某及其辩护人张国星到庭参加诉讼。现已审理终结。</w:t>
      </w:r>
    </w:p>
    <w:p w14:paraId="0EDB42E2" w14:textId="77777777" w:rsidR="00323A81" w:rsidRDefault="00323A81">
      <w:pPr>
        <w:spacing w:line="500" w:lineRule="atLeast"/>
        <w:divId w:val="2016374505"/>
        <w:rPr>
          <w:rFonts w:hint="eastAsia"/>
          <w:sz w:val="30"/>
          <w:szCs w:val="30"/>
        </w:rPr>
      </w:pPr>
      <w:r>
        <w:rPr>
          <w:rFonts w:hint="eastAsia"/>
          <w:sz w:val="30"/>
          <w:szCs w:val="30"/>
        </w:rPr>
        <w:t>公诉机关指控：</w:t>
      </w:r>
    </w:p>
    <w:p w14:paraId="0CA1A056" w14:textId="77777777" w:rsidR="00323A81" w:rsidRDefault="00323A81">
      <w:pPr>
        <w:spacing w:line="500" w:lineRule="atLeast"/>
        <w:ind w:firstLine="600"/>
        <w:divId w:val="114446581"/>
        <w:rPr>
          <w:rFonts w:hint="eastAsia"/>
          <w:sz w:val="30"/>
          <w:szCs w:val="30"/>
        </w:rPr>
      </w:pPr>
      <w:r>
        <w:rPr>
          <w:rFonts w:hint="eastAsia"/>
          <w:sz w:val="30"/>
          <w:szCs w:val="30"/>
        </w:rPr>
        <w:t>一、利用影响力受贿罪的事实。</w:t>
      </w:r>
    </w:p>
    <w:p w14:paraId="2F90BA9E" w14:textId="77777777" w:rsidR="00323A81" w:rsidRDefault="00323A81">
      <w:pPr>
        <w:spacing w:line="500" w:lineRule="atLeast"/>
        <w:ind w:firstLine="600"/>
        <w:divId w:val="1661692286"/>
        <w:rPr>
          <w:rFonts w:hint="eastAsia"/>
          <w:sz w:val="30"/>
          <w:szCs w:val="30"/>
        </w:rPr>
      </w:pPr>
      <w:r>
        <w:rPr>
          <w:rFonts w:hint="eastAsia"/>
          <w:sz w:val="30"/>
          <w:szCs w:val="30"/>
        </w:rPr>
        <w:t>李某某、劳某（两人已起诉）、苏某甲（另案处理）三人合伙承租了新兴江新兴县新城镇下坪居委会中坪村“中间墩”河段。</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在未办理任何采砂证照的情况下，三人雇人晚上在承租的河段非法开采河砂，不久，三人非法采砂行为被新兴县水务局查处，并被扣押了铲车、钩机等物品。按照相关规定，三人的行为应处以没收违法所得，并罚款</w:t>
      </w:r>
      <w:r>
        <w:rPr>
          <w:rFonts w:hint="eastAsia"/>
          <w:sz w:val="30"/>
          <w:szCs w:val="30"/>
        </w:rPr>
        <w:t>500000</w:t>
      </w:r>
      <w:r>
        <w:rPr>
          <w:rFonts w:hint="eastAsia"/>
          <w:sz w:val="30"/>
          <w:szCs w:val="30"/>
        </w:rPr>
        <w:t>元以上的行政处罚。李某某知道被告人苏某某和新兴县水务局局长蔡某某、新兴县水政监察大队大队长伍某某（已被立案侦查）关系密切。在</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月间，李某某找到苏某某帮忙与蔡</w:t>
      </w:r>
      <w:r>
        <w:rPr>
          <w:rFonts w:hint="eastAsia"/>
          <w:sz w:val="30"/>
          <w:szCs w:val="30"/>
        </w:rPr>
        <w:lastRenderedPageBreak/>
        <w:t>某某、伍某某疏通关系，从快从轻处理其非法采砂一案，并承诺给予一定的“好处费”。苏某某找蔡某某、伍某某等人疏通关系，然后伍某某等人通过修改该案调查材料，按照白天偷砂的标准对李某某作出没收违法所得</w:t>
      </w:r>
      <w:r>
        <w:rPr>
          <w:rFonts w:hint="eastAsia"/>
          <w:sz w:val="30"/>
          <w:szCs w:val="30"/>
        </w:rPr>
        <w:t>12000</w:t>
      </w:r>
      <w:r>
        <w:rPr>
          <w:rFonts w:hint="eastAsia"/>
          <w:sz w:val="30"/>
          <w:szCs w:val="30"/>
        </w:rPr>
        <w:t>元并罚款</w:t>
      </w:r>
      <w:r>
        <w:rPr>
          <w:rFonts w:hint="eastAsia"/>
          <w:sz w:val="30"/>
          <w:szCs w:val="30"/>
        </w:rPr>
        <w:t>100000</w:t>
      </w:r>
      <w:r>
        <w:rPr>
          <w:rFonts w:hint="eastAsia"/>
          <w:sz w:val="30"/>
          <w:szCs w:val="30"/>
        </w:rPr>
        <w:t>元的较轻行政处罚。事后李某某给了苏某某现金人民币共计</w:t>
      </w:r>
      <w:r>
        <w:rPr>
          <w:rFonts w:hint="eastAsia"/>
          <w:sz w:val="30"/>
          <w:szCs w:val="30"/>
        </w:rPr>
        <w:t>330000</w:t>
      </w:r>
      <w:r>
        <w:rPr>
          <w:rFonts w:hint="eastAsia"/>
          <w:sz w:val="30"/>
          <w:szCs w:val="30"/>
        </w:rPr>
        <w:t>元，用于支付罚款及送给苏某某的好处费。除罚款等支出外，被告人苏某某个人得到的“好处费”共计现金人民币</w:t>
      </w:r>
      <w:r>
        <w:rPr>
          <w:rFonts w:hint="eastAsia"/>
          <w:sz w:val="30"/>
          <w:szCs w:val="30"/>
        </w:rPr>
        <w:t>118000</w:t>
      </w:r>
      <w:r>
        <w:rPr>
          <w:rFonts w:hint="eastAsia"/>
          <w:sz w:val="30"/>
          <w:szCs w:val="30"/>
        </w:rPr>
        <w:t>元。</w:t>
      </w:r>
    </w:p>
    <w:p w14:paraId="5E53FBCA" w14:textId="77777777" w:rsidR="00323A81" w:rsidRDefault="00323A81">
      <w:pPr>
        <w:spacing w:line="500" w:lineRule="atLeast"/>
        <w:ind w:firstLine="600"/>
        <w:divId w:val="944847616"/>
        <w:rPr>
          <w:rFonts w:hint="eastAsia"/>
          <w:sz w:val="30"/>
          <w:szCs w:val="30"/>
        </w:rPr>
      </w:pPr>
      <w:r>
        <w:rPr>
          <w:rFonts w:hint="eastAsia"/>
          <w:sz w:val="30"/>
          <w:szCs w:val="30"/>
        </w:rPr>
        <w:t>二、受贿罪的事实。</w:t>
      </w:r>
    </w:p>
    <w:p w14:paraId="56EF5DA8" w14:textId="77777777" w:rsidR="00323A81" w:rsidRDefault="00323A81">
      <w:pPr>
        <w:spacing w:line="500" w:lineRule="atLeast"/>
        <w:ind w:firstLine="600"/>
        <w:divId w:val="37042321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李某某、劳某、黄某某三人合伙承租了枫洞居委第十六居民小组“鸡到地”（地名）的土地，准备填土并建厂房出租。因“鸡到地”实际丈量的面积超出合同约定面积很多。合同双方因地界问题未能协商好，导致李某某等人无法施工建设。</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月，李某某等人商量后，找到被告人苏某某（时任新兴县新城镇人民政府副镇长、枫洞居委驻村干部），请苏某某帮忙协调好合同双方关系，并由李某某经手送给苏某某好处费现金人民币</w:t>
      </w:r>
      <w:r>
        <w:rPr>
          <w:rFonts w:hint="eastAsia"/>
          <w:sz w:val="30"/>
          <w:szCs w:val="30"/>
        </w:rPr>
        <w:t>40000</w:t>
      </w:r>
      <w:r>
        <w:rPr>
          <w:rFonts w:hint="eastAsia"/>
          <w:sz w:val="30"/>
          <w:szCs w:val="30"/>
        </w:rPr>
        <w:t>元。苏某某收受了</w:t>
      </w:r>
      <w:r>
        <w:rPr>
          <w:rFonts w:hint="eastAsia"/>
          <w:sz w:val="30"/>
          <w:szCs w:val="30"/>
        </w:rPr>
        <w:t>40000</w:t>
      </w:r>
      <w:r>
        <w:rPr>
          <w:rFonts w:hint="eastAsia"/>
          <w:sz w:val="30"/>
          <w:szCs w:val="30"/>
        </w:rPr>
        <w:t>元后，利用其分管信访综治维稳工作及挂点枫洞居委的职务之便，帮助李某某等人协调双方的关系，化解了纠纷，使李某某等人顺利开工建设。</w:t>
      </w:r>
    </w:p>
    <w:p w14:paraId="37E8D7BD" w14:textId="77777777" w:rsidR="00323A81" w:rsidRDefault="00323A81">
      <w:pPr>
        <w:spacing w:line="500" w:lineRule="atLeast"/>
        <w:ind w:firstLine="600"/>
        <w:divId w:val="207719599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月间，陈某和麦某某合伙做土地买卖生意，由陈某与新兴县新城镇枫洞居委第十二居民小组签订转让合作协议，代理枫洞居委第十二居民小组位于新城镇文建路的一块面积为</w:t>
      </w:r>
      <w:r>
        <w:rPr>
          <w:rFonts w:hint="eastAsia"/>
          <w:sz w:val="30"/>
          <w:szCs w:val="30"/>
        </w:rPr>
        <w:t>1123.3</w:t>
      </w:r>
      <w:r>
        <w:rPr>
          <w:rFonts w:hint="eastAsia"/>
          <w:sz w:val="30"/>
          <w:szCs w:val="30"/>
        </w:rPr>
        <w:t>平方米的留用地（属国有划拨性质）转让一事，并约定拍卖后由陈某以</w:t>
      </w:r>
      <w:r>
        <w:rPr>
          <w:rFonts w:hint="eastAsia"/>
          <w:sz w:val="30"/>
          <w:szCs w:val="30"/>
        </w:rPr>
        <w:t>7000</w:t>
      </w:r>
      <w:r>
        <w:rPr>
          <w:rFonts w:hint="eastAsia"/>
          <w:sz w:val="30"/>
          <w:szCs w:val="30"/>
        </w:rPr>
        <w:t>元</w:t>
      </w:r>
      <w:r>
        <w:rPr>
          <w:rFonts w:hint="eastAsia"/>
          <w:sz w:val="30"/>
          <w:szCs w:val="30"/>
        </w:rPr>
        <w:t>/</w:t>
      </w:r>
      <w:r>
        <w:rPr>
          <w:rFonts w:hint="eastAsia"/>
          <w:sz w:val="30"/>
          <w:szCs w:val="30"/>
        </w:rPr>
        <w:t>平方米的价格支付地价款，并承担所有的办证等费用，同时转让后超出</w:t>
      </w:r>
      <w:r>
        <w:rPr>
          <w:rFonts w:hint="eastAsia"/>
          <w:sz w:val="30"/>
          <w:szCs w:val="30"/>
        </w:rPr>
        <w:t>7000</w:t>
      </w:r>
      <w:r>
        <w:rPr>
          <w:rFonts w:hint="eastAsia"/>
          <w:sz w:val="30"/>
          <w:szCs w:val="30"/>
        </w:rPr>
        <w:t>元</w:t>
      </w:r>
      <w:r>
        <w:rPr>
          <w:rFonts w:hint="eastAsia"/>
          <w:sz w:val="30"/>
          <w:szCs w:val="30"/>
        </w:rPr>
        <w:t>/</w:t>
      </w:r>
      <w:r>
        <w:rPr>
          <w:rFonts w:hint="eastAsia"/>
          <w:sz w:val="30"/>
          <w:szCs w:val="30"/>
        </w:rPr>
        <w:t>平方米溢价部分扣除税费后的利润按</w:t>
      </w:r>
      <w:r>
        <w:rPr>
          <w:rFonts w:hint="eastAsia"/>
          <w:sz w:val="30"/>
          <w:szCs w:val="30"/>
        </w:rPr>
        <w:t>5%</w:t>
      </w:r>
      <w:r>
        <w:rPr>
          <w:rFonts w:hint="eastAsia"/>
          <w:sz w:val="30"/>
          <w:szCs w:val="30"/>
        </w:rPr>
        <w:t>提成给枫洞居委第十二居民小组。因枫洞居委第十二居民小组部分成员未签名同意转让土地，枫洞居委和被告人苏某某（时任新城镇副镇长，枫洞居委驻村干部）均不同意加具意见，因此未能办理挂牌出让手续。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月间，陈某和麦某某两人找到苏某某，请其帮忙做未签名群众的工作，并加具意见，使他们能顺利办理好土地挂牌转让手续，承诺事成之后给苏某某“好处费”。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苏某某利用其分管信访综治维稳工作及枫洞居委驻村干部的职务之便，做通了第十二居民小组未签名群众的工作，并加具意见同意土地挂牌拍卖。该块土地经挂牌顺利拍卖后，被告人苏某某收受麦某某送的现金人民币</w:t>
      </w:r>
      <w:r>
        <w:rPr>
          <w:rFonts w:hint="eastAsia"/>
          <w:sz w:val="30"/>
          <w:szCs w:val="30"/>
        </w:rPr>
        <w:t>20000</w:t>
      </w:r>
      <w:r>
        <w:rPr>
          <w:rFonts w:hint="eastAsia"/>
          <w:sz w:val="30"/>
          <w:szCs w:val="30"/>
        </w:rPr>
        <w:t>元。</w:t>
      </w:r>
    </w:p>
    <w:p w14:paraId="7AA9421A" w14:textId="77777777" w:rsidR="00323A81" w:rsidRDefault="00323A81">
      <w:pPr>
        <w:spacing w:line="500" w:lineRule="atLeast"/>
        <w:ind w:firstLine="600"/>
        <w:divId w:val="1725519392"/>
        <w:rPr>
          <w:rFonts w:hint="eastAsia"/>
          <w:sz w:val="30"/>
          <w:szCs w:val="30"/>
        </w:rPr>
      </w:pPr>
      <w:r>
        <w:rPr>
          <w:rFonts w:hint="eastAsia"/>
          <w:sz w:val="30"/>
          <w:szCs w:val="30"/>
        </w:rPr>
        <w:t>公诉机关针对以上指控事实向本院提供以下证据：户籍资料、个人档案、新兴县新城镇人民政府工作人员职责分工、新兴县水务局执法档案、合同见证书、新兴县国土资源局土地档案、银行流水查询等书证；证人李某某、劳某、苏某甲、蔡某某、伍某某、张某某、邝某某、李某某、黄某某、陈某某、欧某某、廖某某、陈某、麦某某等的证言；被告人苏某某的供述和辩解；视频光碟。并据此认为：被告人苏某某利用同国家工作人员蔡某某、伍某某的密切关系，通过两人职务的便利条件，为李某某等人谋取不正当利益，收受李某某送的现金</w:t>
      </w:r>
      <w:r>
        <w:rPr>
          <w:rFonts w:hint="eastAsia"/>
          <w:sz w:val="30"/>
          <w:szCs w:val="30"/>
        </w:rPr>
        <w:t>118000</w:t>
      </w:r>
      <w:r>
        <w:rPr>
          <w:rFonts w:hint="eastAsia"/>
          <w:sz w:val="30"/>
          <w:szCs w:val="30"/>
        </w:rPr>
        <w:t>元，其行为已触犯了《中华人民共和国刑法》第三百八十八条之一的规定，应当以利用影响力受贿罪追究其刑事责任；被告人苏某某身为国家工作人员，利用职务之便，非法收受他人现金</w:t>
      </w:r>
      <w:r>
        <w:rPr>
          <w:rFonts w:hint="eastAsia"/>
          <w:sz w:val="30"/>
          <w:szCs w:val="30"/>
        </w:rPr>
        <w:t>60000</w:t>
      </w:r>
      <w:r>
        <w:rPr>
          <w:rFonts w:hint="eastAsia"/>
          <w:sz w:val="30"/>
          <w:szCs w:val="30"/>
        </w:rPr>
        <w:t>元，为他人谋取利益，其行为已触犯了《中华人民共和国刑法》第三百八十五条之规定，应当以受贿罪追究其刑事责任。</w:t>
      </w:r>
    </w:p>
    <w:p w14:paraId="4A59D47C" w14:textId="77777777" w:rsidR="00323A81" w:rsidRDefault="00323A81">
      <w:pPr>
        <w:spacing w:line="500" w:lineRule="atLeast"/>
        <w:ind w:firstLine="600"/>
        <w:divId w:val="874465612"/>
        <w:rPr>
          <w:rFonts w:hint="eastAsia"/>
          <w:sz w:val="30"/>
          <w:szCs w:val="30"/>
        </w:rPr>
      </w:pPr>
      <w:r>
        <w:rPr>
          <w:rFonts w:hint="eastAsia"/>
          <w:sz w:val="30"/>
          <w:szCs w:val="30"/>
        </w:rPr>
        <w:t>被告人苏某某对起诉书指控的事实和罪名均无异议。</w:t>
      </w:r>
    </w:p>
    <w:p w14:paraId="73396865" w14:textId="77777777" w:rsidR="00323A81" w:rsidRDefault="00323A81">
      <w:pPr>
        <w:spacing w:line="500" w:lineRule="atLeast"/>
        <w:ind w:firstLine="600"/>
        <w:divId w:val="214853687"/>
        <w:rPr>
          <w:rFonts w:hint="eastAsia"/>
          <w:sz w:val="30"/>
          <w:szCs w:val="30"/>
        </w:rPr>
      </w:pPr>
      <w:r>
        <w:rPr>
          <w:rFonts w:hint="eastAsia"/>
          <w:sz w:val="30"/>
          <w:szCs w:val="30"/>
        </w:rPr>
        <w:t>辩护人张国星对起诉书指控的事实和罪名均无异议，但提出：被告人苏某某对反贪部门没有掌握的犯罪事实主动交代，系自首，可以从轻或减轻处罚；案发后其全部退清赃款</w:t>
      </w:r>
      <w:r>
        <w:rPr>
          <w:rFonts w:hint="eastAsia"/>
          <w:sz w:val="30"/>
          <w:szCs w:val="30"/>
        </w:rPr>
        <w:t>178000</w:t>
      </w:r>
      <w:r>
        <w:rPr>
          <w:rFonts w:hint="eastAsia"/>
          <w:sz w:val="30"/>
          <w:szCs w:val="30"/>
        </w:rPr>
        <w:t>元，依法可以酌情从轻处罚；适用缓刑对其居住社区没有重大不良影响，建议对其适用缓刑。</w:t>
      </w:r>
    </w:p>
    <w:p w14:paraId="7C66D23D" w14:textId="77777777" w:rsidR="00323A81" w:rsidRDefault="00323A81">
      <w:pPr>
        <w:spacing w:line="500" w:lineRule="atLeast"/>
        <w:ind w:firstLine="600"/>
        <w:divId w:val="462961249"/>
        <w:rPr>
          <w:rFonts w:hint="eastAsia"/>
          <w:sz w:val="30"/>
          <w:szCs w:val="30"/>
        </w:rPr>
      </w:pPr>
      <w:r>
        <w:rPr>
          <w:rFonts w:hint="eastAsia"/>
          <w:sz w:val="30"/>
          <w:szCs w:val="30"/>
        </w:rPr>
        <w:t>经审理查明，本院对公诉机关指控的上述事实予以确认。另查明，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月，云浮市人事局同意被告人苏某某登记为公务员身份。</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月，当选为新兴县新城镇人民政府副镇长至今。被告人苏某某在任新兴县新城镇人民政府副镇长期间负有以下职责：</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年负责房产、公路、交通、生态文明村建设，协管国土城建工作；</w:t>
      </w:r>
      <w:r>
        <w:rPr>
          <w:rFonts w:hint="eastAsia"/>
          <w:sz w:val="30"/>
          <w:szCs w:val="30"/>
        </w:rPr>
        <w:t>2012</w:t>
      </w:r>
      <w:r>
        <w:rPr>
          <w:rFonts w:hint="eastAsia"/>
          <w:sz w:val="30"/>
          <w:szCs w:val="30"/>
        </w:rPr>
        <w:t>年</w:t>
      </w:r>
      <w:r>
        <w:rPr>
          <w:rFonts w:hint="eastAsia"/>
          <w:sz w:val="30"/>
          <w:szCs w:val="30"/>
        </w:rPr>
        <w:t>-2015</w:t>
      </w:r>
      <w:r>
        <w:rPr>
          <w:rFonts w:hint="eastAsia"/>
          <w:sz w:val="30"/>
          <w:szCs w:val="30"/>
        </w:rPr>
        <w:t>年主管综治维稳、信访、司法工作；</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年间为新兴县新城镇枫洞居委驻村领导干部。</w:t>
      </w:r>
    </w:p>
    <w:p w14:paraId="0F9C6F91" w14:textId="77777777" w:rsidR="00323A81" w:rsidRDefault="00323A81">
      <w:pPr>
        <w:spacing w:line="500" w:lineRule="atLeast"/>
        <w:ind w:firstLine="600"/>
        <w:divId w:val="1016034319"/>
        <w:rPr>
          <w:rFonts w:hint="eastAsia"/>
          <w:sz w:val="30"/>
          <w:szCs w:val="30"/>
        </w:rPr>
      </w:pPr>
      <w:r>
        <w:rPr>
          <w:rFonts w:hint="eastAsia"/>
          <w:sz w:val="30"/>
          <w:szCs w:val="30"/>
        </w:rPr>
        <w:t>被告人苏某某在新兴县人民检察院接受调查期间，尚未被采取强制措施前主动交代了办案机关尚未掌握的其犯受贿罪的部分犯罪事实，并在案发后退出赃款人民币共计</w:t>
      </w:r>
      <w:r>
        <w:rPr>
          <w:rFonts w:hint="eastAsia"/>
          <w:sz w:val="30"/>
          <w:szCs w:val="30"/>
        </w:rPr>
        <w:t>178000</w:t>
      </w:r>
      <w:r>
        <w:rPr>
          <w:rFonts w:hint="eastAsia"/>
          <w:sz w:val="30"/>
          <w:szCs w:val="30"/>
        </w:rPr>
        <w:t>元，该款由新兴县人民检察院暂扣。</w:t>
      </w:r>
    </w:p>
    <w:p w14:paraId="7F70B576" w14:textId="77777777" w:rsidR="00323A81" w:rsidRDefault="00323A81">
      <w:pPr>
        <w:spacing w:line="500" w:lineRule="atLeast"/>
        <w:ind w:firstLine="600"/>
        <w:divId w:val="50809080"/>
        <w:rPr>
          <w:rFonts w:hint="eastAsia"/>
          <w:sz w:val="30"/>
          <w:szCs w:val="30"/>
        </w:rPr>
      </w:pPr>
      <w:r>
        <w:rPr>
          <w:rFonts w:hint="eastAsia"/>
          <w:sz w:val="30"/>
          <w:szCs w:val="30"/>
        </w:rPr>
        <w:t>上述事实，被告人苏某某在开庭审理过程中亦无异议，当庭认罪，且有公诉机关提供的户籍资料、抓获经过、个人档案资料、新兴县新城镇人民政府工作人员职责分工、新兴县水务局编制规定、班子成员分工及行政执法档案、收据、合同见证书、新兴县国土资源局土地档案、银行流水查询等书证；证人李某某、劳某、苏某甲、蔡某某、伍某某、张某某、邝某某、刘达煜、谭富丽、李某某、黄某某、陈某某、欧某某、廖某某、陈某、麦某某、戚华文、傅国华、梁有师的证言；被告人苏某某的供述和辩解；视频光碟；被告人苏某某提供的现金交款单等证据证实，足以认定。</w:t>
      </w:r>
    </w:p>
    <w:p w14:paraId="21EE5B04" w14:textId="77777777" w:rsidR="00323A81" w:rsidRDefault="00323A81">
      <w:pPr>
        <w:spacing w:line="500" w:lineRule="atLeast"/>
        <w:ind w:firstLine="600"/>
        <w:divId w:val="1568878281"/>
        <w:rPr>
          <w:rFonts w:hint="eastAsia"/>
          <w:sz w:val="30"/>
          <w:szCs w:val="30"/>
        </w:rPr>
      </w:pPr>
      <w:r>
        <w:rPr>
          <w:rFonts w:hint="eastAsia"/>
          <w:sz w:val="30"/>
          <w:szCs w:val="30"/>
        </w:rPr>
        <w:t>本院认为，被告人苏某某身为国家工作人员，无视国家法律，利用本人职权形成的便利条件，通过其他国家工作人员职务上的行为，为请托人谋取不正当利益，收受请托人财物；利用职务上的便利，非法收受他人财物，为他人谋取利益，数额较大，其行为已构成受贿罪，应处三年以下有期徒刑或者拘役，并处罚金。公诉机关指控被告人苏某某的第一宗犯罪事实触犯了《中华人民共和国刑法》第三百八十八条之一的规定，构成利用影响力受贿罪，经查，《中华人民共和国刑法》第三百八十八条之一规定：“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中华人民共和国刑法》第三百八十八条规定：“国家工作人员利用本人职权或者地位形成的便利条件，通过其他国家工作人员职务上的行为</w:t>
      </w:r>
      <w:r>
        <w:rPr>
          <w:rFonts w:hint="eastAsia"/>
          <w:sz w:val="30"/>
          <w:szCs w:val="30"/>
        </w:rPr>
        <w:t>，为请托人谋取不正当利益，索取请托人财物或者收受请托人财物的，以受贿论处。”被告人苏某某实施公诉机关指控的第一宗犯罪事实时担任新兴县新城镇人民政府副镇长，是现职国家工作人员，其利用本人职权或者地位形成的便利条件，通过其他国家工作人员职务上的行为，为请托人谋取不正当利益，收受请托人财物，被告人苏某某的该行为符合《中华人民共和国刑法》第三百八十八条的规定，应以受贿罪论处，公诉机关对该犯罪事实指控为利用影响力受贿罪的罪名不正确，本院予以纠正；指控的被告人苏某某的其他犯罪事实清楚，罪名正确，证据确实、充分，本院予以采纳。关于辩护人提出被告人系自首的辩护意见，根据刑法第六十七条的规定，成立自首需同时具备自动投案和如实供述自己的罪行两个要件，或者被采取强制措施的犯罪嫌疑人、被告人，如实供述司法机关还未掌握的本人其他罪行的，才能构成自首。本案中，被告人苏某某没有自动投案，其如实交代办案机关未掌握的罪行，与办案机关已掌握的罪行属同种罪行，依法不能认定为自首；故此，辩护人提出的该辩护意见，不予采纳。但被告人苏某某在办案机关掌握部分犯罪事实的情况下，交代了同种其他犯罪事实，依法可以酌情从轻处罚。被告人苏某某受贿数额较大，且在提起</w:t>
      </w:r>
      <w:r>
        <w:rPr>
          <w:rFonts w:hint="eastAsia"/>
          <w:sz w:val="30"/>
          <w:szCs w:val="30"/>
        </w:rPr>
        <w:t>公诉前已如实供述自己的罪行、真诚悔罪、积极退赃，依法可以从轻、减轻或者免除处罚；综合考虑被告人苏某某的犯罪事实、性质、情节、对于社会的危害程度以及悔罪表现，对其予以从轻处罚。辩护人提出的该辩护意见，予以采纳。被告人苏某某有悔罪表现，宣告缓刑对所居住社区没有重大不良影响，依法对其适用缓刑。辩护人提出的该辩护意见，予以采纳。退出的赃款是违法所得，依法应予追缴，并上缴国库。依照《中华人民共和国刑法》第三百八十五条第一款、第三百八十八条、第三百八十六条、第三百八十三条第一款第（一）项、第三款、第六十七条第三款、第七十二条第一款、第三款、第七十三条第二款、第三款，第五十二条、第五十三条、第六十四条，最高人民法院、最高人民检察院《关于办理贪污贿赂刑事案件适用法律若干问题的解释》第一条第一款、第十三条第一款第（二）项、第十九条第一款的规定，判决如下：</w:t>
      </w:r>
    </w:p>
    <w:p w14:paraId="502678B3" w14:textId="77777777" w:rsidR="00323A81" w:rsidRDefault="00323A81">
      <w:pPr>
        <w:spacing w:line="500" w:lineRule="atLeast"/>
        <w:ind w:firstLine="600"/>
        <w:divId w:val="1822189335"/>
        <w:rPr>
          <w:rFonts w:hint="eastAsia"/>
          <w:sz w:val="30"/>
          <w:szCs w:val="30"/>
        </w:rPr>
      </w:pPr>
      <w:r>
        <w:rPr>
          <w:rFonts w:hint="eastAsia"/>
          <w:sz w:val="30"/>
          <w:szCs w:val="30"/>
        </w:rPr>
        <w:t>一、被告人苏某某犯受贿罪，判处有期徒刑一年，缓刑二年，并处罚金人民币</w:t>
      </w:r>
      <w:r>
        <w:rPr>
          <w:rFonts w:hint="eastAsia"/>
          <w:sz w:val="30"/>
          <w:szCs w:val="30"/>
        </w:rPr>
        <w:t>100000</w:t>
      </w:r>
      <w:r>
        <w:rPr>
          <w:rFonts w:hint="eastAsia"/>
          <w:sz w:val="30"/>
          <w:szCs w:val="30"/>
        </w:rPr>
        <w:t>元。罚金限于本判决发生法律效力之日起十日内缴纳。</w:t>
      </w:r>
    </w:p>
    <w:p w14:paraId="6EF15978" w14:textId="77777777" w:rsidR="00323A81" w:rsidRDefault="00323A81">
      <w:pPr>
        <w:spacing w:line="500" w:lineRule="atLeast"/>
        <w:ind w:firstLine="600"/>
        <w:divId w:val="10038554"/>
        <w:rPr>
          <w:rFonts w:hint="eastAsia"/>
          <w:sz w:val="30"/>
          <w:szCs w:val="30"/>
        </w:rPr>
      </w:pPr>
      <w:r>
        <w:rPr>
          <w:rFonts w:hint="eastAsia"/>
          <w:sz w:val="30"/>
          <w:szCs w:val="30"/>
        </w:rPr>
        <w:t>（缓刑考验期限，从判决确定之日起计算）。</w:t>
      </w:r>
    </w:p>
    <w:p w14:paraId="3C0246C2" w14:textId="77777777" w:rsidR="00323A81" w:rsidRDefault="00323A81">
      <w:pPr>
        <w:spacing w:line="500" w:lineRule="atLeast"/>
        <w:ind w:firstLine="600"/>
        <w:divId w:val="1218278522"/>
        <w:rPr>
          <w:rFonts w:hint="eastAsia"/>
          <w:sz w:val="30"/>
          <w:szCs w:val="30"/>
        </w:rPr>
      </w:pPr>
      <w:r>
        <w:rPr>
          <w:rFonts w:hint="eastAsia"/>
          <w:sz w:val="30"/>
          <w:szCs w:val="30"/>
        </w:rPr>
        <w:t>二、没收被告人苏某某退出的违法所得人民币</w:t>
      </w:r>
      <w:r>
        <w:rPr>
          <w:rFonts w:hint="eastAsia"/>
          <w:sz w:val="30"/>
          <w:szCs w:val="30"/>
        </w:rPr>
        <w:t>178000</w:t>
      </w:r>
      <w:r>
        <w:rPr>
          <w:rFonts w:hint="eastAsia"/>
          <w:sz w:val="30"/>
          <w:szCs w:val="30"/>
        </w:rPr>
        <w:t>元，由暂扣机关新兴县人民检察院依法上缴国库。</w:t>
      </w:r>
    </w:p>
    <w:p w14:paraId="3E614530" w14:textId="77777777" w:rsidR="00323A81" w:rsidRDefault="00323A81">
      <w:pPr>
        <w:spacing w:line="500" w:lineRule="atLeast"/>
        <w:ind w:firstLine="600"/>
        <w:divId w:val="28608325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4A80B92" w14:textId="77777777" w:rsidR="00323A81" w:rsidRDefault="00323A81">
      <w:pPr>
        <w:spacing w:line="500" w:lineRule="atLeast"/>
        <w:jc w:val="right"/>
        <w:divId w:val="1501896070"/>
        <w:rPr>
          <w:rFonts w:hint="eastAsia"/>
          <w:sz w:val="30"/>
          <w:szCs w:val="30"/>
        </w:rPr>
      </w:pPr>
      <w:r>
        <w:rPr>
          <w:rFonts w:hint="eastAsia"/>
          <w:sz w:val="30"/>
          <w:szCs w:val="30"/>
        </w:rPr>
        <w:t>审　判　长　　邓　国</w:t>
      </w:r>
    </w:p>
    <w:p w14:paraId="2DD09E4E" w14:textId="77777777" w:rsidR="00323A81" w:rsidRDefault="00323A81">
      <w:pPr>
        <w:spacing w:line="500" w:lineRule="atLeast"/>
        <w:jc w:val="right"/>
        <w:divId w:val="741178653"/>
        <w:rPr>
          <w:rFonts w:hint="eastAsia"/>
          <w:sz w:val="30"/>
          <w:szCs w:val="30"/>
        </w:rPr>
      </w:pPr>
      <w:r>
        <w:rPr>
          <w:rFonts w:hint="eastAsia"/>
          <w:sz w:val="30"/>
          <w:szCs w:val="30"/>
        </w:rPr>
        <w:t>代理审判员　　余洁玲</w:t>
      </w:r>
    </w:p>
    <w:p w14:paraId="3755EE01" w14:textId="77777777" w:rsidR="00323A81" w:rsidRDefault="00323A81">
      <w:pPr>
        <w:spacing w:line="500" w:lineRule="atLeast"/>
        <w:jc w:val="right"/>
        <w:divId w:val="1907253362"/>
        <w:rPr>
          <w:rFonts w:hint="eastAsia"/>
          <w:sz w:val="30"/>
          <w:szCs w:val="30"/>
        </w:rPr>
      </w:pPr>
      <w:r>
        <w:rPr>
          <w:rFonts w:hint="eastAsia"/>
          <w:sz w:val="30"/>
          <w:szCs w:val="30"/>
        </w:rPr>
        <w:t>人民陪审员　　谭丽珍</w:t>
      </w:r>
    </w:p>
    <w:p w14:paraId="769863C4" w14:textId="77777777" w:rsidR="00323A81" w:rsidRDefault="00323A81">
      <w:pPr>
        <w:spacing w:line="500" w:lineRule="atLeast"/>
        <w:jc w:val="right"/>
        <w:divId w:val="720786478"/>
        <w:rPr>
          <w:rFonts w:hint="eastAsia"/>
          <w:sz w:val="30"/>
          <w:szCs w:val="30"/>
        </w:rPr>
      </w:pPr>
      <w:r>
        <w:rPr>
          <w:rFonts w:hint="eastAsia"/>
          <w:sz w:val="30"/>
          <w:szCs w:val="30"/>
        </w:rPr>
        <w:t>二〇一六年十一月十七日</w:t>
      </w:r>
    </w:p>
    <w:p w14:paraId="4F385A60" w14:textId="77777777" w:rsidR="00323A81" w:rsidRDefault="00323A81">
      <w:pPr>
        <w:spacing w:line="500" w:lineRule="atLeast"/>
        <w:jc w:val="right"/>
        <w:divId w:val="402607812"/>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22A7A" w14:textId="77777777" w:rsidR="00323A81" w:rsidRDefault="00323A81" w:rsidP="00323A81">
      <w:pPr>
        <w:rPr>
          <w:rFonts w:hint="eastAsia"/>
        </w:rPr>
      </w:pPr>
      <w:r>
        <w:separator/>
      </w:r>
    </w:p>
  </w:endnote>
  <w:endnote w:type="continuationSeparator" w:id="0">
    <w:p w14:paraId="7D65467B" w14:textId="77777777" w:rsidR="00323A81" w:rsidRDefault="00323A81" w:rsidP="00323A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18BB" w14:textId="77777777" w:rsidR="00323A81" w:rsidRDefault="00323A81" w:rsidP="00323A81">
      <w:pPr>
        <w:rPr>
          <w:rFonts w:hint="eastAsia"/>
        </w:rPr>
      </w:pPr>
      <w:r>
        <w:separator/>
      </w:r>
    </w:p>
  </w:footnote>
  <w:footnote w:type="continuationSeparator" w:id="0">
    <w:p w14:paraId="1863483D" w14:textId="77777777" w:rsidR="00323A81" w:rsidRDefault="00323A81" w:rsidP="00323A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3A81"/>
    <w:rsid w:val="00323A8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BB5D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3A81"/>
    <w:pPr>
      <w:tabs>
        <w:tab w:val="center" w:pos="4153"/>
        <w:tab w:val="right" w:pos="8306"/>
      </w:tabs>
      <w:snapToGrid w:val="0"/>
      <w:jc w:val="center"/>
    </w:pPr>
    <w:rPr>
      <w:sz w:val="18"/>
      <w:szCs w:val="18"/>
    </w:rPr>
  </w:style>
  <w:style w:type="character" w:customStyle="1" w:styleId="a4">
    <w:name w:val="页眉 字符"/>
    <w:basedOn w:val="a0"/>
    <w:link w:val="a3"/>
    <w:uiPriority w:val="99"/>
    <w:rsid w:val="00323A81"/>
    <w:rPr>
      <w:rFonts w:ascii="宋体" w:eastAsia="宋体" w:hAnsi="宋体" w:cs="宋体"/>
      <w:sz w:val="18"/>
      <w:szCs w:val="18"/>
    </w:rPr>
  </w:style>
  <w:style w:type="paragraph" w:styleId="a5">
    <w:name w:val="footer"/>
    <w:basedOn w:val="a"/>
    <w:link w:val="a6"/>
    <w:uiPriority w:val="99"/>
    <w:unhideWhenUsed/>
    <w:rsid w:val="00323A81"/>
    <w:pPr>
      <w:tabs>
        <w:tab w:val="center" w:pos="4153"/>
        <w:tab w:val="right" w:pos="8306"/>
      </w:tabs>
      <w:snapToGrid w:val="0"/>
    </w:pPr>
    <w:rPr>
      <w:sz w:val="18"/>
      <w:szCs w:val="18"/>
    </w:rPr>
  </w:style>
  <w:style w:type="character" w:customStyle="1" w:styleId="a6">
    <w:name w:val="页脚 字符"/>
    <w:basedOn w:val="a0"/>
    <w:link w:val="a5"/>
    <w:uiPriority w:val="99"/>
    <w:rsid w:val="00323A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554">
      <w:marLeft w:val="0"/>
      <w:marRight w:val="0"/>
      <w:marTop w:val="10"/>
      <w:marBottom w:val="10"/>
      <w:divBdr>
        <w:top w:val="none" w:sz="0" w:space="0" w:color="auto"/>
        <w:left w:val="none" w:sz="0" w:space="0" w:color="auto"/>
        <w:bottom w:val="none" w:sz="0" w:space="0" w:color="auto"/>
        <w:right w:val="none" w:sz="0" w:space="0" w:color="auto"/>
      </w:divBdr>
    </w:div>
    <w:div w:id="13306580">
      <w:marLeft w:val="0"/>
      <w:marRight w:val="0"/>
      <w:marTop w:val="10"/>
      <w:marBottom w:val="10"/>
      <w:divBdr>
        <w:top w:val="none" w:sz="0" w:space="0" w:color="auto"/>
        <w:left w:val="none" w:sz="0" w:space="0" w:color="auto"/>
        <w:bottom w:val="none" w:sz="0" w:space="0" w:color="auto"/>
        <w:right w:val="none" w:sz="0" w:space="0" w:color="auto"/>
      </w:divBdr>
    </w:div>
    <w:div w:id="50809080">
      <w:marLeft w:val="0"/>
      <w:marRight w:val="0"/>
      <w:marTop w:val="10"/>
      <w:marBottom w:val="10"/>
      <w:divBdr>
        <w:top w:val="none" w:sz="0" w:space="0" w:color="auto"/>
        <w:left w:val="none" w:sz="0" w:space="0" w:color="auto"/>
        <w:bottom w:val="none" w:sz="0" w:space="0" w:color="auto"/>
        <w:right w:val="none" w:sz="0" w:space="0" w:color="auto"/>
      </w:divBdr>
    </w:div>
    <w:div w:id="114446581">
      <w:marLeft w:val="0"/>
      <w:marRight w:val="0"/>
      <w:marTop w:val="10"/>
      <w:marBottom w:val="10"/>
      <w:divBdr>
        <w:top w:val="none" w:sz="0" w:space="0" w:color="auto"/>
        <w:left w:val="none" w:sz="0" w:space="0" w:color="auto"/>
        <w:bottom w:val="none" w:sz="0" w:space="0" w:color="auto"/>
        <w:right w:val="none" w:sz="0" w:space="0" w:color="auto"/>
      </w:divBdr>
    </w:div>
    <w:div w:id="214853687">
      <w:marLeft w:val="0"/>
      <w:marRight w:val="0"/>
      <w:marTop w:val="10"/>
      <w:marBottom w:val="10"/>
      <w:divBdr>
        <w:top w:val="none" w:sz="0" w:space="0" w:color="auto"/>
        <w:left w:val="none" w:sz="0" w:space="0" w:color="auto"/>
        <w:bottom w:val="none" w:sz="0" w:space="0" w:color="auto"/>
        <w:right w:val="none" w:sz="0" w:space="0" w:color="auto"/>
      </w:divBdr>
    </w:div>
    <w:div w:id="286083256">
      <w:marLeft w:val="0"/>
      <w:marRight w:val="0"/>
      <w:marTop w:val="10"/>
      <w:marBottom w:val="10"/>
      <w:divBdr>
        <w:top w:val="none" w:sz="0" w:space="0" w:color="auto"/>
        <w:left w:val="none" w:sz="0" w:space="0" w:color="auto"/>
        <w:bottom w:val="none" w:sz="0" w:space="0" w:color="auto"/>
        <w:right w:val="none" w:sz="0" w:space="0" w:color="auto"/>
      </w:divBdr>
    </w:div>
    <w:div w:id="370423214">
      <w:marLeft w:val="0"/>
      <w:marRight w:val="0"/>
      <w:marTop w:val="10"/>
      <w:marBottom w:val="10"/>
      <w:divBdr>
        <w:top w:val="none" w:sz="0" w:space="0" w:color="auto"/>
        <w:left w:val="none" w:sz="0" w:space="0" w:color="auto"/>
        <w:bottom w:val="none" w:sz="0" w:space="0" w:color="auto"/>
        <w:right w:val="none" w:sz="0" w:space="0" w:color="auto"/>
      </w:divBdr>
    </w:div>
    <w:div w:id="402607812">
      <w:marLeft w:val="0"/>
      <w:marRight w:val="720"/>
      <w:marTop w:val="10"/>
      <w:marBottom w:val="10"/>
      <w:divBdr>
        <w:top w:val="none" w:sz="0" w:space="0" w:color="auto"/>
        <w:left w:val="none" w:sz="0" w:space="0" w:color="auto"/>
        <w:bottom w:val="none" w:sz="0" w:space="0" w:color="auto"/>
        <w:right w:val="none" w:sz="0" w:space="0" w:color="auto"/>
      </w:divBdr>
    </w:div>
    <w:div w:id="462961249">
      <w:marLeft w:val="0"/>
      <w:marRight w:val="0"/>
      <w:marTop w:val="10"/>
      <w:marBottom w:val="10"/>
      <w:divBdr>
        <w:top w:val="none" w:sz="0" w:space="0" w:color="auto"/>
        <w:left w:val="none" w:sz="0" w:space="0" w:color="auto"/>
        <w:bottom w:val="none" w:sz="0" w:space="0" w:color="auto"/>
        <w:right w:val="none" w:sz="0" w:space="0" w:color="auto"/>
      </w:divBdr>
    </w:div>
    <w:div w:id="472332133">
      <w:marLeft w:val="0"/>
      <w:marRight w:val="0"/>
      <w:marTop w:val="10"/>
      <w:marBottom w:val="10"/>
      <w:divBdr>
        <w:top w:val="none" w:sz="0" w:space="0" w:color="auto"/>
        <w:left w:val="none" w:sz="0" w:space="0" w:color="auto"/>
        <w:bottom w:val="none" w:sz="0" w:space="0" w:color="auto"/>
        <w:right w:val="none" w:sz="0" w:space="0" w:color="auto"/>
      </w:divBdr>
    </w:div>
    <w:div w:id="720786478">
      <w:marLeft w:val="0"/>
      <w:marRight w:val="720"/>
      <w:marTop w:val="10"/>
      <w:marBottom w:val="10"/>
      <w:divBdr>
        <w:top w:val="none" w:sz="0" w:space="0" w:color="auto"/>
        <w:left w:val="none" w:sz="0" w:space="0" w:color="auto"/>
        <w:bottom w:val="none" w:sz="0" w:space="0" w:color="auto"/>
        <w:right w:val="none" w:sz="0" w:space="0" w:color="auto"/>
      </w:divBdr>
    </w:div>
    <w:div w:id="741178653">
      <w:marLeft w:val="0"/>
      <w:marRight w:val="720"/>
      <w:marTop w:val="10"/>
      <w:marBottom w:val="10"/>
      <w:divBdr>
        <w:top w:val="none" w:sz="0" w:space="0" w:color="auto"/>
        <w:left w:val="none" w:sz="0" w:space="0" w:color="auto"/>
        <w:bottom w:val="none" w:sz="0" w:space="0" w:color="auto"/>
        <w:right w:val="none" w:sz="0" w:space="0" w:color="auto"/>
      </w:divBdr>
    </w:div>
    <w:div w:id="874465612">
      <w:marLeft w:val="0"/>
      <w:marRight w:val="0"/>
      <w:marTop w:val="10"/>
      <w:marBottom w:val="10"/>
      <w:divBdr>
        <w:top w:val="none" w:sz="0" w:space="0" w:color="auto"/>
        <w:left w:val="none" w:sz="0" w:space="0" w:color="auto"/>
        <w:bottom w:val="none" w:sz="0" w:space="0" w:color="auto"/>
        <w:right w:val="none" w:sz="0" w:space="0" w:color="auto"/>
      </w:divBdr>
    </w:div>
    <w:div w:id="944847616">
      <w:marLeft w:val="0"/>
      <w:marRight w:val="0"/>
      <w:marTop w:val="10"/>
      <w:marBottom w:val="10"/>
      <w:divBdr>
        <w:top w:val="none" w:sz="0" w:space="0" w:color="auto"/>
        <w:left w:val="none" w:sz="0" w:space="0" w:color="auto"/>
        <w:bottom w:val="none" w:sz="0" w:space="0" w:color="auto"/>
        <w:right w:val="none" w:sz="0" w:space="0" w:color="auto"/>
      </w:divBdr>
    </w:div>
    <w:div w:id="953828977">
      <w:marLeft w:val="0"/>
      <w:marRight w:val="0"/>
      <w:marTop w:val="10"/>
      <w:marBottom w:val="10"/>
      <w:divBdr>
        <w:top w:val="none" w:sz="0" w:space="0" w:color="auto"/>
        <w:left w:val="none" w:sz="0" w:space="0" w:color="auto"/>
        <w:bottom w:val="none" w:sz="0" w:space="0" w:color="auto"/>
        <w:right w:val="none" w:sz="0" w:space="0" w:color="auto"/>
      </w:divBdr>
    </w:div>
    <w:div w:id="1016034319">
      <w:marLeft w:val="0"/>
      <w:marRight w:val="0"/>
      <w:marTop w:val="10"/>
      <w:marBottom w:val="10"/>
      <w:divBdr>
        <w:top w:val="none" w:sz="0" w:space="0" w:color="auto"/>
        <w:left w:val="none" w:sz="0" w:space="0" w:color="auto"/>
        <w:bottom w:val="none" w:sz="0" w:space="0" w:color="auto"/>
        <w:right w:val="none" w:sz="0" w:space="0" w:color="auto"/>
      </w:divBdr>
    </w:div>
    <w:div w:id="1032534946">
      <w:marLeft w:val="0"/>
      <w:marRight w:val="0"/>
      <w:marTop w:val="10"/>
      <w:marBottom w:val="10"/>
      <w:divBdr>
        <w:top w:val="none" w:sz="0" w:space="0" w:color="auto"/>
        <w:left w:val="none" w:sz="0" w:space="0" w:color="auto"/>
        <w:bottom w:val="none" w:sz="0" w:space="0" w:color="auto"/>
        <w:right w:val="none" w:sz="0" w:space="0" w:color="auto"/>
      </w:divBdr>
    </w:div>
    <w:div w:id="1218278522">
      <w:marLeft w:val="0"/>
      <w:marRight w:val="0"/>
      <w:marTop w:val="10"/>
      <w:marBottom w:val="10"/>
      <w:divBdr>
        <w:top w:val="none" w:sz="0" w:space="0" w:color="auto"/>
        <w:left w:val="none" w:sz="0" w:space="0" w:color="auto"/>
        <w:bottom w:val="none" w:sz="0" w:space="0" w:color="auto"/>
        <w:right w:val="none" w:sz="0" w:space="0" w:color="auto"/>
      </w:divBdr>
    </w:div>
    <w:div w:id="1501896070">
      <w:marLeft w:val="0"/>
      <w:marRight w:val="720"/>
      <w:marTop w:val="10"/>
      <w:marBottom w:val="10"/>
      <w:divBdr>
        <w:top w:val="none" w:sz="0" w:space="0" w:color="auto"/>
        <w:left w:val="none" w:sz="0" w:space="0" w:color="auto"/>
        <w:bottom w:val="none" w:sz="0" w:space="0" w:color="auto"/>
        <w:right w:val="none" w:sz="0" w:space="0" w:color="auto"/>
      </w:divBdr>
    </w:div>
    <w:div w:id="1514418095">
      <w:marLeft w:val="0"/>
      <w:marRight w:val="0"/>
      <w:marTop w:val="10"/>
      <w:marBottom w:val="10"/>
      <w:divBdr>
        <w:top w:val="none" w:sz="0" w:space="0" w:color="auto"/>
        <w:left w:val="none" w:sz="0" w:space="0" w:color="auto"/>
        <w:bottom w:val="none" w:sz="0" w:space="0" w:color="auto"/>
        <w:right w:val="none" w:sz="0" w:space="0" w:color="auto"/>
      </w:divBdr>
    </w:div>
    <w:div w:id="1568878281">
      <w:marLeft w:val="0"/>
      <w:marRight w:val="0"/>
      <w:marTop w:val="10"/>
      <w:marBottom w:val="10"/>
      <w:divBdr>
        <w:top w:val="none" w:sz="0" w:space="0" w:color="auto"/>
        <w:left w:val="none" w:sz="0" w:space="0" w:color="auto"/>
        <w:bottom w:val="none" w:sz="0" w:space="0" w:color="auto"/>
        <w:right w:val="none" w:sz="0" w:space="0" w:color="auto"/>
      </w:divBdr>
    </w:div>
    <w:div w:id="1597398703">
      <w:marLeft w:val="0"/>
      <w:marRight w:val="0"/>
      <w:marTop w:val="10"/>
      <w:marBottom w:val="10"/>
      <w:divBdr>
        <w:top w:val="none" w:sz="0" w:space="0" w:color="auto"/>
        <w:left w:val="none" w:sz="0" w:space="0" w:color="auto"/>
        <w:bottom w:val="none" w:sz="0" w:space="0" w:color="auto"/>
        <w:right w:val="none" w:sz="0" w:space="0" w:color="auto"/>
      </w:divBdr>
    </w:div>
    <w:div w:id="1661692286">
      <w:marLeft w:val="0"/>
      <w:marRight w:val="0"/>
      <w:marTop w:val="10"/>
      <w:marBottom w:val="10"/>
      <w:divBdr>
        <w:top w:val="none" w:sz="0" w:space="0" w:color="auto"/>
        <w:left w:val="none" w:sz="0" w:space="0" w:color="auto"/>
        <w:bottom w:val="none" w:sz="0" w:space="0" w:color="auto"/>
        <w:right w:val="none" w:sz="0" w:space="0" w:color="auto"/>
      </w:divBdr>
    </w:div>
    <w:div w:id="1725519392">
      <w:marLeft w:val="0"/>
      <w:marRight w:val="0"/>
      <w:marTop w:val="10"/>
      <w:marBottom w:val="10"/>
      <w:divBdr>
        <w:top w:val="none" w:sz="0" w:space="0" w:color="auto"/>
        <w:left w:val="none" w:sz="0" w:space="0" w:color="auto"/>
        <w:bottom w:val="none" w:sz="0" w:space="0" w:color="auto"/>
        <w:right w:val="none" w:sz="0" w:space="0" w:color="auto"/>
      </w:divBdr>
    </w:div>
    <w:div w:id="1822189335">
      <w:marLeft w:val="0"/>
      <w:marRight w:val="0"/>
      <w:marTop w:val="10"/>
      <w:marBottom w:val="10"/>
      <w:divBdr>
        <w:top w:val="none" w:sz="0" w:space="0" w:color="auto"/>
        <w:left w:val="none" w:sz="0" w:space="0" w:color="auto"/>
        <w:bottom w:val="none" w:sz="0" w:space="0" w:color="auto"/>
        <w:right w:val="none" w:sz="0" w:space="0" w:color="auto"/>
      </w:divBdr>
    </w:div>
    <w:div w:id="1907253362">
      <w:marLeft w:val="0"/>
      <w:marRight w:val="720"/>
      <w:marTop w:val="10"/>
      <w:marBottom w:val="10"/>
      <w:divBdr>
        <w:top w:val="none" w:sz="0" w:space="0" w:color="auto"/>
        <w:left w:val="none" w:sz="0" w:space="0" w:color="auto"/>
        <w:bottom w:val="none" w:sz="0" w:space="0" w:color="auto"/>
        <w:right w:val="none" w:sz="0" w:space="0" w:color="auto"/>
      </w:divBdr>
    </w:div>
    <w:div w:id="1919512525">
      <w:marLeft w:val="0"/>
      <w:marRight w:val="0"/>
      <w:marTop w:val="10"/>
      <w:marBottom w:val="10"/>
      <w:divBdr>
        <w:top w:val="none" w:sz="0" w:space="0" w:color="auto"/>
        <w:left w:val="none" w:sz="0" w:space="0" w:color="auto"/>
        <w:bottom w:val="none" w:sz="0" w:space="0" w:color="auto"/>
        <w:right w:val="none" w:sz="0" w:space="0" w:color="auto"/>
      </w:divBdr>
    </w:div>
    <w:div w:id="2016374505">
      <w:marLeft w:val="0"/>
      <w:marRight w:val="0"/>
      <w:marTop w:val="10"/>
      <w:marBottom w:val="10"/>
      <w:divBdr>
        <w:top w:val="none" w:sz="0" w:space="0" w:color="auto"/>
        <w:left w:val="none" w:sz="0" w:space="0" w:color="auto"/>
        <w:bottom w:val="none" w:sz="0" w:space="0" w:color="auto"/>
        <w:right w:val="none" w:sz="0" w:space="0" w:color="auto"/>
      </w:divBdr>
    </w:div>
    <w:div w:id="20771959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