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16C0B" w:rsidRDefault="00A16C0B">
      <w:pPr>
        <w:spacing w:line="500" w:lineRule="atLeast"/>
        <w:jc w:val="center"/>
        <w:divId w:val="163865460"/>
        <w:rPr>
          <w:rFonts w:ascii="黑体" w:eastAsia="黑体" w:hAnsi="黑体"/>
          <w:sz w:val="36"/>
          <w:szCs w:val="36"/>
        </w:rPr>
      </w:pPr>
      <w:r>
        <w:rPr>
          <w:rFonts w:ascii="黑体" w:eastAsia="黑体" w:hAnsi="黑体" w:hint="eastAsia"/>
          <w:sz w:val="36"/>
          <w:szCs w:val="36"/>
        </w:rPr>
        <w:t>广东省广州市越秀区人民法院</w:t>
      </w:r>
    </w:p>
    <w:p w:rsidR="00A16C0B" w:rsidRDefault="00A16C0B">
      <w:pPr>
        <w:spacing w:line="500" w:lineRule="atLeast"/>
        <w:jc w:val="center"/>
        <w:divId w:val="205692322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16C0B" w:rsidRDefault="00A16C0B">
      <w:pPr>
        <w:spacing w:line="500" w:lineRule="atLeast"/>
        <w:jc w:val="right"/>
        <w:divId w:val="1784878091"/>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0104</w:t>
      </w:r>
      <w:r>
        <w:rPr>
          <w:rFonts w:hint="eastAsia"/>
          <w:sz w:val="30"/>
          <w:szCs w:val="30"/>
        </w:rPr>
        <w:t>刑初</w:t>
      </w:r>
      <w:r>
        <w:rPr>
          <w:rFonts w:hint="eastAsia"/>
          <w:sz w:val="30"/>
          <w:szCs w:val="30"/>
        </w:rPr>
        <w:t>1324</w:t>
      </w:r>
      <w:r>
        <w:rPr>
          <w:rFonts w:hint="eastAsia"/>
          <w:sz w:val="30"/>
          <w:szCs w:val="30"/>
        </w:rPr>
        <w:t>号</w:t>
      </w:r>
    </w:p>
    <w:p w:rsidR="00A16C0B" w:rsidRDefault="00A16C0B">
      <w:pPr>
        <w:spacing w:line="500" w:lineRule="atLeast"/>
        <w:ind w:firstLine="600"/>
        <w:divId w:val="67270739"/>
        <w:rPr>
          <w:rFonts w:hint="eastAsia"/>
          <w:sz w:val="30"/>
          <w:szCs w:val="30"/>
        </w:rPr>
      </w:pPr>
      <w:r>
        <w:rPr>
          <w:rFonts w:hint="eastAsia"/>
          <w:sz w:val="30"/>
          <w:szCs w:val="30"/>
        </w:rPr>
        <w:t>公诉机关广东省广州市越秀区人民检察院。</w:t>
      </w:r>
    </w:p>
    <w:p w:rsidR="00A16C0B" w:rsidRDefault="00A16C0B">
      <w:pPr>
        <w:spacing w:line="500" w:lineRule="atLeast"/>
        <w:ind w:firstLine="600"/>
        <w:divId w:val="554118821"/>
        <w:rPr>
          <w:rFonts w:hint="eastAsia"/>
          <w:sz w:val="30"/>
          <w:szCs w:val="30"/>
        </w:rPr>
      </w:pPr>
      <w:r>
        <w:rPr>
          <w:rFonts w:hint="eastAsia"/>
          <w:sz w:val="30"/>
          <w:szCs w:val="30"/>
        </w:rPr>
        <w:t>被告人苏育志，男，</w:t>
      </w:r>
      <w:r>
        <w:rPr>
          <w:rFonts w:hint="eastAsia"/>
          <w:sz w:val="30"/>
          <w:szCs w:val="30"/>
        </w:rPr>
        <w:t>1963</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日出生，汉族，出生地湖南省攸县，文化程度博士研究生，原系广州大学化学化工学院院长，户籍地广东省广州市越秀区。因本案于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日被羁押，次日被刑事拘留。</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日被广州市越秀区人民检察院取保候审，</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日被本院决定继续取保候审。</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日被本院决定逮捕。现羁押于广州市越秀区看守所。</w:t>
      </w:r>
    </w:p>
    <w:p w:rsidR="00A16C0B" w:rsidRDefault="00A16C0B">
      <w:pPr>
        <w:spacing w:line="500" w:lineRule="atLeast"/>
        <w:ind w:firstLine="600"/>
        <w:divId w:val="49503146"/>
        <w:rPr>
          <w:rFonts w:hint="eastAsia"/>
          <w:sz w:val="30"/>
          <w:szCs w:val="30"/>
        </w:rPr>
      </w:pPr>
      <w:r>
        <w:rPr>
          <w:rFonts w:hint="eastAsia"/>
          <w:sz w:val="30"/>
          <w:szCs w:val="30"/>
        </w:rPr>
        <w:t>辩护人刘祥红、郭涛，广东众帮律师事务所律师。</w:t>
      </w:r>
    </w:p>
    <w:p w:rsidR="00A16C0B" w:rsidRDefault="00A16C0B">
      <w:pPr>
        <w:spacing w:line="500" w:lineRule="atLeast"/>
        <w:ind w:firstLine="600"/>
        <w:divId w:val="946543413"/>
        <w:rPr>
          <w:rFonts w:hint="eastAsia"/>
          <w:sz w:val="30"/>
          <w:szCs w:val="30"/>
        </w:rPr>
      </w:pPr>
      <w:r>
        <w:rPr>
          <w:rFonts w:hint="eastAsia"/>
          <w:sz w:val="30"/>
          <w:szCs w:val="30"/>
        </w:rPr>
        <w:t>广东省广州市越秀区人民检察院以越检刑诉</w:t>
      </w:r>
      <w:r>
        <w:rPr>
          <w:rFonts w:hint="eastAsia"/>
          <w:sz w:val="30"/>
          <w:szCs w:val="30"/>
        </w:rPr>
        <w:t>[2016]1217</w:t>
      </w:r>
      <w:r>
        <w:rPr>
          <w:rFonts w:hint="eastAsia"/>
          <w:sz w:val="30"/>
          <w:szCs w:val="30"/>
        </w:rPr>
        <w:t>号起诉书指控被告人苏育志犯受贿罪，于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日向本院提起公诉。本院于同月</w:t>
      </w:r>
      <w:r>
        <w:rPr>
          <w:rFonts w:hint="eastAsia"/>
          <w:sz w:val="30"/>
          <w:szCs w:val="30"/>
        </w:rPr>
        <w:t>21</w:t>
      </w:r>
      <w:r>
        <w:rPr>
          <w:rFonts w:hint="eastAsia"/>
          <w:sz w:val="30"/>
          <w:szCs w:val="30"/>
        </w:rPr>
        <w:t>日立案后，依法适用普通程序，组成合议庭，公开开庭审理了本案。广东省广州市越秀区人民检察院指派检察员刘颖琳出庭支持公诉。苏育志及其辩护人刘祥红、郭涛到庭参加诉讼。现已审理终结。</w:t>
      </w:r>
    </w:p>
    <w:p w:rsidR="00A16C0B" w:rsidRDefault="00A16C0B">
      <w:pPr>
        <w:spacing w:line="500" w:lineRule="atLeast"/>
        <w:ind w:firstLine="600"/>
        <w:divId w:val="1576159599"/>
        <w:rPr>
          <w:rFonts w:hint="eastAsia"/>
          <w:sz w:val="30"/>
          <w:szCs w:val="30"/>
        </w:rPr>
      </w:pPr>
      <w:r>
        <w:rPr>
          <w:rFonts w:hint="eastAsia"/>
          <w:sz w:val="30"/>
          <w:szCs w:val="30"/>
        </w:rPr>
        <w:t>广东省广州市越秀区人民检察院指控，</w:t>
      </w:r>
      <w:r>
        <w:rPr>
          <w:rFonts w:hint="eastAsia"/>
          <w:sz w:val="30"/>
          <w:szCs w:val="30"/>
        </w:rPr>
        <w:t>2005</w:t>
      </w:r>
      <w:r>
        <w:rPr>
          <w:rFonts w:hint="eastAsia"/>
          <w:sz w:val="30"/>
          <w:szCs w:val="30"/>
        </w:rPr>
        <w:t>年至</w:t>
      </w:r>
      <w:r>
        <w:rPr>
          <w:rFonts w:hint="eastAsia"/>
          <w:sz w:val="30"/>
          <w:szCs w:val="30"/>
        </w:rPr>
        <w:t>2011</w:t>
      </w:r>
      <w:r>
        <w:rPr>
          <w:rFonts w:hint="eastAsia"/>
          <w:sz w:val="30"/>
          <w:szCs w:val="30"/>
        </w:rPr>
        <w:t>年，被告人苏育志在担任广州大学化学化工学院副院长期间，利用其职务便利，事先向李某</w:t>
      </w:r>
      <w:r>
        <w:rPr>
          <w:rFonts w:hint="eastAsia"/>
          <w:sz w:val="30"/>
          <w:szCs w:val="30"/>
        </w:rPr>
        <w:t>1</w:t>
      </w:r>
      <w:r>
        <w:rPr>
          <w:rFonts w:hint="eastAsia"/>
          <w:sz w:val="30"/>
          <w:szCs w:val="30"/>
        </w:rPr>
        <w:t>（另案处理）透露招投标项目的设备型号、参数、价格等重要信息，从而提高该公司顺利中标的概率，先后</w:t>
      </w:r>
      <w:r>
        <w:rPr>
          <w:rFonts w:hint="eastAsia"/>
          <w:sz w:val="30"/>
          <w:szCs w:val="30"/>
        </w:rPr>
        <w:t>3</w:t>
      </w:r>
      <w:r>
        <w:rPr>
          <w:rFonts w:hint="eastAsia"/>
          <w:sz w:val="30"/>
          <w:szCs w:val="30"/>
        </w:rPr>
        <w:t>次收受了李某</w:t>
      </w:r>
      <w:r>
        <w:rPr>
          <w:rFonts w:hint="eastAsia"/>
          <w:sz w:val="30"/>
          <w:szCs w:val="30"/>
        </w:rPr>
        <w:t>1</w:t>
      </w:r>
      <w:r>
        <w:rPr>
          <w:rFonts w:hint="eastAsia"/>
          <w:sz w:val="30"/>
          <w:szCs w:val="30"/>
        </w:rPr>
        <w:t>贿送的现金共计</w:t>
      </w:r>
      <w:r>
        <w:rPr>
          <w:rFonts w:hint="eastAsia"/>
          <w:sz w:val="30"/>
          <w:szCs w:val="30"/>
        </w:rPr>
        <w:t>48</w:t>
      </w:r>
      <w:r>
        <w:rPr>
          <w:rFonts w:hint="eastAsia"/>
          <w:sz w:val="30"/>
          <w:szCs w:val="30"/>
        </w:rPr>
        <w:t>万元。</w:t>
      </w:r>
    </w:p>
    <w:p w:rsidR="00A16C0B" w:rsidRDefault="00A16C0B">
      <w:pPr>
        <w:spacing w:line="500" w:lineRule="atLeast"/>
        <w:ind w:firstLine="600"/>
        <w:divId w:val="1328634111"/>
        <w:rPr>
          <w:rFonts w:hint="eastAsia"/>
          <w:sz w:val="30"/>
          <w:szCs w:val="30"/>
        </w:rPr>
      </w:pP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年间，被告人苏育志在担任广州大学化学化工学院院长期间，利用其职务便利，事先向饶某</w:t>
      </w:r>
      <w:r>
        <w:rPr>
          <w:rFonts w:hint="eastAsia"/>
          <w:sz w:val="30"/>
          <w:szCs w:val="30"/>
        </w:rPr>
        <w:t>1</w:t>
      </w:r>
      <w:r>
        <w:rPr>
          <w:rFonts w:hint="eastAsia"/>
          <w:sz w:val="30"/>
          <w:szCs w:val="30"/>
        </w:rPr>
        <w:t>（另案处理）透露招投标项目的设备型号、参数、价格等重要信息，从</w:t>
      </w:r>
      <w:r>
        <w:rPr>
          <w:rFonts w:hint="eastAsia"/>
          <w:sz w:val="30"/>
          <w:szCs w:val="30"/>
        </w:rPr>
        <w:lastRenderedPageBreak/>
        <w:t>而提高该其公司顺利中标的概率，先后</w:t>
      </w:r>
      <w:r>
        <w:rPr>
          <w:rFonts w:hint="eastAsia"/>
          <w:sz w:val="30"/>
          <w:szCs w:val="30"/>
        </w:rPr>
        <w:t>2</w:t>
      </w:r>
      <w:r>
        <w:rPr>
          <w:rFonts w:hint="eastAsia"/>
          <w:sz w:val="30"/>
          <w:szCs w:val="30"/>
        </w:rPr>
        <w:t>次收受了饶某</w:t>
      </w:r>
      <w:r>
        <w:rPr>
          <w:rFonts w:hint="eastAsia"/>
          <w:sz w:val="30"/>
          <w:szCs w:val="30"/>
        </w:rPr>
        <w:t>1</w:t>
      </w:r>
      <w:r>
        <w:rPr>
          <w:rFonts w:hint="eastAsia"/>
          <w:sz w:val="30"/>
          <w:szCs w:val="30"/>
        </w:rPr>
        <w:t>贿送的现金共计</w:t>
      </w:r>
      <w:r>
        <w:rPr>
          <w:rFonts w:hint="eastAsia"/>
          <w:sz w:val="30"/>
          <w:szCs w:val="30"/>
        </w:rPr>
        <w:t>25</w:t>
      </w:r>
      <w:r>
        <w:rPr>
          <w:rFonts w:hint="eastAsia"/>
          <w:sz w:val="30"/>
          <w:szCs w:val="30"/>
        </w:rPr>
        <w:t>万元。</w:t>
      </w:r>
    </w:p>
    <w:p w:rsidR="00A16C0B" w:rsidRDefault="00A16C0B">
      <w:pPr>
        <w:spacing w:line="500" w:lineRule="atLeast"/>
        <w:ind w:firstLine="600"/>
        <w:divId w:val="1282035606"/>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日，被告人苏育志向广东省广州市越秀区人民检察院投案自首，并退缴赃款</w:t>
      </w:r>
      <w:r>
        <w:rPr>
          <w:rFonts w:hint="eastAsia"/>
          <w:sz w:val="30"/>
          <w:szCs w:val="30"/>
        </w:rPr>
        <w:t>40</w:t>
      </w:r>
      <w:r>
        <w:rPr>
          <w:rFonts w:hint="eastAsia"/>
          <w:sz w:val="30"/>
          <w:szCs w:val="30"/>
        </w:rPr>
        <w:t>万元。</w:t>
      </w:r>
    </w:p>
    <w:p w:rsidR="00A16C0B" w:rsidRDefault="00A16C0B">
      <w:pPr>
        <w:spacing w:line="500" w:lineRule="atLeast"/>
        <w:ind w:firstLine="600"/>
        <w:divId w:val="1176765780"/>
        <w:rPr>
          <w:rFonts w:hint="eastAsia"/>
          <w:sz w:val="30"/>
          <w:szCs w:val="30"/>
        </w:rPr>
      </w:pPr>
      <w:r>
        <w:rPr>
          <w:rFonts w:hint="eastAsia"/>
          <w:sz w:val="30"/>
          <w:szCs w:val="30"/>
        </w:rPr>
        <w:t>广东省广州市越秀区人民检察院随案移交了破案报告、主体材料、涉案相关采购合同等书证、行贿人李某</w:t>
      </w:r>
      <w:r>
        <w:rPr>
          <w:rFonts w:hint="eastAsia"/>
          <w:sz w:val="30"/>
          <w:szCs w:val="30"/>
        </w:rPr>
        <w:t>1</w:t>
      </w:r>
      <w:r>
        <w:rPr>
          <w:rFonts w:hint="eastAsia"/>
          <w:sz w:val="30"/>
          <w:szCs w:val="30"/>
        </w:rPr>
        <w:t>等</w:t>
      </w:r>
      <w:r>
        <w:rPr>
          <w:rFonts w:hint="eastAsia"/>
          <w:sz w:val="30"/>
          <w:szCs w:val="30"/>
        </w:rPr>
        <w:t>2</w:t>
      </w:r>
      <w:r>
        <w:rPr>
          <w:rFonts w:hint="eastAsia"/>
          <w:sz w:val="30"/>
          <w:szCs w:val="30"/>
        </w:rPr>
        <w:t>人的供述、被告人苏育志的供述与辩解、视听资料等相关证据，并认为被告人苏育志身为国家工作人员，无视国家法律，利用职务便利，非法收受他人财物，为他人谋取利益，其行为触犯了《中华人民共和国刑法》第三百八十五条第一款，犯罪事实清楚，证据确实充分，应当以受贿罪追究其刑事责任。被告人苏育志犯罪以后自动投案，如实供述自己的罪行，是自首，根据《中华人民共和国刑法》第六十七条第一款之规定，可以从轻或者减轻处罚。提请本院依法判处。</w:t>
      </w:r>
    </w:p>
    <w:p w:rsidR="00A16C0B" w:rsidRDefault="00A16C0B">
      <w:pPr>
        <w:spacing w:line="500" w:lineRule="atLeast"/>
        <w:ind w:firstLine="600"/>
        <w:divId w:val="1744059651"/>
        <w:rPr>
          <w:rFonts w:hint="eastAsia"/>
          <w:sz w:val="30"/>
          <w:szCs w:val="30"/>
        </w:rPr>
      </w:pPr>
      <w:r>
        <w:rPr>
          <w:rFonts w:hint="eastAsia"/>
          <w:sz w:val="30"/>
          <w:szCs w:val="30"/>
        </w:rPr>
        <w:t>被告人苏育志对公诉机关指控的事实和罪名均无异议，只是辩称其收受的大部分赃款用于公务，请求对其从轻处罚。</w:t>
      </w:r>
    </w:p>
    <w:p w:rsidR="00A16C0B" w:rsidRDefault="00A16C0B">
      <w:pPr>
        <w:spacing w:line="500" w:lineRule="atLeast"/>
        <w:ind w:firstLine="600"/>
        <w:divId w:val="986130435"/>
        <w:rPr>
          <w:rFonts w:hint="eastAsia"/>
          <w:sz w:val="30"/>
          <w:szCs w:val="30"/>
        </w:rPr>
      </w:pPr>
      <w:r>
        <w:rPr>
          <w:rFonts w:hint="eastAsia"/>
          <w:sz w:val="30"/>
          <w:szCs w:val="30"/>
        </w:rPr>
        <w:t>被告人苏育志的辩护人的主要辩护意见：</w:t>
      </w:r>
      <w:r>
        <w:rPr>
          <w:rFonts w:hint="eastAsia"/>
          <w:sz w:val="30"/>
          <w:szCs w:val="30"/>
        </w:rPr>
        <w:t>1.</w:t>
      </w:r>
      <w:r>
        <w:rPr>
          <w:rFonts w:hint="eastAsia"/>
          <w:sz w:val="30"/>
          <w:szCs w:val="30"/>
        </w:rPr>
        <w:t>苏育志犯罪后主动投案并如实供述，是自首，依法应予从轻处罚；</w:t>
      </w:r>
      <w:r>
        <w:rPr>
          <w:rFonts w:hint="eastAsia"/>
          <w:sz w:val="30"/>
          <w:szCs w:val="30"/>
        </w:rPr>
        <w:t>2.</w:t>
      </w:r>
      <w:r>
        <w:rPr>
          <w:rFonts w:hint="eastAsia"/>
          <w:sz w:val="30"/>
          <w:szCs w:val="30"/>
        </w:rPr>
        <w:t>苏育志受贿款大部分款项用于学院项目申报等公务；</w:t>
      </w:r>
      <w:r>
        <w:rPr>
          <w:rFonts w:hint="eastAsia"/>
          <w:sz w:val="30"/>
          <w:szCs w:val="30"/>
        </w:rPr>
        <w:t>3.</w:t>
      </w:r>
      <w:r>
        <w:rPr>
          <w:rFonts w:hint="eastAsia"/>
          <w:sz w:val="30"/>
          <w:szCs w:val="30"/>
        </w:rPr>
        <w:t>苏育志虽在项目中向行贿人提供帮助，但是采购的设备没有质量问题；</w:t>
      </w:r>
      <w:r>
        <w:rPr>
          <w:rFonts w:hint="eastAsia"/>
          <w:sz w:val="30"/>
          <w:szCs w:val="30"/>
        </w:rPr>
        <w:t>4.</w:t>
      </w:r>
      <w:r>
        <w:rPr>
          <w:rFonts w:hint="eastAsia"/>
          <w:sz w:val="30"/>
          <w:szCs w:val="30"/>
        </w:rPr>
        <w:t>苏育志是高级知识分子，希望能继续为国家做出贡献。综上，请求法院对苏育志减轻处罚。</w:t>
      </w:r>
    </w:p>
    <w:p w:rsidR="00A16C0B" w:rsidRDefault="00A16C0B">
      <w:pPr>
        <w:spacing w:line="500" w:lineRule="atLeast"/>
        <w:ind w:firstLine="600"/>
        <w:divId w:val="134372036"/>
        <w:rPr>
          <w:rFonts w:hint="eastAsia"/>
          <w:sz w:val="30"/>
          <w:szCs w:val="30"/>
        </w:rPr>
      </w:pPr>
      <w:r>
        <w:rPr>
          <w:rFonts w:hint="eastAsia"/>
          <w:sz w:val="30"/>
          <w:szCs w:val="30"/>
        </w:rPr>
        <w:t>经审理查明，</w:t>
      </w:r>
      <w:r>
        <w:rPr>
          <w:rFonts w:hint="eastAsia"/>
          <w:sz w:val="30"/>
          <w:szCs w:val="30"/>
        </w:rPr>
        <w:t>2005</w:t>
      </w:r>
      <w:r>
        <w:rPr>
          <w:rFonts w:hint="eastAsia"/>
          <w:sz w:val="30"/>
          <w:szCs w:val="30"/>
        </w:rPr>
        <w:t>年至</w:t>
      </w:r>
      <w:r>
        <w:rPr>
          <w:rFonts w:hint="eastAsia"/>
          <w:sz w:val="30"/>
          <w:szCs w:val="30"/>
        </w:rPr>
        <w:t>2011</w:t>
      </w:r>
      <w:r>
        <w:rPr>
          <w:rFonts w:hint="eastAsia"/>
          <w:sz w:val="30"/>
          <w:szCs w:val="30"/>
        </w:rPr>
        <w:t>年，被告人苏育志在担任广州大学化学化工学院副院长期间，利用其职务便利，事先向李某</w:t>
      </w:r>
      <w:r>
        <w:rPr>
          <w:rFonts w:hint="eastAsia"/>
          <w:sz w:val="30"/>
          <w:szCs w:val="30"/>
        </w:rPr>
        <w:t>2</w:t>
      </w:r>
      <w:r>
        <w:rPr>
          <w:rFonts w:hint="eastAsia"/>
          <w:sz w:val="30"/>
          <w:szCs w:val="30"/>
        </w:rPr>
        <w:t>透露学院招投标项目的设备型号、参数、价格等重要信息，从而提高李某</w:t>
      </w:r>
      <w:r>
        <w:rPr>
          <w:rFonts w:hint="eastAsia"/>
          <w:sz w:val="30"/>
          <w:szCs w:val="30"/>
        </w:rPr>
        <w:t>2</w:t>
      </w:r>
      <w:r>
        <w:rPr>
          <w:rFonts w:hint="eastAsia"/>
          <w:sz w:val="30"/>
          <w:szCs w:val="30"/>
        </w:rPr>
        <w:t>所在单位的中标概率并最终顺利中标，先后</w:t>
      </w:r>
      <w:r>
        <w:rPr>
          <w:rFonts w:hint="eastAsia"/>
          <w:sz w:val="30"/>
          <w:szCs w:val="30"/>
        </w:rPr>
        <w:t>3</w:t>
      </w:r>
      <w:r>
        <w:rPr>
          <w:rFonts w:hint="eastAsia"/>
          <w:sz w:val="30"/>
          <w:szCs w:val="30"/>
        </w:rPr>
        <w:t>次收受了行贿人李某</w:t>
      </w:r>
      <w:r>
        <w:rPr>
          <w:rFonts w:hint="eastAsia"/>
          <w:sz w:val="30"/>
          <w:szCs w:val="30"/>
        </w:rPr>
        <w:t>2</w:t>
      </w:r>
      <w:r>
        <w:rPr>
          <w:rFonts w:hint="eastAsia"/>
          <w:sz w:val="30"/>
          <w:szCs w:val="30"/>
        </w:rPr>
        <w:t>贿送的现金共计</w:t>
      </w:r>
      <w:r>
        <w:rPr>
          <w:rFonts w:hint="eastAsia"/>
          <w:sz w:val="30"/>
          <w:szCs w:val="30"/>
        </w:rPr>
        <w:t>48</w:t>
      </w:r>
      <w:r>
        <w:rPr>
          <w:rFonts w:hint="eastAsia"/>
          <w:sz w:val="30"/>
          <w:szCs w:val="30"/>
        </w:rPr>
        <w:t>万元。</w:t>
      </w:r>
    </w:p>
    <w:p w:rsidR="00A16C0B" w:rsidRDefault="00A16C0B">
      <w:pPr>
        <w:spacing w:line="500" w:lineRule="atLeast"/>
        <w:ind w:firstLine="600"/>
        <w:divId w:val="915866140"/>
        <w:rPr>
          <w:rFonts w:hint="eastAsia"/>
          <w:sz w:val="30"/>
          <w:szCs w:val="30"/>
        </w:rPr>
      </w:pP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年间，被告人苏育志在担任广州大学化学化工学院院长期间，利用其职务便利，事先向饶某</w:t>
      </w:r>
      <w:r>
        <w:rPr>
          <w:rFonts w:hint="eastAsia"/>
          <w:sz w:val="30"/>
          <w:szCs w:val="30"/>
        </w:rPr>
        <w:t>2</w:t>
      </w:r>
      <w:r>
        <w:rPr>
          <w:rFonts w:hint="eastAsia"/>
          <w:sz w:val="30"/>
          <w:szCs w:val="30"/>
        </w:rPr>
        <w:t>透露招投标项目的设备型号、参数、价格等重要信息，从而提高饶某</w:t>
      </w:r>
      <w:r>
        <w:rPr>
          <w:rFonts w:hint="eastAsia"/>
          <w:sz w:val="30"/>
          <w:szCs w:val="30"/>
        </w:rPr>
        <w:t>2</w:t>
      </w:r>
      <w:r>
        <w:rPr>
          <w:rFonts w:hint="eastAsia"/>
          <w:sz w:val="30"/>
          <w:szCs w:val="30"/>
        </w:rPr>
        <w:t>所在单位的中标概率并最终顺利中标，先后</w:t>
      </w:r>
      <w:r>
        <w:rPr>
          <w:rFonts w:hint="eastAsia"/>
          <w:sz w:val="30"/>
          <w:szCs w:val="30"/>
        </w:rPr>
        <w:t>2</w:t>
      </w:r>
      <w:r>
        <w:rPr>
          <w:rFonts w:hint="eastAsia"/>
          <w:sz w:val="30"/>
          <w:szCs w:val="30"/>
        </w:rPr>
        <w:t>次收受了行贿人饶某</w:t>
      </w:r>
      <w:r>
        <w:rPr>
          <w:rFonts w:hint="eastAsia"/>
          <w:sz w:val="30"/>
          <w:szCs w:val="30"/>
        </w:rPr>
        <w:t>2</w:t>
      </w:r>
      <w:r>
        <w:rPr>
          <w:rFonts w:hint="eastAsia"/>
          <w:sz w:val="30"/>
          <w:szCs w:val="30"/>
        </w:rPr>
        <w:t>贿送的好处费共计</w:t>
      </w:r>
      <w:r>
        <w:rPr>
          <w:rFonts w:hint="eastAsia"/>
          <w:sz w:val="30"/>
          <w:szCs w:val="30"/>
        </w:rPr>
        <w:t>25</w:t>
      </w:r>
      <w:r>
        <w:rPr>
          <w:rFonts w:hint="eastAsia"/>
          <w:sz w:val="30"/>
          <w:szCs w:val="30"/>
        </w:rPr>
        <w:t>万元。</w:t>
      </w:r>
    </w:p>
    <w:p w:rsidR="00A16C0B" w:rsidRDefault="00A16C0B">
      <w:pPr>
        <w:spacing w:line="500" w:lineRule="atLeast"/>
        <w:ind w:firstLine="600"/>
        <w:divId w:val="1670478021"/>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日，被告人苏育志向广东省广州市越秀区人民检察院投案，如实供述了上述罪行，并退缴赃款</w:t>
      </w:r>
      <w:r>
        <w:rPr>
          <w:rFonts w:hint="eastAsia"/>
          <w:sz w:val="30"/>
          <w:szCs w:val="30"/>
        </w:rPr>
        <w:t>40</w:t>
      </w:r>
      <w:r>
        <w:rPr>
          <w:rFonts w:hint="eastAsia"/>
          <w:sz w:val="30"/>
          <w:szCs w:val="30"/>
        </w:rPr>
        <w:t>万元。</w:t>
      </w:r>
    </w:p>
    <w:p w:rsidR="00A16C0B" w:rsidRDefault="00A16C0B">
      <w:pPr>
        <w:spacing w:line="500" w:lineRule="atLeast"/>
        <w:ind w:firstLine="600"/>
        <w:divId w:val="1282298675"/>
        <w:rPr>
          <w:rFonts w:hint="eastAsia"/>
          <w:sz w:val="30"/>
          <w:szCs w:val="30"/>
        </w:rPr>
      </w:pPr>
      <w:r>
        <w:rPr>
          <w:rFonts w:hint="eastAsia"/>
          <w:sz w:val="30"/>
          <w:szCs w:val="30"/>
        </w:rPr>
        <w:t>上述事实，被告人苏育志在开庭审理过程中亦无异议，并有行贿人李某</w:t>
      </w:r>
      <w:r>
        <w:rPr>
          <w:rFonts w:hint="eastAsia"/>
          <w:sz w:val="30"/>
          <w:szCs w:val="30"/>
        </w:rPr>
        <w:t>2</w:t>
      </w:r>
      <w:r>
        <w:rPr>
          <w:rFonts w:hint="eastAsia"/>
          <w:sz w:val="30"/>
          <w:szCs w:val="30"/>
        </w:rPr>
        <w:t>、饶某</w:t>
      </w:r>
      <w:r>
        <w:rPr>
          <w:rFonts w:hint="eastAsia"/>
          <w:sz w:val="30"/>
          <w:szCs w:val="30"/>
        </w:rPr>
        <w:t>2</w:t>
      </w:r>
      <w:r>
        <w:rPr>
          <w:rFonts w:hint="eastAsia"/>
          <w:sz w:val="30"/>
          <w:szCs w:val="30"/>
        </w:rPr>
        <w:t>的证言，破案报告、主体身份及任职材料、相关采购合同等书证，苏育志的供述、视听资料，退赃单据等证据证实，足以认定。</w:t>
      </w:r>
    </w:p>
    <w:p w:rsidR="00A16C0B" w:rsidRDefault="00A16C0B">
      <w:pPr>
        <w:spacing w:line="500" w:lineRule="atLeast"/>
        <w:ind w:firstLine="600"/>
        <w:divId w:val="1908492850"/>
        <w:rPr>
          <w:rFonts w:hint="eastAsia"/>
          <w:sz w:val="30"/>
          <w:szCs w:val="30"/>
        </w:rPr>
      </w:pPr>
      <w:r>
        <w:rPr>
          <w:rFonts w:hint="eastAsia"/>
          <w:sz w:val="30"/>
          <w:szCs w:val="30"/>
        </w:rPr>
        <w:t>本院认为，被告人苏育志身为国家工作人员，利用职务上的便利，非法收受他人财物，为他人谋取利益，其行为构成受贿罪且属受贿数额巨大。公诉机关指控苏育志犯受贿罪的事实清楚，证据确实、充分，罪名成立，本院予以支持。苏育志犯罪后能自动投案并如实供述自己的罪行，是自首，依法可予减轻处罚。苏育志归案后能够退缴大部分赃款，可酌情对其从轻处罚。对于苏育志称自己将受贿款项用于单位公务上的相关罪轻辩解，经查，虽有辩护人提供的证人谭某、王某和张某等人的证言证明苏育志使用私款用于公务，但未能证明该私款的来源及数额。本院认为根据现有证据，无法完全排除苏育志将部分受贿款项用于单位公务的可能，故酌情对苏育志予以从轻处罚。辩护人的相关减轻处罚量刑意见成立，本院予以采纳。本院综合考虑苏育志作案的具体事实、性质、情节、对社会的危害程度及认罪态度、悔罪表现等因素，依照《中华人民共和国刑法》第十二条第一款，第三百八十五条第一款，第三百八十六条，第三百八十三条第一款第二项、第三款，第五十二条，第五十三条，第六十七条第一款，第六十四条及《最高人民法院、最高人民检察院关于办理贪污贿赂刑事案件适用法律若干问题的解释》第二条第一款，第十六条第一款，第十八条，第十</w:t>
      </w:r>
      <w:r>
        <w:rPr>
          <w:rFonts w:hint="eastAsia"/>
          <w:sz w:val="30"/>
          <w:szCs w:val="30"/>
        </w:rPr>
        <w:t>九条第一款，第二十条之规定，判决如下：</w:t>
      </w:r>
    </w:p>
    <w:p w:rsidR="00A16C0B" w:rsidRDefault="00A16C0B">
      <w:pPr>
        <w:spacing w:line="500" w:lineRule="atLeast"/>
        <w:ind w:firstLine="600"/>
        <w:divId w:val="70544588"/>
        <w:rPr>
          <w:rFonts w:hint="eastAsia"/>
          <w:sz w:val="30"/>
          <w:szCs w:val="30"/>
        </w:rPr>
      </w:pPr>
      <w:r>
        <w:rPr>
          <w:rFonts w:hint="eastAsia"/>
          <w:sz w:val="30"/>
          <w:szCs w:val="30"/>
        </w:rPr>
        <w:t>一、被告人苏育志犯受贿罪，判处有期徒刑二年二个月，并处罚金十五万元。</w:t>
      </w:r>
    </w:p>
    <w:p w:rsidR="00A16C0B" w:rsidRDefault="00A16C0B">
      <w:pPr>
        <w:spacing w:line="500" w:lineRule="atLeast"/>
        <w:ind w:firstLine="600"/>
        <w:divId w:val="1763798986"/>
        <w:rPr>
          <w:rFonts w:hint="eastAsia"/>
          <w:sz w:val="30"/>
          <w:szCs w:val="30"/>
        </w:rPr>
      </w:pPr>
      <w:r>
        <w:rPr>
          <w:rFonts w:hint="eastAsia"/>
          <w:sz w:val="30"/>
          <w:szCs w:val="30"/>
        </w:rPr>
        <w:t>（刑期从判决执行之日起计算。判决执行以前先行羁押的，羁押一日折抵刑期一日。原羁押期限从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日止，折抵刑期二个月二十七天。即刑期自</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日止；罚金应于本判决发生法律效力之次日起五日内向本院一次缴纳。）</w:t>
      </w:r>
    </w:p>
    <w:p w:rsidR="00A16C0B" w:rsidRDefault="00A16C0B">
      <w:pPr>
        <w:spacing w:line="500" w:lineRule="atLeast"/>
        <w:ind w:firstLine="600"/>
        <w:divId w:val="954868732"/>
        <w:rPr>
          <w:rFonts w:hint="eastAsia"/>
          <w:sz w:val="30"/>
          <w:szCs w:val="30"/>
        </w:rPr>
      </w:pPr>
      <w:r>
        <w:rPr>
          <w:rFonts w:hint="eastAsia"/>
          <w:sz w:val="30"/>
          <w:szCs w:val="30"/>
        </w:rPr>
        <w:t>二、扣押在案的赃款</w:t>
      </w:r>
      <w:r>
        <w:rPr>
          <w:rFonts w:hint="eastAsia"/>
          <w:sz w:val="30"/>
          <w:szCs w:val="30"/>
        </w:rPr>
        <w:t>40</w:t>
      </w:r>
      <w:r>
        <w:rPr>
          <w:rFonts w:hint="eastAsia"/>
          <w:sz w:val="30"/>
          <w:szCs w:val="30"/>
        </w:rPr>
        <w:t>万元，予以没收，上缴国库。（本判项由广东省广州市越秀区人民检察院代为执行）。</w:t>
      </w:r>
    </w:p>
    <w:p w:rsidR="00A16C0B" w:rsidRDefault="00A16C0B">
      <w:pPr>
        <w:spacing w:line="500" w:lineRule="atLeast"/>
        <w:ind w:firstLine="600"/>
        <w:divId w:val="510729322"/>
        <w:rPr>
          <w:rFonts w:hint="eastAsia"/>
          <w:sz w:val="30"/>
          <w:szCs w:val="30"/>
        </w:rPr>
      </w:pPr>
      <w:r>
        <w:rPr>
          <w:rFonts w:hint="eastAsia"/>
          <w:sz w:val="30"/>
          <w:szCs w:val="30"/>
        </w:rPr>
        <w:t>三、继续追缴被告人苏育志的违法所得</w:t>
      </w:r>
      <w:r>
        <w:rPr>
          <w:rFonts w:hint="eastAsia"/>
          <w:sz w:val="30"/>
          <w:szCs w:val="30"/>
        </w:rPr>
        <w:t>33</w:t>
      </w:r>
      <w:r>
        <w:rPr>
          <w:rFonts w:hint="eastAsia"/>
          <w:sz w:val="30"/>
          <w:szCs w:val="30"/>
        </w:rPr>
        <w:t>万元，予以没收，上缴国库。</w:t>
      </w:r>
    </w:p>
    <w:p w:rsidR="00A16C0B" w:rsidRDefault="00A16C0B">
      <w:pPr>
        <w:spacing w:line="500" w:lineRule="atLeast"/>
        <w:ind w:firstLine="600"/>
        <w:divId w:val="755636898"/>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rsidR="00A16C0B" w:rsidRDefault="00A16C0B">
      <w:pPr>
        <w:spacing w:line="500" w:lineRule="atLeast"/>
        <w:jc w:val="right"/>
        <w:divId w:val="1326320352"/>
        <w:rPr>
          <w:rFonts w:hint="eastAsia"/>
          <w:sz w:val="30"/>
          <w:szCs w:val="30"/>
        </w:rPr>
      </w:pPr>
      <w:r>
        <w:rPr>
          <w:rFonts w:hint="eastAsia"/>
          <w:sz w:val="30"/>
          <w:szCs w:val="30"/>
        </w:rPr>
        <w:t>审　判　长　　林旭群</w:t>
      </w:r>
    </w:p>
    <w:p w:rsidR="00A16C0B" w:rsidRDefault="00A16C0B">
      <w:pPr>
        <w:spacing w:line="500" w:lineRule="atLeast"/>
        <w:jc w:val="right"/>
        <w:divId w:val="1051999863"/>
        <w:rPr>
          <w:rFonts w:hint="eastAsia"/>
          <w:sz w:val="30"/>
          <w:szCs w:val="30"/>
        </w:rPr>
      </w:pPr>
      <w:r>
        <w:rPr>
          <w:rFonts w:hint="eastAsia"/>
          <w:sz w:val="30"/>
          <w:szCs w:val="30"/>
        </w:rPr>
        <w:t>人民陪审员　　张忆苏</w:t>
      </w:r>
    </w:p>
    <w:p w:rsidR="00A16C0B" w:rsidRDefault="00A16C0B">
      <w:pPr>
        <w:spacing w:line="500" w:lineRule="atLeast"/>
        <w:jc w:val="right"/>
        <w:divId w:val="1661537261"/>
        <w:rPr>
          <w:rFonts w:hint="eastAsia"/>
          <w:sz w:val="30"/>
          <w:szCs w:val="30"/>
        </w:rPr>
      </w:pPr>
      <w:r>
        <w:rPr>
          <w:rFonts w:hint="eastAsia"/>
          <w:sz w:val="30"/>
          <w:szCs w:val="30"/>
        </w:rPr>
        <w:t>人民陪审员　　黄小玲</w:t>
      </w:r>
    </w:p>
    <w:p w:rsidR="00A16C0B" w:rsidRDefault="00A16C0B">
      <w:pPr>
        <w:spacing w:line="500" w:lineRule="atLeast"/>
        <w:jc w:val="right"/>
        <w:divId w:val="23094644"/>
        <w:rPr>
          <w:rFonts w:hint="eastAsia"/>
          <w:sz w:val="30"/>
          <w:szCs w:val="30"/>
        </w:rPr>
      </w:pPr>
      <w:r>
        <w:rPr>
          <w:rFonts w:hint="eastAsia"/>
          <w:sz w:val="30"/>
          <w:szCs w:val="30"/>
        </w:rPr>
        <w:t>二〇一六年十二月三十日</w:t>
      </w:r>
    </w:p>
    <w:p w:rsidR="00A16C0B" w:rsidRDefault="00A16C0B">
      <w:pPr>
        <w:spacing w:line="500" w:lineRule="atLeast"/>
        <w:jc w:val="right"/>
        <w:divId w:val="1222669624"/>
        <w:rPr>
          <w:rFonts w:hint="eastAsia"/>
          <w:sz w:val="30"/>
          <w:szCs w:val="30"/>
        </w:rPr>
      </w:pPr>
      <w:r>
        <w:rPr>
          <w:rFonts w:hint="eastAsia"/>
          <w:sz w:val="30"/>
          <w:szCs w:val="30"/>
        </w:rPr>
        <w:t>书　记　员　　潘文杰</w:t>
      </w:r>
    </w:p>
    <w:p w:rsidR="00A16C0B" w:rsidRDefault="00A16C0B">
      <w:pPr>
        <w:spacing w:line="500" w:lineRule="atLeast"/>
        <w:ind w:firstLine="600"/>
        <w:divId w:val="349796966"/>
        <w:rPr>
          <w:rFonts w:hint="eastAsia"/>
          <w:sz w:val="30"/>
          <w:szCs w:val="30"/>
        </w:rPr>
      </w:pPr>
      <w:r>
        <w:rPr>
          <w:rFonts w:hint="eastAsia"/>
          <w:sz w:val="30"/>
          <w:szCs w:val="30"/>
        </w:rPr>
        <w:t>张家盈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16C0B" w:rsidRDefault="00A16C0B" w:rsidP="00A16C0B">
      <w:pPr>
        <w:rPr>
          <w:rFonts w:hint="eastAsia"/>
        </w:rPr>
      </w:pPr>
      <w:r>
        <w:separator/>
      </w:r>
    </w:p>
  </w:endnote>
  <w:endnote w:type="continuationSeparator" w:id="0">
    <w:p w:rsidR="00A16C0B" w:rsidRDefault="00A16C0B" w:rsidP="00A16C0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16C0B" w:rsidRDefault="00A16C0B" w:rsidP="00A16C0B">
      <w:pPr>
        <w:rPr>
          <w:rFonts w:hint="eastAsia"/>
        </w:rPr>
      </w:pPr>
      <w:r>
        <w:separator/>
      </w:r>
    </w:p>
  </w:footnote>
  <w:footnote w:type="continuationSeparator" w:id="0">
    <w:p w:rsidR="00A16C0B" w:rsidRDefault="00A16C0B" w:rsidP="00A16C0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16C0B"/>
    <w:rsid w:val="007235DD"/>
    <w:rsid w:val="00A16C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16C0B"/>
    <w:pPr>
      <w:tabs>
        <w:tab w:val="center" w:pos="4153"/>
        <w:tab w:val="right" w:pos="8306"/>
      </w:tabs>
      <w:snapToGrid w:val="0"/>
      <w:jc w:val="center"/>
    </w:pPr>
    <w:rPr>
      <w:sz w:val="18"/>
      <w:szCs w:val="18"/>
    </w:rPr>
  </w:style>
  <w:style w:type="character" w:customStyle="1" w:styleId="a4">
    <w:name w:val="页眉 字符"/>
    <w:basedOn w:val="a0"/>
    <w:link w:val="a3"/>
    <w:uiPriority w:val="99"/>
    <w:rsid w:val="00A16C0B"/>
    <w:rPr>
      <w:rFonts w:ascii="宋体" w:eastAsia="宋体" w:hAnsi="宋体" w:cs="宋体"/>
      <w:sz w:val="18"/>
      <w:szCs w:val="18"/>
    </w:rPr>
  </w:style>
  <w:style w:type="paragraph" w:styleId="a5">
    <w:name w:val="footer"/>
    <w:basedOn w:val="a"/>
    <w:link w:val="a6"/>
    <w:uiPriority w:val="99"/>
    <w:unhideWhenUsed/>
    <w:rsid w:val="00A16C0B"/>
    <w:pPr>
      <w:tabs>
        <w:tab w:val="center" w:pos="4153"/>
        <w:tab w:val="right" w:pos="8306"/>
      </w:tabs>
      <w:snapToGrid w:val="0"/>
    </w:pPr>
    <w:rPr>
      <w:sz w:val="18"/>
      <w:szCs w:val="18"/>
    </w:rPr>
  </w:style>
  <w:style w:type="character" w:customStyle="1" w:styleId="a6">
    <w:name w:val="页脚 字符"/>
    <w:basedOn w:val="a0"/>
    <w:link w:val="a5"/>
    <w:uiPriority w:val="99"/>
    <w:rsid w:val="00A16C0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94644">
      <w:marLeft w:val="0"/>
      <w:marRight w:val="720"/>
      <w:marTop w:val="10"/>
      <w:marBottom w:val="10"/>
      <w:divBdr>
        <w:top w:val="none" w:sz="0" w:space="0" w:color="auto"/>
        <w:left w:val="none" w:sz="0" w:space="0" w:color="auto"/>
        <w:bottom w:val="none" w:sz="0" w:space="0" w:color="auto"/>
        <w:right w:val="none" w:sz="0" w:space="0" w:color="auto"/>
      </w:divBdr>
    </w:div>
    <w:div w:id="49503146">
      <w:marLeft w:val="0"/>
      <w:marRight w:val="0"/>
      <w:marTop w:val="10"/>
      <w:marBottom w:val="10"/>
      <w:divBdr>
        <w:top w:val="none" w:sz="0" w:space="0" w:color="auto"/>
        <w:left w:val="none" w:sz="0" w:space="0" w:color="auto"/>
        <w:bottom w:val="none" w:sz="0" w:space="0" w:color="auto"/>
        <w:right w:val="none" w:sz="0" w:space="0" w:color="auto"/>
      </w:divBdr>
    </w:div>
    <w:div w:id="67270739">
      <w:marLeft w:val="0"/>
      <w:marRight w:val="0"/>
      <w:marTop w:val="10"/>
      <w:marBottom w:val="10"/>
      <w:divBdr>
        <w:top w:val="none" w:sz="0" w:space="0" w:color="auto"/>
        <w:left w:val="none" w:sz="0" w:space="0" w:color="auto"/>
        <w:bottom w:val="none" w:sz="0" w:space="0" w:color="auto"/>
        <w:right w:val="none" w:sz="0" w:space="0" w:color="auto"/>
      </w:divBdr>
    </w:div>
    <w:div w:id="70544588">
      <w:marLeft w:val="0"/>
      <w:marRight w:val="0"/>
      <w:marTop w:val="10"/>
      <w:marBottom w:val="10"/>
      <w:divBdr>
        <w:top w:val="none" w:sz="0" w:space="0" w:color="auto"/>
        <w:left w:val="none" w:sz="0" w:space="0" w:color="auto"/>
        <w:bottom w:val="none" w:sz="0" w:space="0" w:color="auto"/>
        <w:right w:val="none" w:sz="0" w:space="0" w:color="auto"/>
      </w:divBdr>
    </w:div>
    <w:div w:id="134372036">
      <w:marLeft w:val="0"/>
      <w:marRight w:val="0"/>
      <w:marTop w:val="10"/>
      <w:marBottom w:val="10"/>
      <w:divBdr>
        <w:top w:val="none" w:sz="0" w:space="0" w:color="auto"/>
        <w:left w:val="none" w:sz="0" w:space="0" w:color="auto"/>
        <w:bottom w:val="none" w:sz="0" w:space="0" w:color="auto"/>
        <w:right w:val="none" w:sz="0" w:space="0" w:color="auto"/>
      </w:divBdr>
    </w:div>
    <w:div w:id="163865460">
      <w:marLeft w:val="0"/>
      <w:marRight w:val="0"/>
      <w:marTop w:val="10"/>
      <w:marBottom w:val="10"/>
      <w:divBdr>
        <w:top w:val="none" w:sz="0" w:space="0" w:color="auto"/>
        <w:left w:val="none" w:sz="0" w:space="0" w:color="auto"/>
        <w:bottom w:val="none" w:sz="0" w:space="0" w:color="auto"/>
        <w:right w:val="none" w:sz="0" w:space="0" w:color="auto"/>
      </w:divBdr>
    </w:div>
    <w:div w:id="349796966">
      <w:marLeft w:val="0"/>
      <w:marRight w:val="0"/>
      <w:marTop w:val="10"/>
      <w:marBottom w:val="10"/>
      <w:divBdr>
        <w:top w:val="none" w:sz="0" w:space="0" w:color="auto"/>
        <w:left w:val="none" w:sz="0" w:space="0" w:color="auto"/>
        <w:bottom w:val="none" w:sz="0" w:space="0" w:color="auto"/>
        <w:right w:val="none" w:sz="0" w:space="0" w:color="auto"/>
      </w:divBdr>
    </w:div>
    <w:div w:id="510729322">
      <w:marLeft w:val="0"/>
      <w:marRight w:val="0"/>
      <w:marTop w:val="10"/>
      <w:marBottom w:val="10"/>
      <w:divBdr>
        <w:top w:val="none" w:sz="0" w:space="0" w:color="auto"/>
        <w:left w:val="none" w:sz="0" w:space="0" w:color="auto"/>
        <w:bottom w:val="none" w:sz="0" w:space="0" w:color="auto"/>
        <w:right w:val="none" w:sz="0" w:space="0" w:color="auto"/>
      </w:divBdr>
    </w:div>
    <w:div w:id="554118821">
      <w:marLeft w:val="0"/>
      <w:marRight w:val="0"/>
      <w:marTop w:val="10"/>
      <w:marBottom w:val="10"/>
      <w:divBdr>
        <w:top w:val="none" w:sz="0" w:space="0" w:color="auto"/>
        <w:left w:val="none" w:sz="0" w:space="0" w:color="auto"/>
        <w:bottom w:val="none" w:sz="0" w:space="0" w:color="auto"/>
        <w:right w:val="none" w:sz="0" w:space="0" w:color="auto"/>
      </w:divBdr>
    </w:div>
    <w:div w:id="755636898">
      <w:marLeft w:val="0"/>
      <w:marRight w:val="0"/>
      <w:marTop w:val="10"/>
      <w:marBottom w:val="10"/>
      <w:divBdr>
        <w:top w:val="none" w:sz="0" w:space="0" w:color="auto"/>
        <w:left w:val="none" w:sz="0" w:space="0" w:color="auto"/>
        <w:bottom w:val="none" w:sz="0" w:space="0" w:color="auto"/>
        <w:right w:val="none" w:sz="0" w:space="0" w:color="auto"/>
      </w:divBdr>
    </w:div>
    <w:div w:id="915866140">
      <w:marLeft w:val="0"/>
      <w:marRight w:val="0"/>
      <w:marTop w:val="10"/>
      <w:marBottom w:val="10"/>
      <w:divBdr>
        <w:top w:val="none" w:sz="0" w:space="0" w:color="auto"/>
        <w:left w:val="none" w:sz="0" w:space="0" w:color="auto"/>
        <w:bottom w:val="none" w:sz="0" w:space="0" w:color="auto"/>
        <w:right w:val="none" w:sz="0" w:space="0" w:color="auto"/>
      </w:divBdr>
    </w:div>
    <w:div w:id="946543413">
      <w:marLeft w:val="0"/>
      <w:marRight w:val="0"/>
      <w:marTop w:val="10"/>
      <w:marBottom w:val="10"/>
      <w:divBdr>
        <w:top w:val="none" w:sz="0" w:space="0" w:color="auto"/>
        <w:left w:val="none" w:sz="0" w:space="0" w:color="auto"/>
        <w:bottom w:val="none" w:sz="0" w:space="0" w:color="auto"/>
        <w:right w:val="none" w:sz="0" w:space="0" w:color="auto"/>
      </w:divBdr>
    </w:div>
    <w:div w:id="954868732">
      <w:marLeft w:val="0"/>
      <w:marRight w:val="0"/>
      <w:marTop w:val="10"/>
      <w:marBottom w:val="10"/>
      <w:divBdr>
        <w:top w:val="none" w:sz="0" w:space="0" w:color="auto"/>
        <w:left w:val="none" w:sz="0" w:space="0" w:color="auto"/>
        <w:bottom w:val="none" w:sz="0" w:space="0" w:color="auto"/>
        <w:right w:val="none" w:sz="0" w:space="0" w:color="auto"/>
      </w:divBdr>
    </w:div>
    <w:div w:id="986130435">
      <w:marLeft w:val="0"/>
      <w:marRight w:val="0"/>
      <w:marTop w:val="10"/>
      <w:marBottom w:val="10"/>
      <w:divBdr>
        <w:top w:val="none" w:sz="0" w:space="0" w:color="auto"/>
        <w:left w:val="none" w:sz="0" w:space="0" w:color="auto"/>
        <w:bottom w:val="none" w:sz="0" w:space="0" w:color="auto"/>
        <w:right w:val="none" w:sz="0" w:space="0" w:color="auto"/>
      </w:divBdr>
    </w:div>
    <w:div w:id="1051999863">
      <w:marLeft w:val="0"/>
      <w:marRight w:val="720"/>
      <w:marTop w:val="10"/>
      <w:marBottom w:val="10"/>
      <w:divBdr>
        <w:top w:val="none" w:sz="0" w:space="0" w:color="auto"/>
        <w:left w:val="none" w:sz="0" w:space="0" w:color="auto"/>
        <w:bottom w:val="none" w:sz="0" w:space="0" w:color="auto"/>
        <w:right w:val="none" w:sz="0" w:space="0" w:color="auto"/>
      </w:divBdr>
    </w:div>
    <w:div w:id="1176765780">
      <w:marLeft w:val="0"/>
      <w:marRight w:val="0"/>
      <w:marTop w:val="10"/>
      <w:marBottom w:val="10"/>
      <w:divBdr>
        <w:top w:val="none" w:sz="0" w:space="0" w:color="auto"/>
        <w:left w:val="none" w:sz="0" w:space="0" w:color="auto"/>
        <w:bottom w:val="none" w:sz="0" w:space="0" w:color="auto"/>
        <w:right w:val="none" w:sz="0" w:space="0" w:color="auto"/>
      </w:divBdr>
    </w:div>
    <w:div w:id="1222669624">
      <w:marLeft w:val="0"/>
      <w:marRight w:val="720"/>
      <w:marTop w:val="10"/>
      <w:marBottom w:val="10"/>
      <w:divBdr>
        <w:top w:val="none" w:sz="0" w:space="0" w:color="auto"/>
        <w:left w:val="none" w:sz="0" w:space="0" w:color="auto"/>
        <w:bottom w:val="none" w:sz="0" w:space="0" w:color="auto"/>
        <w:right w:val="none" w:sz="0" w:space="0" w:color="auto"/>
      </w:divBdr>
    </w:div>
    <w:div w:id="1282035606">
      <w:marLeft w:val="0"/>
      <w:marRight w:val="0"/>
      <w:marTop w:val="10"/>
      <w:marBottom w:val="10"/>
      <w:divBdr>
        <w:top w:val="none" w:sz="0" w:space="0" w:color="auto"/>
        <w:left w:val="none" w:sz="0" w:space="0" w:color="auto"/>
        <w:bottom w:val="none" w:sz="0" w:space="0" w:color="auto"/>
        <w:right w:val="none" w:sz="0" w:space="0" w:color="auto"/>
      </w:divBdr>
    </w:div>
    <w:div w:id="1282298675">
      <w:marLeft w:val="0"/>
      <w:marRight w:val="0"/>
      <w:marTop w:val="10"/>
      <w:marBottom w:val="10"/>
      <w:divBdr>
        <w:top w:val="none" w:sz="0" w:space="0" w:color="auto"/>
        <w:left w:val="none" w:sz="0" w:space="0" w:color="auto"/>
        <w:bottom w:val="none" w:sz="0" w:space="0" w:color="auto"/>
        <w:right w:val="none" w:sz="0" w:space="0" w:color="auto"/>
      </w:divBdr>
    </w:div>
    <w:div w:id="1326320352">
      <w:marLeft w:val="0"/>
      <w:marRight w:val="720"/>
      <w:marTop w:val="10"/>
      <w:marBottom w:val="10"/>
      <w:divBdr>
        <w:top w:val="none" w:sz="0" w:space="0" w:color="auto"/>
        <w:left w:val="none" w:sz="0" w:space="0" w:color="auto"/>
        <w:bottom w:val="none" w:sz="0" w:space="0" w:color="auto"/>
        <w:right w:val="none" w:sz="0" w:space="0" w:color="auto"/>
      </w:divBdr>
    </w:div>
    <w:div w:id="1328634111">
      <w:marLeft w:val="0"/>
      <w:marRight w:val="0"/>
      <w:marTop w:val="10"/>
      <w:marBottom w:val="10"/>
      <w:divBdr>
        <w:top w:val="none" w:sz="0" w:space="0" w:color="auto"/>
        <w:left w:val="none" w:sz="0" w:space="0" w:color="auto"/>
        <w:bottom w:val="none" w:sz="0" w:space="0" w:color="auto"/>
        <w:right w:val="none" w:sz="0" w:space="0" w:color="auto"/>
      </w:divBdr>
    </w:div>
    <w:div w:id="1576159599">
      <w:marLeft w:val="0"/>
      <w:marRight w:val="0"/>
      <w:marTop w:val="10"/>
      <w:marBottom w:val="10"/>
      <w:divBdr>
        <w:top w:val="none" w:sz="0" w:space="0" w:color="auto"/>
        <w:left w:val="none" w:sz="0" w:space="0" w:color="auto"/>
        <w:bottom w:val="none" w:sz="0" w:space="0" w:color="auto"/>
        <w:right w:val="none" w:sz="0" w:space="0" w:color="auto"/>
      </w:divBdr>
    </w:div>
    <w:div w:id="1661537261">
      <w:marLeft w:val="0"/>
      <w:marRight w:val="720"/>
      <w:marTop w:val="10"/>
      <w:marBottom w:val="10"/>
      <w:divBdr>
        <w:top w:val="none" w:sz="0" w:space="0" w:color="auto"/>
        <w:left w:val="none" w:sz="0" w:space="0" w:color="auto"/>
        <w:bottom w:val="none" w:sz="0" w:space="0" w:color="auto"/>
        <w:right w:val="none" w:sz="0" w:space="0" w:color="auto"/>
      </w:divBdr>
    </w:div>
    <w:div w:id="1670478021">
      <w:marLeft w:val="0"/>
      <w:marRight w:val="0"/>
      <w:marTop w:val="10"/>
      <w:marBottom w:val="10"/>
      <w:divBdr>
        <w:top w:val="none" w:sz="0" w:space="0" w:color="auto"/>
        <w:left w:val="none" w:sz="0" w:space="0" w:color="auto"/>
        <w:bottom w:val="none" w:sz="0" w:space="0" w:color="auto"/>
        <w:right w:val="none" w:sz="0" w:space="0" w:color="auto"/>
      </w:divBdr>
    </w:div>
    <w:div w:id="1744059651">
      <w:marLeft w:val="0"/>
      <w:marRight w:val="0"/>
      <w:marTop w:val="10"/>
      <w:marBottom w:val="10"/>
      <w:divBdr>
        <w:top w:val="none" w:sz="0" w:space="0" w:color="auto"/>
        <w:left w:val="none" w:sz="0" w:space="0" w:color="auto"/>
        <w:bottom w:val="none" w:sz="0" w:space="0" w:color="auto"/>
        <w:right w:val="none" w:sz="0" w:space="0" w:color="auto"/>
      </w:divBdr>
    </w:div>
    <w:div w:id="1763798986">
      <w:marLeft w:val="0"/>
      <w:marRight w:val="0"/>
      <w:marTop w:val="10"/>
      <w:marBottom w:val="10"/>
      <w:divBdr>
        <w:top w:val="none" w:sz="0" w:space="0" w:color="auto"/>
        <w:left w:val="none" w:sz="0" w:space="0" w:color="auto"/>
        <w:bottom w:val="none" w:sz="0" w:space="0" w:color="auto"/>
        <w:right w:val="none" w:sz="0" w:space="0" w:color="auto"/>
      </w:divBdr>
    </w:div>
    <w:div w:id="1784878091">
      <w:marLeft w:val="0"/>
      <w:marRight w:val="0"/>
      <w:marTop w:val="10"/>
      <w:marBottom w:val="10"/>
      <w:divBdr>
        <w:top w:val="none" w:sz="0" w:space="0" w:color="auto"/>
        <w:left w:val="none" w:sz="0" w:space="0" w:color="auto"/>
        <w:bottom w:val="none" w:sz="0" w:space="0" w:color="auto"/>
        <w:right w:val="none" w:sz="0" w:space="0" w:color="auto"/>
      </w:divBdr>
    </w:div>
    <w:div w:id="1908492850">
      <w:marLeft w:val="0"/>
      <w:marRight w:val="0"/>
      <w:marTop w:val="10"/>
      <w:marBottom w:val="10"/>
      <w:divBdr>
        <w:top w:val="none" w:sz="0" w:space="0" w:color="auto"/>
        <w:left w:val="none" w:sz="0" w:space="0" w:color="auto"/>
        <w:bottom w:val="none" w:sz="0" w:space="0" w:color="auto"/>
        <w:right w:val="none" w:sz="0" w:space="0" w:color="auto"/>
      </w:divBdr>
    </w:div>
    <w:div w:id="205692322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377</Words>
  <Characters>2155</Characters>
  <Application>Microsoft Office Word</Application>
  <DocSecurity>0</DocSecurity>
  <Lines>17</Lines>
  <Paragraphs>5</Paragraphs>
  <ScaleCrop>false</ScaleCrop>
  <Company/>
  <LinksUpToDate>false</LinksUpToDate>
  <CharactersWithSpaces>2527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