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08B7" w14:textId="77777777" w:rsidR="000517F3" w:rsidRDefault="000517F3">
      <w:pPr>
        <w:spacing w:line="500" w:lineRule="atLeast"/>
        <w:jc w:val="center"/>
        <w:divId w:val="940528330"/>
        <w:rPr>
          <w:rFonts w:ascii="黑体" w:eastAsia="黑体" w:hAnsi="黑体"/>
          <w:sz w:val="36"/>
          <w:szCs w:val="36"/>
        </w:rPr>
      </w:pPr>
      <w:r>
        <w:rPr>
          <w:rFonts w:ascii="黑体" w:eastAsia="黑体" w:hAnsi="黑体" w:hint="eastAsia"/>
          <w:sz w:val="36"/>
          <w:szCs w:val="36"/>
        </w:rPr>
        <w:t>广东省广州市从化区人民法院</w:t>
      </w:r>
    </w:p>
    <w:p w14:paraId="0E6128C7" w14:textId="77777777" w:rsidR="000517F3" w:rsidRDefault="000517F3">
      <w:pPr>
        <w:spacing w:line="500" w:lineRule="atLeast"/>
        <w:jc w:val="center"/>
        <w:divId w:val="8083294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661B08" w14:textId="77777777" w:rsidR="000517F3" w:rsidRDefault="000517F3">
      <w:pPr>
        <w:spacing w:line="500" w:lineRule="atLeast"/>
        <w:jc w:val="right"/>
        <w:divId w:val="15783220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669</w:t>
      </w:r>
      <w:r>
        <w:rPr>
          <w:rFonts w:hint="eastAsia"/>
          <w:sz w:val="30"/>
          <w:szCs w:val="30"/>
        </w:rPr>
        <w:t>号</w:t>
      </w:r>
    </w:p>
    <w:p w14:paraId="2827D959" w14:textId="77777777" w:rsidR="000517F3" w:rsidRDefault="000517F3">
      <w:pPr>
        <w:spacing w:line="500" w:lineRule="atLeast"/>
        <w:ind w:firstLine="600"/>
        <w:divId w:val="149904621"/>
        <w:rPr>
          <w:rFonts w:hint="eastAsia"/>
          <w:sz w:val="30"/>
          <w:szCs w:val="30"/>
        </w:rPr>
      </w:pPr>
      <w:r>
        <w:rPr>
          <w:rFonts w:hint="eastAsia"/>
          <w:sz w:val="30"/>
          <w:szCs w:val="30"/>
        </w:rPr>
        <w:t>公诉机关广东省广州市从化区人民检察院。</w:t>
      </w:r>
    </w:p>
    <w:p w14:paraId="1BCA0433" w14:textId="77777777" w:rsidR="000517F3" w:rsidRDefault="000517F3">
      <w:pPr>
        <w:spacing w:line="500" w:lineRule="atLeast"/>
        <w:ind w:firstLine="600"/>
        <w:divId w:val="273247942"/>
        <w:rPr>
          <w:rFonts w:hint="eastAsia"/>
          <w:sz w:val="30"/>
          <w:szCs w:val="30"/>
        </w:rPr>
      </w:pPr>
      <w:r>
        <w:rPr>
          <w:rFonts w:hint="eastAsia"/>
          <w:sz w:val="30"/>
          <w:szCs w:val="30"/>
        </w:rPr>
        <w:t>被告人莫雄敏，男，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日出生于广东省广州市从化区，汉族，高中文化，原广州富竹山居酒店有限公司股东，户籍所在地广东省广州市从化区，现住广东省广州市从化区。因本案于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300FDC57" w14:textId="77777777" w:rsidR="000517F3" w:rsidRDefault="000517F3">
      <w:pPr>
        <w:spacing w:line="500" w:lineRule="atLeast"/>
        <w:ind w:firstLine="600"/>
        <w:divId w:val="984505346"/>
        <w:rPr>
          <w:rFonts w:hint="eastAsia"/>
          <w:sz w:val="30"/>
          <w:szCs w:val="30"/>
        </w:rPr>
      </w:pPr>
      <w:r>
        <w:rPr>
          <w:rFonts w:hint="eastAsia"/>
          <w:sz w:val="30"/>
          <w:szCs w:val="30"/>
        </w:rPr>
        <w:t>被告人钟裕文，男，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日出生于广东省广州市从化区，汉族，初中文化，广州富竹山居酒店有限公司股东，户籍所在地广东省广州市从化区，现住广州市从化区。因本案于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6B84B7D7" w14:textId="77777777" w:rsidR="000517F3" w:rsidRDefault="000517F3">
      <w:pPr>
        <w:spacing w:line="500" w:lineRule="atLeast"/>
        <w:ind w:firstLine="600"/>
        <w:divId w:val="1792477234"/>
        <w:rPr>
          <w:rFonts w:hint="eastAsia"/>
          <w:sz w:val="30"/>
          <w:szCs w:val="30"/>
        </w:rPr>
      </w:pPr>
      <w:r>
        <w:rPr>
          <w:rFonts w:hint="eastAsia"/>
          <w:sz w:val="30"/>
          <w:szCs w:val="30"/>
        </w:rPr>
        <w:t>被告人周秋玲，女，</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日出生于广东省广州市从化区，汉族，初中文化，广州富竹山居酒店有限公司法定代表人、股东，户籍所在地广东省广州市从化区，现住广州市从化区。因本案于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5D8DA2D2" w14:textId="77777777" w:rsidR="000517F3" w:rsidRDefault="000517F3">
      <w:pPr>
        <w:spacing w:line="500" w:lineRule="atLeast"/>
        <w:ind w:firstLine="600"/>
        <w:divId w:val="1630627695"/>
        <w:rPr>
          <w:rFonts w:hint="eastAsia"/>
          <w:sz w:val="30"/>
          <w:szCs w:val="30"/>
        </w:rPr>
      </w:pPr>
      <w:r>
        <w:rPr>
          <w:rFonts w:hint="eastAsia"/>
          <w:sz w:val="30"/>
          <w:szCs w:val="30"/>
        </w:rPr>
        <w:t>广东省广州市从化区人民检察院以穗从检公诉刑诉</w:t>
      </w:r>
      <w:r>
        <w:rPr>
          <w:rFonts w:hint="eastAsia"/>
          <w:sz w:val="30"/>
          <w:szCs w:val="30"/>
        </w:rPr>
        <w:t>[2017]610</w:t>
      </w:r>
      <w:r>
        <w:rPr>
          <w:rFonts w:hint="eastAsia"/>
          <w:sz w:val="30"/>
          <w:szCs w:val="30"/>
        </w:rPr>
        <w:t>号起诉书指控被告人莫雄敏、钟裕文、周秋玲犯行贿罪，于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于同日立案后，依法适用普通程序组成合议庭，公开开庭审理了本案。广东省广州市从化区人民检察院指派检察员黎志艺出庭支持公诉。被告人莫雄敏、钟裕文、周秋玲均到庭参加了诉讼。现已审理终结。</w:t>
      </w:r>
    </w:p>
    <w:p w14:paraId="1DAC4BE6" w14:textId="77777777" w:rsidR="000517F3" w:rsidRDefault="000517F3">
      <w:pPr>
        <w:spacing w:line="500" w:lineRule="atLeast"/>
        <w:ind w:firstLine="600"/>
        <w:divId w:val="104532802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月期间，被告人莫雄敏、钟裕文、周秋玲为了能继续承包经营从化市残疾人联合会下属的“从化市康晖职业技能培训中心”（后更名为广州富某居酒店有限公司），三人经合谋后，约定由被告人莫雄敏出</w:t>
      </w:r>
      <w:r>
        <w:rPr>
          <w:rFonts w:hint="eastAsia"/>
          <w:sz w:val="30"/>
          <w:szCs w:val="30"/>
        </w:rPr>
        <w:lastRenderedPageBreak/>
        <w:t>面向时任从化市残疾人联合会理事长黄某（另案处理）贿送好处费</w:t>
      </w:r>
      <w:r>
        <w:rPr>
          <w:rFonts w:hint="eastAsia"/>
          <w:sz w:val="30"/>
          <w:szCs w:val="30"/>
        </w:rPr>
        <w:t>60</w:t>
      </w:r>
      <w:r>
        <w:rPr>
          <w:rFonts w:hint="eastAsia"/>
          <w:sz w:val="30"/>
          <w:szCs w:val="30"/>
        </w:rPr>
        <w:t>万元。随后，被告人莫雄敏在不同的地点，分多次向黄某行贿，至案发时止共行贿</w:t>
      </w:r>
      <w:r>
        <w:rPr>
          <w:rFonts w:hint="eastAsia"/>
          <w:sz w:val="30"/>
          <w:szCs w:val="30"/>
        </w:rPr>
        <w:t>40</w:t>
      </w:r>
      <w:r>
        <w:rPr>
          <w:rFonts w:hint="eastAsia"/>
          <w:sz w:val="30"/>
          <w:szCs w:val="30"/>
        </w:rPr>
        <w:t>万元。在收受贿赂期间，黄某协助被告人莫雄敏、钟裕文、周秋玲三人办理了经营所需的证件、执照，并促成从化残联以更优惠的价格和更长的合作期限与其三人签订承包合同。</w:t>
      </w:r>
    </w:p>
    <w:p w14:paraId="75E888D3" w14:textId="77777777" w:rsidR="000517F3" w:rsidRDefault="000517F3">
      <w:pPr>
        <w:spacing w:line="500" w:lineRule="atLeast"/>
        <w:ind w:firstLine="600"/>
        <w:divId w:val="7100795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月经广州市从化区检察院工作人员通知，莫雄敏、钟裕文、周秋玲分别准时到约定地点接受调查。在调查开始前莫雄敏、钟裕文、周秋玲均主动如实交代三人合谋由莫雄敏向黄某行贿的犯罪事实。</w:t>
      </w:r>
    </w:p>
    <w:p w14:paraId="74D5F16C" w14:textId="77777777" w:rsidR="000517F3" w:rsidRDefault="000517F3">
      <w:pPr>
        <w:spacing w:line="500" w:lineRule="atLeast"/>
        <w:ind w:firstLine="600"/>
        <w:divId w:val="1446077234"/>
        <w:rPr>
          <w:rFonts w:hint="eastAsia"/>
          <w:sz w:val="30"/>
          <w:szCs w:val="30"/>
        </w:rPr>
      </w:pPr>
      <w:r>
        <w:rPr>
          <w:rFonts w:hint="eastAsia"/>
          <w:sz w:val="30"/>
          <w:szCs w:val="30"/>
        </w:rPr>
        <w:t>上述事实，被告人莫雄敏、钟裕文、周秋玲在开庭审理过程中亦无异议，并有广州富某居酒店有限公司营业执照复印件，证人黄某的履历材料，被告人莫雄敏、周秋玲签认与从化残联签订的管理协议、承包合同及补充协议，被告人莫雄敏、钟裕文、周秋玲的供述，证人黄某的证言，视听资料、电子数据，被告人莫雄敏、钟裕文、周秋玲的户籍材料，抓获经过、破案报告、自首说明等证据证实，足以认定。</w:t>
      </w:r>
    </w:p>
    <w:p w14:paraId="4E9BB64B" w14:textId="77777777" w:rsidR="000517F3" w:rsidRDefault="000517F3">
      <w:pPr>
        <w:spacing w:line="500" w:lineRule="atLeast"/>
        <w:ind w:firstLine="600"/>
        <w:divId w:val="458381733"/>
        <w:rPr>
          <w:rFonts w:hint="eastAsia"/>
          <w:sz w:val="30"/>
          <w:szCs w:val="30"/>
        </w:rPr>
      </w:pPr>
      <w:r>
        <w:rPr>
          <w:rFonts w:hint="eastAsia"/>
          <w:sz w:val="30"/>
          <w:szCs w:val="30"/>
        </w:rPr>
        <w:t>公诉机关广东省广州市从化区人民检察院在向本院提起公诉时提出量刑建议，认为三名被告人均具有自首情节，建议对三名被告人判处有期徒刑一年以上一年六个月以下，并处罚金。</w:t>
      </w:r>
    </w:p>
    <w:p w14:paraId="46AD310A" w14:textId="77777777" w:rsidR="000517F3" w:rsidRDefault="000517F3">
      <w:pPr>
        <w:spacing w:line="500" w:lineRule="atLeast"/>
        <w:ind w:firstLine="600"/>
        <w:divId w:val="725297520"/>
        <w:rPr>
          <w:rFonts w:hint="eastAsia"/>
          <w:sz w:val="30"/>
          <w:szCs w:val="30"/>
        </w:rPr>
      </w:pPr>
      <w:r>
        <w:rPr>
          <w:rFonts w:hint="eastAsia"/>
          <w:sz w:val="30"/>
          <w:szCs w:val="30"/>
        </w:rPr>
        <w:t>本院认为，被告人莫雄敏、钟裕文、周秋玲为谋取不正当利益，给予国家工作人员以财物，其行为均已构成行贿罪。</w:t>
      </w:r>
    </w:p>
    <w:p w14:paraId="7D3F25A5" w14:textId="77777777" w:rsidR="000517F3" w:rsidRDefault="000517F3">
      <w:pPr>
        <w:spacing w:line="500" w:lineRule="atLeast"/>
        <w:ind w:firstLine="600"/>
        <w:divId w:val="1393849570"/>
        <w:rPr>
          <w:rFonts w:hint="eastAsia"/>
          <w:sz w:val="30"/>
          <w:szCs w:val="30"/>
        </w:rPr>
      </w:pPr>
      <w:r>
        <w:rPr>
          <w:rFonts w:hint="eastAsia"/>
          <w:sz w:val="30"/>
          <w:szCs w:val="30"/>
        </w:rPr>
        <w:t>被告人莫雄敏、钟裕文、周秋玲犯罪后能自动投案，并如实供述自己的罪行，是自首，依法均可以从轻处罚；三名被告人在被追诉前均主动交代行贿行为，均可以从轻处罚。鉴于被告人莫雄敏、钟裕文、周秋玲认罪态度较好，有悔罪表现，适用缓刑不致再危害社会，依法可以对三名被告人适用缓刑。公诉机关提出的量刑建议中主刑部分适当，本院予以采纳。因本罪的罚金刑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日施行的《中华人民共和国刑法修正案（九）》中所增设，而本案发生于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根据从旧兼从轻的原则，适用修改前的法律，即不需要对被告人判处罚金，故公诉机关提出对三名被告人并处罚金的量刑建议本院不予采纳。依照《中华人民共和国刑法》第三百八十九条第一款、第三百九十条、第六十七条第一款、第七十二条第一款、第七十三条第二款和第三款之规定，判决如下：</w:t>
      </w:r>
    </w:p>
    <w:p w14:paraId="7A94230C" w14:textId="77777777" w:rsidR="000517F3" w:rsidRDefault="000517F3">
      <w:pPr>
        <w:spacing w:line="500" w:lineRule="atLeast"/>
        <w:ind w:firstLine="600"/>
        <w:divId w:val="623081081"/>
        <w:rPr>
          <w:rFonts w:hint="eastAsia"/>
          <w:sz w:val="30"/>
          <w:szCs w:val="30"/>
        </w:rPr>
      </w:pPr>
      <w:r>
        <w:rPr>
          <w:rFonts w:hint="eastAsia"/>
          <w:sz w:val="30"/>
          <w:szCs w:val="30"/>
        </w:rPr>
        <w:t>一、被告人莫雄敏犯行贿罪，判处有期徒刑一年三个月，缓刑二年。</w:t>
      </w:r>
    </w:p>
    <w:p w14:paraId="20118A28" w14:textId="77777777" w:rsidR="000517F3" w:rsidRDefault="000517F3">
      <w:pPr>
        <w:spacing w:line="500" w:lineRule="atLeast"/>
        <w:ind w:firstLine="600"/>
        <w:divId w:val="509104064"/>
        <w:rPr>
          <w:rFonts w:hint="eastAsia"/>
          <w:sz w:val="30"/>
          <w:szCs w:val="30"/>
        </w:rPr>
      </w:pPr>
      <w:r>
        <w:rPr>
          <w:rFonts w:hint="eastAsia"/>
          <w:sz w:val="30"/>
          <w:szCs w:val="30"/>
        </w:rPr>
        <w:t>缓刑考验期限，从判决确定之日起计算。</w:t>
      </w:r>
    </w:p>
    <w:p w14:paraId="5BEDF1AD" w14:textId="77777777" w:rsidR="000517F3" w:rsidRDefault="000517F3">
      <w:pPr>
        <w:spacing w:line="500" w:lineRule="atLeast"/>
        <w:ind w:firstLine="600"/>
        <w:divId w:val="561212057"/>
        <w:rPr>
          <w:rFonts w:hint="eastAsia"/>
          <w:sz w:val="30"/>
          <w:szCs w:val="30"/>
        </w:rPr>
      </w:pPr>
      <w:r>
        <w:rPr>
          <w:rFonts w:hint="eastAsia"/>
          <w:sz w:val="30"/>
          <w:szCs w:val="30"/>
        </w:rPr>
        <w:t>二、被告人钟裕文犯行贿罪，判处有期徒刑一年二个月，缓刑二年。</w:t>
      </w:r>
    </w:p>
    <w:p w14:paraId="525D6F2F" w14:textId="77777777" w:rsidR="000517F3" w:rsidRDefault="000517F3">
      <w:pPr>
        <w:spacing w:line="500" w:lineRule="atLeast"/>
        <w:ind w:firstLine="600"/>
        <w:divId w:val="555356582"/>
        <w:rPr>
          <w:rFonts w:hint="eastAsia"/>
          <w:sz w:val="30"/>
          <w:szCs w:val="30"/>
        </w:rPr>
      </w:pPr>
      <w:r>
        <w:rPr>
          <w:rFonts w:hint="eastAsia"/>
          <w:sz w:val="30"/>
          <w:szCs w:val="30"/>
        </w:rPr>
        <w:t>缓刑考验期限，从判决确定之日起计算。</w:t>
      </w:r>
    </w:p>
    <w:p w14:paraId="657F4925" w14:textId="77777777" w:rsidR="000517F3" w:rsidRDefault="000517F3">
      <w:pPr>
        <w:spacing w:line="500" w:lineRule="atLeast"/>
        <w:ind w:firstLine="600"/>
        <w:divId w:val="134026770"/>
        <w:rPr>
          <w:rFonts w:hint="eastAsia"/>
          <w:sz w:val="30"/>
          <w:szCs w:val="30"/>
        </w:rPr>
      </w:pPr>
      <w:r>
        <w:rPr>
          <w:rFonts w:hint="eastAsia"/>
          <w:sz w:val="30"/>
          <w:szCs w:val="30"/>
        </w:rPr>
        <w:t>三、被告人周秋玲犯行贿罪，判处有期徒刑一年二个月，缓刑二年。</w:t>
      </w:r>
    </w:p>
    <w:p w14:paraId="5F25FFEF" w14:textId="77777777" w:rsidR="000517F3" w:rsidRDefault="000517F3">
      <w:pPr>
        <w:spacing w:line="500" w:lineRule="atLeast"/>
        <w:ind w:firstLine="600"/>
        <w:divId w:val="1306859316"/>
        <w:rPr>
          <w:rFonts w:hint="eastAsia"/>
          <w:sz w:val="30"/>
          <w:szCs w:val="30"/>
        </w:rPr>
      </w:pPr>
      <w:r>
        <w:rPr>
          <w:rFonts w:hint="eastAsia"/>
          <w:sz w:val="30"/>
          <w:szCs w:val="30"/>
        </w:rPr>
        <w:t>缓刑考验期限，从判决确定之日起计算。</w:t>
      </w:r>
    </w:p>
    <w:p w14:paraId="4FD85874" w14:textId="77777777" w:rsidR="000517F3" w:rsidRDefault="000517F3">
      <w:pPr>
        <w:spacing w:line="500" w:lineRule="atLeast"/>
        <w:ind w:firstLine="600"/>
        <w:divId w:val="10269525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9C631CF" w14:textId="77777777" w:rsidR="000517F3" w:rsidRDefault="000517F3">
      <w:pPr>
        <w:spacing w:line="500" w:lineRule="atLeast"/>
        <w:jc w:val="right"/>
        <w:divId w:val="668874216"/>
        <w:rPr>
          <w:rFonts w:hint="eastAsia"/>
          <w:sz w:val="30"/>
          <w:szCs w:val="30"/>
        </w:rPr>
      </w:pPr>
      <w:r>
        <w:rPr>
          <w:rFonts w:hint="eastAsia"/>
          <w:sz w:val="30"/>
          <w:szCs w:val="30"/>
        </w:rPr>
        <w:t>审　判　长　　黎国坚</w:t>
      </w:r>
    </w:p>
    <w:p w14:paraId="0371999C" w14:textId="77777777" w:rsidR="000517F3" w:rsidRDefault="000517F3">
      <w:pPr>
        <w:spacing w:line="500" w:lineRule="atLeast"/>
        <w:jc w:val="right"/>
        <w:divId w:val="511919996"/>
        <w:rPr>
          <w:rFonts w:hint="eastAsia"/>
          <w:sz w:val="30"/>
          <w:szCs w:val="30"/>
        </w:rPr>
      </w:pPr>
      <w:r>
        <w:rPr>
          <w:rFonts w:hint="eastAsia"/>
          <w:sz w:val="30"/>
          <w:szCs w:val="30"/>
        </w:rPr>
        <w:t>人民陪审员　　苏彦尹</w:t>
      </w:r>
    </w:p>
    <w:p w14:paraId="381EAD1F" w14:textId="77777777" w:rsidR="000517F3" w:rsidRDefault="000517F3">
      <w:pPr>
        <w:spacing w:line="500" w:lineRule="atLeast"/>
        <w:jc w:val="right"/>
        <w:divId w:val="171338622"/>
        <w:rPr>
          <w:rFonts w:hint="eastAsia"/>
          <w:sz w:val="30"/>
          <w:szCs w:val="30"/>
        </w:rPr>
      </w:pPr>
      <w:r>
        <w:rPr>
          <w:rFonts w:hint="eastAsia"/>
          <w:sz w:val="30"/>
          <w:szCs w:val="30"/>
        </w:rPr>
        <w:t>人民陪审员　　何　靖</w:t>
      </w:r>
    </w:p>
    <w:p w14:paraId="0BE441A0" w14:textId="77777777" w:rsidR="000517F3" w:rsidRDefault="000517F3">
      <w:pPr>
        <w:spacing w:line="500" w:lineRule="atLeast"/>
        <w:jc w:val="right"/>
        <w:divId w:val="1917013312"/>
        <w:rPr>
          <w:rFonts w:hint="eastAsia"/>
          <w:sz w:val="30"/>
          <w:szCs w:val="30"/>
        </w:rPr>
      </w:pPr>
      <w:r>
        <w:rPr>
          <w:rFonts w:hint="eastAsia"/>
          <w:sz w:val="30"/>
          <w:szCs w:val="30"/>
        </w:rPr>
        <w:t>二〇一七年十二月七日</w:t>
      </w:r>
    </w:p>
    <w:p w14:paraId="4EB655EA" w14:textId="77777777" w:rsidR="000517F3" w:rsidRDefault="000517F3">
      <w:pPr>
        <w:spacing w:line="500" w:lineRule="atLeast"/>
        <w:jc w:val="right"/>
        <w:divId w:val="944114200"/>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125E" w14:textId="77777777" w:rsidR="000517F3" w:rsidRDefault="000517F3" w:rsidP="000517F3">
      <w:pPr>
        <w:rPr>
          <w:rFonts w:hint="eastAsia"/>
        </w:rPr>
      </w:pPr>
      <w:r>
        <w:separator/>
      </w:r>
    </w:p>
  </w:endnote>
  <w:endnote w:type="continuationSeparator" w:id="0">
    <w:p w14:paraId="3BE45265" w14:textId="77777777" w:rsidR="000517F3" w:rsidRDefault="000517F3" w:rsidP="000517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4747" w14:textId="77777777" w:rsidR="000517F3" w:rsidRDefault="000517F3" w:rsidP="000517F3">
      <w:pPr>
        <w:rPr>
          <w:rFonts w:hint="eastAsia"/>
        </w:rPr>
      </w:pPr>
      <w:r>
        <w:separator/>
      </w:r>
    </w:p>
  </w:footnote>
  <w:footnote w:type="continuationSeparator" w:id="0">
    <w:p w14:paraId="344A3538" w14:textId="77777777" w:rsidR="000517F3" w:rsidRDefault="000517F3" w:rsidP="000517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17F3"/>
    <w:rsid w:val="000517F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1AFB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17F3"/>
    <w:pPr>
      <w:tabs>
        <w:tab w:val="center" w:pos="4153"/>
        <w:tab w:val="right" w:pos="8306"/>
      </w:tabs>
      <w:snapToGrid w:val="0"/>
      <w:jc w:val="center"/>
    </w:pPr>
    <w:rPr>
      <w:sz w:val="18"/>
      <w:szCs w:val="18"/>
    </w:rPr>
  </w:style>
  <w:style w:type="character" w:customStyle="1" w:styleId="a4">
    <w:name w:val="页眉 字符"/>
    <w:basedOn w:val="a0"/>
    <w:link w:val="a3"/>
    <w:uiPriority w:val="99"/>
    <w:rsid w:val="000517F3"/>
    <w:rPr>
      <w:rFonts w:ascii="宋体" w:eastAsia="宋体" w:hAnsi="宋体" w:cs="宋体"/>
      <w:sz w:val="18"/>
      <w:szCs w:val="18"/>
    </w:rPr>
  </w:style>
  <w:style w:type="paragraph" w:styleId="a5">
    <w:name w:val="footer"/>
    <w:basedOn w:val="a"/>
    <w:link w:val="a6"/>
    <w:uiPriority w:val="99"/>
    <w:unhideWhenUsed/>
    <w:rsid w:val="000517F3"/>
    <w:pPr>
      <w:tabs>
        <w:tab w:val="center" w:pos="4153"/>
        <w:tab w:val="right" w:pos="8306"/>
      </w:tabs>
      <w:snapToGrid w:val="0"/>
    </w:pPr>
    <w:rPr>
      <w:sz w:val="18"/>
      <w:szCs w:val="18"/>
    </w:rPr>
  </w:style>
  <w:style w:type="character" w:customStyle="1" w:styleId="a6">
    <w:name w:val="页脚 字符"/>
    <w:basedOn w:val="a0"/>
    <w:link w:val="a5"/>
    <w:uiPriority w:val="99"/>
    <w:rsid w:val="000517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950">
      <w:marLeft w:val="0"/>
      <w:marRight w:val="0"/>
      <w:marTop w:val="10"/>
      <w:marBottom w:val="10"/>
      <w:divBdr>
        <w:top w:val="none" w:sz="0" w:space="0" w:color="auto"/>
        <w:left w:val="none" w:sz="0" w:space="0" w:color="auto"/>
        <w:bottom w:val="none" w:sz="0" w:space="0" w:color="auto"/>
        <w:right w:val="none" w:sz="0" w:space="0" w:color="auto"/>
      </w:divBdr>
    </w:div>
    <w:div w:id="134026770">
      <w:marLeft w:val="0"/>
      <w:marRight w:val="0"/>
      <w:marTop w:val="10"/>
      <w:marBottom w:val="10"/>
      <w:divBdr>
        <w:top w:val="none" w:sz="0" w:space="0" w:color="auto"/>
        <w:left w:val="none" w:sz="0" w:space="0" w:color="auto"/>
        <w:bottom w:val="none" w:sz="0" w:space="0" w:color="auto"/>
        <w:right w:val="none" w:sz="0" w:space="0" w:color="auto"/>
      </w:divBdr>
    </w:div>
    <w:div w:id="149904621">
      <w:marLeft w:val="0"/>
      <w:marRight w:val="0"/>
      <w:marTop w:val="10"/>
      <w:marBottom w:val="10"/>
      <w:divBdr>
        <w:top w:val="none" w:sz="0" w:space="0" w:color="auto"/>
        <w:left w:val="none" w:sz="0" w:space="0" w:color="auto"/>
        <w:bottom w:val="none" w:sz="0" w:space="0" w:color="auto"/>
        <w:right w:val="none" w:sz="0" w:space="0" w:color="auto"/>
      </w:divBdr>
    </w:div>
    <w:div w:id="171338622">
      <w:marLeft w:val="0"/>
      <w:marRight w:val="720"/>
      <w:marTop w:val="10"/>
      <w:marBottom w:val="10"/>
      <w:divBdr>
        <w:top w:val="none" w:sz="0" w:space="0" w:color="auto"/>
        <w:left w:val="none" w:sz="0" w:space="0" w:color="auto"/>
        <w:bottom w:val="none" w:sz="0" w:space="0" w:color="auto"/>
        <w:right w:val="none" w:sz="0" w:space="0" w:color="auto"/>
      </w:divBdr>
    </w:div>
    <w:div w:id="273247942">
      <w:marLeft w:val="0"/>
      <w:marRight w:val="0"/>
      <w:marTop w:val="10"/>
      <w:marBottom w:val="10"/>
      <w:divBdr>
        <w:top w:val="none" w:sz="0" w:space="0" w:color="auto"/>
        <w:left w:val="none" w:sz="0" w:space="0" w:color="auto"/>
        <w:bottom w:val="none" w:sz="0" w:space="0" w:color="auto"/>
        <w:right w:val="none" w:sz="0" w:space="0" w:color="auto"/>
      </w:divBdr>
    </w:div>
    <w:div w:id="458381733">
      <w:marLeft w:val="0"/>
      <w:marRight w:val="0"/>
      <w:marTop w:val="10"/>
      <w:marBottom w:val="10"/>
      <w:divBdr>
        <w:top w:val="none" w:sz="0" w:space="0" w:color="auto"/>
        <w:left w:val="none" w:sz="0" w:space="0" w:color="auto"/>
        <w:bottom w:val="none" w:sz="0" w:space="0" w:color="auto"/>
        <w:right w:val="none" w:sz="0" w:space="0" w:color="auto"/>
      </w:divBdr>
    </w:div>
    <w:div w:id="509104064">
      <w:marLeft w:val="0"/>
      <w:marRight w:val="0"/>
      <w:marTop w:val="10"/>
      <w:marBottom w:val="10"/>
      <w:divBdr>
        <w:top w:val="none" w:sz="0" w:space="0" w:color="auto"/>
        <w:left w:val="none" w:sz="0" w:space="0" w:color="auto"/>
        <w:bottom w:val="none" w:sz="0" w:space="0" w:color="auto"/>
        <w:right w:val="none" w:sz="0" w:space="0" w:color="auto"/>
      </w:divBdr>
    </w:div>
    <w:div w:id="511919996">
      <w:marLeft w:val="0"/>
      <w:marRight w:val="720"/>
      <w:marTop w:val="10"/>
      <w:marBottom w:val="10"/>
      <w:divBdr>
        <w:top w:val="none" w:sz="0" w:space="0" w:color="auto"/>
        <w:left w:val="none" w:sz="0" w:space="0" w:color="auto"/>
        <w:bottom w:val="none" w:sz="0" w:space="0" w:color="auto"/>
        <w:right w:val="none" w:sz="0" w:space="0" w:color="auto"/>
      </w:divBdr>
    </w:div>
    <w:div w:id="555356582">
      <w:marLeft w:val="0"/>
      <w:marRight w:val="0"/>
      <w:marTop w:val="10"/>
      <w:marBottom w:val="10"/>
      <w:divBdr>
        <w:top w:val="none" w:sz="0" w:space="0" w:color="auto"/>
        <w:left w:val="none" w:sz="0" w:space="0" w:color="auto"/>
        <w:bottom w:val="none" w:sz="0" w:space="0" w:color="auto"/>
        <w:right w:val="none" w:sz="0" w:space="0" w:color="auto"/>
      </w:divBdr>
    </w:div>
    <w:div w:id="561212057">
      <w:marLeft w:val="0"/>
      <w:marRight w:val="0"/>
      <w:marTop w:val="10"/>
      <w:marBottom w:val="10"/>
      <w:divBdr>
        <w:top w:val="none" w:sz="0" w:space="0" w:color="auto"/>
        <w:left w:val="none" w:sz="0" w:space="0" w:color="auto"/>
        <w:bottom w:val="none" w:sz="0" w:space="0" w:color="auto"/>
        <w:right w:val="none" w:sz="0" w:space="0" w:color="auto"/>
      </w:divBdr>
    </w:div>
    <w:div w:id="623081081">
      <w:marLeft w:val="0"/>
      <w:marRight w:val="0"/>
      <w:marTop w:val="10"/>
      <w:marBottom w:val="10"/>
      <w:divBdr>
        <w:top w:val="none" w:sz="0" w:space="0" w:color="auto"/>
        <w:left w:val="none" w:sz="0" w:space="0" w:color="auto"/>
        <w:bottom w:val="none" w:sz="0" w:space="0" w:color="auto"/>
        <w:right w:val="none" w:sz="0" w:space="0" w:color="auto"/>
      </w:divBdr>
    </w:div>
    <w:div w:id="668874216">
      <w:marLeft w:val="0"/>
      <w:marRight w:val="720"/>
      <w:marTop w:val="10"/>
      <w:marBottom w:val="10"/>
      <w:divBdr>
        <w:top w:val="none" w:sz="0" w:space="0" w:color="auto"/>
        <w:left w:val="none" w:sz="0" w:space="0" w:color="auto"/>
        <w:bottom w:val="none" w:sz="0" w:space="0" w:color="auto"/>
        <w:right w:val="none" w:sz="0" w:space="0" w:color="auto"/>
      </w:divBdr>
    </w:div>
    <w:div w:id="725297520">
      <w:marLeft w:val="0"/>
      <w:marRight w:val="0"/>
      <w:marTop w:val="10"/>
      <w:marBottom w:val="10"/>
      <w:divBdr>
        <w:top w:val="none" w:sz="0" w:space="0" w:color="auto"/>
        <w:left w:val="none" w:sz="0" w:space="0" w:color="auto"/>
        <w:bottom w:val="none" w:sz="0" w:space="0" w:color="auto"/>
        <w:right w:val="none" w:sz="0" w:space="0" w:color="auto"/>
      </w:divBdr>
    </w:div>
    <w:div w:id="808329407">
      <w:marLeft w:val="0"/>
      <w:marRight w:val="0"/>
      <w:marTop w:val="10"/>
      <w:marBottom w:val="10"/>
      <w:divBdr>
        <w:top w:val="none" w:sz="0" w:space="0" w:color="auto"/>
        <w:left w:val="none" w:sz="0" w:space="0" w:color="auto"/>
        <w:bottom w:val="none" w:sz="0" w:space="0" w:color="auto"/>
        <w:right w:val="none" w:sz="0" w:space="0" w:color="auto"/>
      </w:divBdr>
    </w:div>
    <w:div w:id="940528330">
      <w:marLeft w:val="0"/>
      <w:marRight w:val="0"/>
      <w:marTop w:val="10"/>
      <w:marBottom w:val="10"/>
      <w:divBdr>
        <w:top w:val="none" w:sz="0" w:space="0" w:color="auto"/>
        <w:left w:val="none" w:sz="0" w:space="0" w:color="auto"/>
        <w:bottom w:val="none" w:sz="0" w:space="0" w:color="auto"/>
        <w:right w:val="none" w:sz="0" w:space="0" w:color="auto"/>
      </w:divBdr>
    </w:div>
    <w:div w:id="944114200">
      <w:marLeft w:val="0"/>
      <w:marRight w:val="720"/>
      <w:marTop w:val="10"/>
      <w:marBottom w:val="10"/>
      <w:divBdr>
        <w:top w:val="none" w:sz="0" w:space="0" w:color="auto"/>
        <w:left w:val="none" w:sz="0" w:space="0" w:color="auto"/>
        <w:bottom w:val="none" w:sz="0" w:space="0" w:color="auto"/>
        <w:right w:val="none" w:sz="0" w:space="0" w:color="auto"/>
      </w:divBdr>
    </w:div>
    <w:div w:id="984505346">
      <w:marLeft w:val="0"/>
      <w:marRight w:val="0"/>
      <w:marTop w:val="10"/>
      <w:marBottom w:val="10"/>
      <w:divBdr>
        <w:top w:val="none" w:sz="0" w:space="0" w:color="auto"/>
        <w:left w:val="none" w:sz="0" w:space="0" w:color="auto"/>
        <w:bottom w:val="none" w:sz="0" w:space="0" w:color="auto"/>
        <w:right w:val="none" w:sz="0" w:space="0" w:color="auto"/>
      </w:divBdr>
    </w:div>
    <w:div w:id="1026952591">
      <w:marLeft w:val="0"/>
      <w:marRight w:val="0"/>
      <w:marTop w:val="10"/>
      <w:marBottom w:val="10"/>
      <w:divBdr>
        <w:top w:val="none" w:sz="0" w:space="0" w:color="auto"/>
        <w:left w:val="none" w:sz="0" w:space="0" w:color="auto"/>
        <w:bottom w:val="none" w:sz="0" w:space="0" w:color="auto"/>
        <w:right w:val="none" w:sz="0" w:space="0" w:color="auto"/>
      </w:divBdr>
    </w:div>
    <w:div w:id="1045328027">
      <w:marLeft w:val="0"/>
      <w:marRight w:val="0"/>
      <w:marTop w:val="10"/>
      <w:marBottom w:val="10"/>
      <w:divBdr>
        <w:top w:val="none" w:sz="0" w:space="0" w:color="auto"/>
        <w:left w:val="none" w:sz="0" w:space="0" w:color="auto"/>
        <w:bottom w:val="none" w:sz="0" w:space="0" w:color="auto"/>
        <w:right w:val="none" w:sz="0" w:space="0" w:color="auto"/>
      </w:divBdr>
    </w:div>
    <w:div w:id="1306859316">
      <w:marLeft w:val="0"/>
      <w:marRight w:val="0"/>
      <w:marTop w:val="10"/>
      <w:marBottom w:val="10"/>
      <w:divBdr>
        <w:top w:val="none" w:sz="0" w:space="0" w:color="auto"/>
        <w:left w:val="none" w:sz="0" w:space="0" w:color="auto"/>
        <w:bottom w:val="none" w:sz="0" w:space="0" w:color="auto"/>
        <w:right w:val="none" w:sz="0" w:space="0" w:color="auto"/>
      </w:divBdr>
    </w:div>
    <w:div w:id="1393849570">
      <w:marLeft w:val="0"/>
      <w:marRight w:val="0"/>
      <w:marTop w:val="10"/>
      <w:marBottom w:val="10"/>
      <w:divBdr>
        <w:top w:val="none" w:sz="0" w:space="0" w:color="auto"/>
        <w:left w:val="none" w:sz="0" w:space="0" w:color="auto"/>
        <w:bottom w:val="none" w:sz="0" w:space="0" w:color="auto"/>
        <w:right w:val="none" w:sz="0" w:space="0" w:color="auto"/>
      </w:divBdr>
    </w:div>
    <w:div w:id="1446077234">
      <w:marLeft w:val="0"/>
      <w:marRight w:val="0"/>
      <w:marTop w:val="10"/>
      <w:marBottom w:val="10"/>
      <w:divBdr>
        <w:top w:val="none" w:sz="0" w:space="0" w:color="auto"/>
        <w:left w:val="none" w:sz="0" w:space="0" w:color="auto"/>
        <w:bottom w:val="none" w:sz="0" w:space="0" w:color="auto"/>
        <w:right w:val="none" w:sz="0" w:space="0" w:color="auto"/>
      </w:divBdr>
    </w:div>
    <w:div w:id="1578322092">
      <w:marLeft w:val="0"/>
      <w:marRight w:val="0"/>
      <w:marTop w:val="10"/>
      <w:marBottom w:val="10"/>
      <w:divBdr>
        <w:top w:val="none" w:sz="0" w:space="0" w:color="auto"/>
        <w:left w:val="none" w:sz="0" w:space="0" w:color="auto"/>
        <w:bottom w:val="none" w:sz="0" w:space="0" w:color="auto"/>
        <w:right w:val="none" w:sz="0" w:space="0" w:color="auto"/>
      </w:divBdr>
    </w:div>
    <w:div w:id="1630627695">
      <w:marLeft w:val="0"/>
      <w:marRight w:val="0"/>
      <w:marTop w:val="10"/>
      <w:marBottom w:val="10"/>
      <w:divBdr>
        <w:top w:val="none" w:sz="0" w:space="0" w:color="auto"/>
        <w:left w:val="none" w:sz="0" w:space="0" w:color="auto"/>
        <w:bottom w:val="none" w:sz="0" w:space="0" w:color="auto"/>
        <w:right w:val="none" w:sz="0" w:space="0" w:color="auto"/>
      </w:divBdr>
    </w:div>
    <w:div w:id="1792477234">
      <w:marLeft w:val="0"/>
      <w:marRight w:val="0"/>
      <w:marTop w:val="10"/>
      <w:marBottom w:val="10"/>
      <w:divBdr>
        <w:top w:val="none" w:sz="0" w:space="0" w:color="auto"/>
        <w:left w:val="none" w:sz="0" w:space="0" w:color="auto"/>
        <w:bottom w:val="none" w:sz="0" w:space="0" w:color="auto"/>
        <w:right w:val="none" w:sz="0" w:space="0" w:color="auto"/>
      </w:divBdr>
    </w:div>
    <w:div w:id="19170133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