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B16" w:rsidRDefault="00B11B16">
      <w:pPr>
        <w:spacing w:line="500" w:lineRule="atLeast"/>
        <w:jc w:val="center"/>
        <w:divId w:val="1582181278"/>
        <w:rPr>
          <w:rFonts w:ascii="黑体" w:eastAsia="黑体" w:hAnsi="黑体"/>
          <w:sz w:val="36"/>
          <w:szCs w:val="36"/>
        </w:rPr>
      </w:pPr>
      <w:r>
        <w:rPr>
          <w:rFonts w:ascii="黑体" w:eastAsia="黑体" w:hAnsi="黑体" w:hint="eastAsia"/>
          <w:sz w:val="36"/>
          <w:szCs w:val="36"/>
        </w:rPr>
        <w:t>广东省江门市新会区人民法院</w:t>
      </w:r>
    </w:p>
    <w:p w:rsidR="00B11B16" w:rsidRDefault="00B11B16">
      <w:pPr>
        <w:spacing w:line="500" w:lineRule="atLeast"/>
        <w:jc w:val="center"/>
        <w:divId w:val="1744445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1B16" w:rsidRDefault="00B11B16">
      <w:pPr>
        <w:spacing w:line="500" w:lineRule="atLeast"/>
        <w:jc w:val="right"/>
        <w:divId w:val="5231298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39</w:t>
      </w:r>
      <w:r>
        <w:rPr>
          <w:rFonts w:hint="eastAsia"/>
          <w:sz w:val="30"/>
          <w:szCs w:val="30"/>
        </w:rPr>
        <w:t>号</w:t>
      </w:r>
    </w:p>
    <w:p w:rsidR="00B11B16" w:rsidRDefault="00B11B16">
      <w:pPr>
        <w:spacing w:line="500" w:lineRule="atLeast"/>
        <w:ind w:firstLine="600"/>
        <w:divId w:val="471170253"/>
        <w:rPr>
          <w:rFonts w:hint="eastAsia"/>
          <w:sz w:val="30"/>
          <w:szCs w:val="30"/>
        </w:rPr>
      </w:pPr>
      <w:r>
        <w:rPr>
          <w:rFonts w:hint="eastAsia"/>
          <w:sz w:val="30"/>
          <w:szCs w:val="30"/>
        </w:rPr>
        <w:t>公诉机关江门市新会区人民检察院。</w:t>
      </w:r>
    </w:p>
    <w:p w:rsidR="00B11B16" w:rsidRDefault="00B11B16">
      <w:pPr>
        <w:spacing w:line="500" w:lineRule="atLeast"/>
        <w:ind w:firstLine="600"/>
        <w:divId w:val="1669823754"/>
        <w:rPr>
          <w:rFonts w:hint="eastAsia"/>
          <w:sz w:val="30"/>
          <w:szCs w:val="30"/>
        </w:rPr>
      </w:pPr>
      <w:r>
        <w:rPr>
          <w:rFonts w:hint="eastAsia"/>
          <w:sz w:val="30"/>
          <w:szCs w:val="30"/>
        </w:rPr>
        <w:t>被告人蒋某，男，于四川省资中县，身份证号码×××</w:t>
      </w:r>
      <w:r>
        <w:rPr>
          <w:rFonts w:hint="eastAsia"/>
          <w:sz w:val="30"/>
          <w:szCs w:val="30"/>
        </w:rPr>
        <w:t>8455</w:t>
      </w:r>
      <w:r>
        <w:rPr>
          <w:rFonts w:hint="eastAsia"/>
          <w:sz w:val="30"/>
          <w:szCs w:val="30"/>
        </w:rPr>
        <w:t>，汉族，大学本科，原任江门市××区发展和改革局农村经济股股长，住江门市新会区。因本案于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日被逮捕。现押于开平市看守所。</w:t>
      </w:r>
    </w:p>
    <w:p w:rsidR="00B11B16" w:rsidRDefault="00B11B16">
      <w:pPr>
        <w:spacing w:line="500" w:lineRule="atLeast"/>
        <w:ind w:firstLine="600"/>
        <w:divId w:val="664239899"/>
        <w:rPr>
          <w:rFonts w:hint="eastAsia"/>
          <w:sz w:val="30"/>
          <w:szCs w:val="30"/>
        </w:rPr>
      </w:pPr>
      <w:r>
        <w:rPr>
          <w:rFonts w:hint="eastAsia"/>
          <w:sz w:val="30"/>
          <w:szCs w:val="30"/>
        </w:rPr>
        <w:t>辩护人李旻，系广东巨信律师事务所律师。</w:t>
      </w:r>
    </w:p>
    <w:p w:rsidR="00B11B16" w:rsidRDefault="00B11B16">
      <w:pPr>
        <w:spacing w:line="500" w:lineRule="atLeast"/>
        <w:ind w:firstLine="600"/>
        <w:divId w:val="1432630260"/>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699</w:t>
      </w:r>
      <w:r>
        <w:rPr>
          <w:rFonts w:hint="eastAsia"/>
          <w:sz w:val="30"/>
          <w:szCs w:val="30"/>
        </w:rPr>
        <w:t>号起诉书指控被告人蒋某犯单位受贿罪和贪污罪，于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江门市新会区人民检察院指派检察员甄蓝岚出庭支持公诉，被告人蒋某及辩护人李旻到庭参加诉讼。期间，经江门市新会区人民检察院建议，延期审理一次。现已审理终结。</w:t>
      </w:r>
    </w:p>
    <w:p w:rsidR="00B11B16" w:rsidRDefault="00B11B16">
      <w:pPr>
        <w:spacing w:line="500" w:lineRule="atLeast"/>
        <w:divId w:val="477190886"/>
        <w:rPr>
          <w:rFonts w:hint="eastAsia"/>
          <w:sz w:val="30"/>
          <w:szCs w:val="30"/>
        </w:rPr>
      </w:pPr>
      <w:r>
        <w:rPr>
          <w:rFonts w:hint="eastAsia"/>
          <w:sz w:val="30"/>
          <w:szCs w:val="30"/>
        </w:rPr>
        <w:t>江门市新会区人民检察院指控：</w:t>
      </w:r>
    </w:p>
    <w:p w:rsidR="00B11B16" w:rsidRDefault="00B11B16">
      <w:pPr>
        <w:spacing w:line="500" w:lineRule="atLeast"/>
        <w:ind w:firstLine="600"/>
        <w:divId w:val="1377242202"/>
        <w:rPr>
          <w:rFonts w:hint="eastAsia"/>
          <w:sz w:val="30"/>
          <w:szCs w:val="30"/>
        </w:rPr>
      </w:pPr>
      <w:r>
        <w:rPr>
          <w:rFonts w:hint="eastAsia"/>
          <w:sz w:val="30"/>
          <w:szCs w:val="30"/>
        </w:rPr>
        <w:t>一、单位受贿罪</w:t>
      </w:r>
    </w:p>
    <w:p w:rsidR="00B11B16" w:rsidRDefault="00B11B16">
      <w:pPr>
        <w:spacing w:line="500" w:lineRule="atLeast"/>
        <w:ind w:firstLine="600"/>
        <w:divId w:val="1922523232"/>
        <w:rPr>
          <w:rFonts w:hint="eastAsia"/>
          <w:sz w:val="30"/>
          <w:szCs w:val="30"/>
        </w:rPr>
      </w:pPr>
      <w:r>
        <w:rPr>
          <w:rFonts w:hint="eastAsia"/>
          <w:sz w:val="30"/>
          <w:szCs w:val="30"/>
        </w:rPr>
        <w:t>1</w:t>
      </w:r>
      <w:r>
        <w:rPr>
          <w:rFonts w:hint="eastAsia"/>
          <w:sz w:val="30"/>
          <w:szCs w:val="30"/>
        </w:rPr>
        <w:t>、江门市新会区发展和改革局（以下简称新会发改局）于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为江门市新会区水果食品批发市场有限公司（以下简称新会水果市场）以信息系统和检验检测系统建设为由申报立项市场改造扩建工程项目资金，并在申报成功后，以收取“赞助费”为名，由被告人蒋某负责非法收受新会水果市场给予的人民币</w:t>
      </w:r>
      <w:r>
        <w:rPr>
          <w:rFonts w:hint="eastAsia"/>
          <w:sz w:val="30"/>
          <w:szCs w:val="30"/>
        </w:rPr>
        <w:t>60</w:t>
      </w:r>
      <w:r>
        <w:rPr>
          <w:rFonts w:hint="eastAsia"/>
          <w:sz w:val="30"/>
          <w:szCs w:val="30"/>
        </w:rPr>
        <w:t>万元。</w:t>
      </w:r>
    </w:p>
    <w:p w:rsidR="00B11B16" w:rsidRDefault="00B11B16">
      <w:pPr>
        <w:spacing w:line="500" w:lineRule="atLeast"/>
        <w:ind w:firstLine="600"/>
        <w:divId w:val="1898710286"/>
        <w:rPr>
          <w:rFonts w:hint="eastAsia"/>
          <w:sz w:val="30"/>
          <w:szCs w:val="30"/>
        </w:rPr>
      </w:pPr>
      <w:r>
        <w:rPr>
          <w:rFonts w:hint="eastAsia"/>
          <w:sz w:val="30"/>
          <w:szCs w:val="30"/>
        </w:rPr>
        <w:t>2</w:t>
      </w:r>
      <w:r>
        <w:rPr>
          <w:rFonts w:hint="eastAsia"/>
          <w:sz w:val="30"/>
          <w:szCs w:val="30"/>
        </w:rPr>
        <w:t>、新会发改局于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年期间，为江门市新会区罗坑润达良种猪场、大泽龙见猪场、江门市华业猪场有限公司、七堡李朝嵩猪场、崖门有旺牧业有限公司和崖门新联兴母猪场等六家猪场立项申报生猪标准化规模养殖场（小区）建设</w:t>
      </w:r>
      <w:r>
        <w:rPr>
          <w:rFonts w:hint="eastAsia"/>
          <w:sz w:val="30"/>
          <w:szCs w:val="30"/>
        </w:rPr>
        <w:lastRenderedPageBreak/>
        <w:t>项目补助资金，并在申报成功后，以收取“赞助费”为名，由被告人蒋某负责非法收受上述猪场给予的人民币</w:t>
      </w:r>
      <w:r>
        <w:rPr>
          <w:rFonts w:hint="eastAsia"/>
          <w:sz w:val="30"/>
          <w:szCs w:val="30"/>
        </w:rPr>
        <w:t>64</w:t>
      </w:r>
      <w:r>
        <w:rPr>
          <w:rFonts w:hint="eastAsia"/>
          <w:sz w:val="30"/>
          <w:szCs w:val="30"/>
        </w:rPr>
        <w:t>万元。</w:t>
      </w:r>
    </w:p>
    <w:p w:rsidR="00B11B16" w:rsidRDefault="00B11B16">
      <w:pPr>
        <w:spacing w:line="500" w:lineRule="atLeast"/>
        <w:ind w:firstLine="600"/>
        <w:divId w:val="2091192646"/>
        <w:rPr>
          <w:rFonts w:hint="eastAsia"/>
          <w:sz w:val="30"/>
          <w:szCs w:val="30"/>
        </w:rPr>
      </w:pPr>
      <w:r>
        <w:rPr>
          <w:rFonts w:hint="eastAsia"/>
          <w:sz w:val="30"/>
          <w:szCs w:val="30"/>
        </w:rPr>
        <w:t>二、贪污罪</w:t>
      </w:r>
    </w:p>
    <w:p w:rsidR="00B11B16" w:rsidRDefault="00B11B16">
      <w:pPr>
        <w:spacing w:line="500" w:lineRule="atLeast"/>
        <w:ind w:firstLine="600"/>
        <w:divId w:val="1007639213"/>
        <w:rPr>
          <w:rFonts w:hint="eastAsia"/>
          <w:sz w:val="30"/>
          <w:szCs w:val="30"/>
        </w:rPr>
      </w:pPr>
      <w:r>
        <w:rPr>
          <w:rFonts w:hint="eastAsia"/>
          <w:sz w:val="30"/>
          <w:szCs w:val="30"/>
        </w:rPr>
        <w:t>1</w:t>
      </w:r>
      <w:r>
        <w:rPr>
          <w:rFonts w:hint="eastAsia"/>
          <w:sz w:val="30"/>
          <w:szCs w:val="30"/>
        </w:rPr>
        <w:t>、被告人蒋某于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年期间，在新会发改局非法收受新会水果市场给予的“赞助费”的过程中，利用职务上的便利，截留其中的人民币</w:t>
      </w:r>
      <w:r>
        <w:rPr>
          <w:rFonts w:hint="eastAsia"/>
          <w:sz w:val="30"/>
          <w:szCs w:val="30"/>
        </w:rPr>
        <w:t>45</w:t>
      </w:r>
      <w:r>
        <w:rPr>
          <w:rFonts w:hint="eastAsia"/>
          <w:sz w:val="30"/>
          <w:szCs w:val="30"/>
        </w:rPr>
        <w:t>万元归个人使用。</w:t>
      </w:r>
    </w:p>
    <w:p w:rsidR="00B11B16" w:rsidRDefault="00B11B16">
      <w:pPr>
        <w:spacing w:line="500" w:lineRule="atLeast"/>
        <w:ind w:firstLine="600"/>
        <w:divId w:val="885217402"/>
        <w:rPr>
          <w:rFonts w:hint="eastAsia"/>
          <w:sz w:val="30"/>
          <w:szCs w:val="30"/>
        </w:rPr>
      </w:pPr>
      <w:r>
        <w:rPr>
          <w:rFonts w:hint="eastAsia"/>
          <w:sz w:val="30"/>
          <w:szCs w:val="30"/>
        </w:rPr>
        <w:t>2</w:t>
      </w:r>
      <w:r>
        <w:rPr>
          <w:rFonts w:hint="eastAsia"/>
          <w:sz w:val="30"/>
          <w:szCs w:val="30"/>
        </w:rPr>
        <w:t>、被告人蒋某于</w:t>
      </w:r>
      <w:r>
        <w:rPr>
          <w:rFonts w:hint="eastAsia"/>
          <w:sz w:val="30"/>
          <w:szCs w:val="30"/>
        </w:rPr>
        <w:t>2012</w:t>
      </w:r>
      <w:r>
        <w:rPr>
          <w:rFonts w:hint="eastAsia"/>
          <w:sz w:val="30"/>
          <w:szCs w:val="30"/>
        </w:rPr>
        <w:t>年，在新会发改局非法收受我区崖门有旺牧业有限公司给予的“赞助费”的过程中，利用职务上的便利，截留其中的人民币</w:t>
      </w:r>
      <w:r>
        <w:rPr>
          <w:rFonts w:hint="eastAsia"/>
          <w:sz w:val="30"/>
          <w:szCs w:val="30"/>
        </w:rPr>
        <w:t>2</w:t>
      </w:r>
      <w:r>
        <w:rPr>
          <w:rFonts w:hint="eastAsia"/>
          <w:sz w:val="30"/>
          <w:szCs w:val="30"/>
        </w:rPr>
        <w:t>万元归个人使用。</w:t>
      </w:r>
    </w:p>
    <w:p w:rsidR="00B11B16" w:rsidRDefault="00B11B16">
      <w:pPr>
        <w:spacing w:line="500" w:lineRule="atLeast"/>
        <w:ind w:firstLine="600"/>
        <w:divId w:val="1584798197"/>
        <w:rPr>
          <w:rFonts w:hint="eastAsia"/>
          <w:sz w:val="30"/>
          <w:szCs w:val="30"/>
        </w:rPr>
      </w:pPr>
      <w:r>
        <w:rPr>
          <w:rFonts w:hint="eastAsia"/>
          <w:sz w:val="30"/>
          <w:szCs w:val="30"/>
        </w:rPr>
        <w:t>公诉机关认为被告人蒋某的行为已分别构成单位受贿罪和贪污罪。并提供了证人证言、立项申报资料及资金审批发放资料、干部任某相关书证等证据。</w:t>
      </w:r>
    </w:p>
    <w:p w:rsidR="00B11B16" w:rsidRDefault="00B11B16">
      <w:pPr>
        <w:spacing w:line="500" w:lineRule="atLeast"/>
        <w:ind w:firstLine="600"/>
        <w:divId w:val="1380934266"/>
        <w:rPr>
          <w:rFonts w:hint="eastAsia"/>
          <w:sz w:val="30"/>
          <w:szCs w:val="30"/>
        </w:rPr>
      </w:pPr>
      <w:r>
        <w:rPr>
          <w:rFonts w:hint="eastAsia"/>
          <w:sz w:val="30"/>
          <w:szCs w:val="30"/>
        </w:rPr>
        <w:t>被告人蒋某对指控无异议。其辩护人提出，蒋某有自首情节，在单位受贿中起辅助作用，是从犯，指控单位受贿数额有误，建议对其犯单位受贿罪免予刑事处罚，对其犯贪污罪减轻处罚，并处以缓刑。</w:t>
      </w:r>
    </w:p>
    <w:p w:rsidR="00B11B16" w:rsidRDefault="00B11B16">
      <w:pPr>
        <w:spacing w:line="500" w:lineRule="atLeast"/>
        <w:ind w:firstLine="600"/>
        <w:divId w:val="201482986"/>
        <w:rPr>
          <w:rFonts w:hint="eastAsia"/>
          <w:sz w:val="30"/>
          <w:szCs w:val="30"/>
        </w:rPr>
      </w:pPr>
      <w:r>
        <w:rPr>
          <w:rFonts w:hint="eastAsia"/>
          <w:sz w:val="30"/>
          <w:szCs w:val="30"/>
        </w:rPr>
        <w:t>经审理查明，江门市新会区发展和改革局（以下简称新会发改局，另案处理）非法收受公司或他人“赞助费”，</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新会发改局在为江门市新会区水果食品批发市场有限公司（以下简称新会水果市场）进行市场改造扩建工程项目（信息系统和检验检测系统建设）资金申报立项成功后，由被告人蒋某负责收受新会水果市场给予的“赞助费”共计人民币</w:t>
      </w:r>
      <w:r>
        <w:rPr>
          <w:rFonts w:hint="eastAsia"/>
          <w:sz w:val="30"/>
          <w:szCs w:val="30"/>
        </w:rPr>
        <w:t>60</w:t>
      </w:r>
      <w:r>
        <w:rPr>
          <w:rFonts w:hint="eastAsia"/>
          <w:sz w:val="30"/>
          <w:szCs w:val="30"/>
        </w:rPr>
        <w:t>万元。被告人蒋某只将其中的人民币</w:t>
      </w:r>
      <w:r>
        <w:rPr>
          <w:rFonts w:hint="eastAsia"/>
          <w:sz w:val="30"/>
          <w:szCs w:val="30"/>
        </w:rPr>
        <w:t>15</w:t>
      </w:r>
      <w:r>
        <w:rPr>
          <w:rFonts w:hint="eastAsia"/>
          <w:sz w:val="30"/>
          <w:szCs w:val="30"/>
        </w:rPr>
        <w:t>万元上交给单位，而将其中的人民币</w:t>
      </w:r>
      <w:r>
        <w:rPr>
          <w:rFonts w:hint="eastAsia"/>
          <w:sz w:val="30"/>
          <w:szCs w:val="30"/>
        </w:rPr>
        <w:t>45</w:t>
      </w:r>
      <w:r>
        <w:rPr>
          <w:rFonts w:hint="eastAsia"/>
          <w:sz w:val="30"/>
          <w:szCs w:val="30"/>
        </w:rPr>
        <w:t>万元予以侵吞贪污，并于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月使用赃款约人民币</w:t>
      </w:r>
      <w:r>
        <w:rPr>
          <w:rFonts w:hint="eastAsia"/>
          <w:sz w:val="30"/>
          <w:szCs w:val="30"/>
        </w:rPr>
        <w:t>25</w:t>
      </w:r>
      <w:r>
        <w:rPr>
          <w:rFonts w:hint="eastAsia"/>
          <w:sz w:val="30"/>
          <w:szCs w:val="30"/>
        </w:rPr>
        <w:t>万元购买丰田小型轿车一辆（号牌为粤</w:t>
      </w:r>
      <w:r>
        <w:rPr>
          <w:rFonts w:hint="eastAsia"/>
          <w:sz w:val="30"/>
          <w:szCs w:val="30"/>
        </w:rPr>
        <w:t>J</w:t>
      </w:r>
      <w:r>
        <w:rPr>
          <w:rFonts w:hint="eastAsia"/>
          <w:sz w:val="30"/>
          <w:szCs w:val="30"/>
        </w:rPr>
        <w:t>×××××）。</w:t>
      </w:r>
    </w:p>
    <w:p w:rsidR="00B11B16" w:rsidRDefault="00B11B16">
      <w:pPr>
        <w:spacing w:line="500" w:lineRule="atLeast"/>
        <w:ind w:firstLine="600"/>
        <w:divId w:val="1437599535"/>
        <w:rPr>
          <w:rFonts w:hint="eastAsia"/>
          <w:sz w:val="30"/>
          <w:szCs w:val="30"/>
        </w:rPr>
      </w:pPr>
      <w:r>
        <w:rPr>
          <w:rFonts w:hint="eastAsia"/>
          <w:sz w:val="30"/>
          <w:szCs w:val="30"/>
        </w:rPr>
        <w:t>新会发改局于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以收取“赞助费”为名，在申请生猪标准化规模养殖场（小区）建设项目补助资金的工作中，由被告人蒋某非法收受江门市华业猪场有限公司、江门市新会区会城李朝嵩猪场、罗坑润达良种猪场、大泽龙见猪场、崖门镇新联兴母猪场、有旺牧业有限公司给予的“赞助费”共计人民币</w:t>
      </w:r>
      <w:r>
        <w:rPr>
          <w:rFonts w:hint="eastAsia"/>
          <w:sz w:val="30"/>
          <w:szCs w:val="30"/>
        </w:rPr>
        <w:t>64</w:t>
      </w:r>
      <w:r>
        <w:rPr>
          <w:rFonts w:hint="eastAsia"/>
          <w:sz w:val="30"/>
          <w:szCs w:val="30"/>
        </w:rPr>
        <w:t>万元。被告人蒋某将其中的人民币</w:t>
      </w:r>
      <w:r>
        <w:rPr>
          <w:rFonts w:hint="eastAsia"/>
          <w:sz w:val="30"/>
          <w:szCs w:val="30"/>
        </w:rPr>
        <w:t>62</w:t>
      </w:r>
      <w:r>
        <w:rPr>
          <w:rFonts w:hint="eastAsia"/>
          <w:sz w:val="30"/>
          <w:szCs w:val="30"/>
        </w:rPr>
        <w:t>万元上交给单位，将其中的人民币</w:t>
      </w:r>
      <w:r>
        <w:rPr>
          <w:rFonts w:hint="eastAsia"/>
          <w:sz w:val="30"/>
          <w:szCs w:val="30"/>
        </w:rPr>
        <w:t>2</w:t>
      </w:r>
      <w:r>
        <w:rPr>
          <w:rFonts w:hint="eastAsia"/>
          <w:sz w:val="30"/>
          <w:szCs w:val="30"/>
        </w:rPr>
        <w:t>万元予以侵吞贪污。</w:t>
      </w:r>
    </w:p>
    <w:p w:rsidR="00B11B16" w:rsidRDefault="00B11B16">
      <w:pPr>
        <w:spacing w:line="500" w:lineRule="atLeast"/>
        <w:ind w:firstLine="600"/>
        <w:divId w:val="317196207"/>
        <w:rPr>
          <w:rFonts w:hint="eastAsia"/>
          <w:sz w:val="30"/>
          <w:szCs w:val="30"/>
        </w:rPr>
      </w:pPr>
      <w:r>
        <w:rPr>
          <w:rFonts w:hint="eastAsia"/>
          <w:sz w:val="30"/>
          <w:szCs w:val="30"/>
        </w:rPr>
        <w:t>综上，被告人蒋某参与单位受贿人民币</w:t>
      </w:r>
      <w:r>
        <w:rPr>
          <w:rFonts w:hint="eastAsia"/>
          <w:sz w:val="30"/>
          <w:szCs w:val="30"/>
        </w:rPr>
        <w:t>77</w:t>
      </w:r>
      <w:r>
        <w:rPr>
          <w:rFonts w:hint="eastAsia"/>
          <w:sz w:val="30"/>
          <w:szCs w:val="30"/>
        </w:rPr>
        <w:t>万元；个人贪污人民币</w:t>
      </w:r>
      <w:r>
        <w:rPr>
          <w:rFonts w:hint="eastAsia"/>
          <w:sz w:val="30"/>
          <w:szCs w:val="30"/>
        </w:rPr>
        <w:t>47</w:t>
      </w:r>
      <w:r>
        <w:rPr>
          <w:rFonts w:hint="eastAsia"/>
          <w:sz w:val="30"/>
          <w:szCs w:val="30"/>
        </w:rPr>
        <w:t>万元。</w:t>
      </w:r>
    </w:p>
    <w:p w:rsidR="00B11B16" w:rsidRDefault="00B11B16">
      <w:pPr>
        <w:spacing w:line="500" w:lineRule="atLeast"/>
        <w:ind w:firstLine="600"/>
        <w:divId w:val="1312829450"/>
        <w:rPr>
          <w:rFonts w:hint="eastAsia"/>
          <w:sz w:val="30"/>
          <w:szCs w:val="30"/>
        </w:rPr>
      </w:pPr>
      <w:r>
        <w:rPr>
          <w:rFonts w:hint="eastAsia"/>
          <w:sz w:val="30"/>
          <w:szCs w:val="30"/>
        </w:rPr>
        <w:t>上述事实，被告人蒋某在庭审过程中亦无异议，且有公诉机关提供的经庭审示证、质证的破案报告，中华人民共和国组织机构代码证、常住人口信息资料，干部任职、定级通知、干部履历表、干部任某登记卡和审批表、国家公务员过渡审批表、公务员登记表等，江门市新会区发展和改革局职能配置、内设机构、人员编制、机构调整等相关文件，江门市新会区水果食品批发市场改扩建工程立项申报的相关文件及资金审批发放等相关资料，生猪标准化规模养殖场建设项目申报工作的相关文件及补助资金申报书、建设项目补贴审批发放（拨款）等相关资料，“小钱柜”内人民币</w:t>
      </w:r>
      <w:r>
        <w:rPr>
          <w:rFonts w:hint="eastAsia"/>
          <w:sz w:val="30"/>
          <w:szCs w:val="30"/>
        </w:rPr>
        <w:t>30</w:t>
      </w:r>
      <w:r>
        <w:rPr>
          <w:rFonts w:hint="eastAsia"/>
          <w:sz w:val="30"/>
          <w:szCs w:val="30"/>
        </w:rPr>
        <w:t>万元的取款凭条，证人陈某甲、陈某乙、邓某、高某、黄某、李某甲、李某乙、李某丙、李某丁、梁某均、梁某润、林某甲、林某乙、汤某、吴某、许某、余某、周某等人的证言，调取证据通知书、协助查询存款通知书、银行账户流水资料及存款凭条，搜查证、搜查记录、扣押决定书、扣押财物清单，辨认笔录和照片，同案人刘瑞华、李赞岭的供述及被告人蒋某的供述等证据予以证实，足以认定。</w:t>
      </w:r>
    </w:p>
    <w:p w:rsidR="00B11B16" w:rsidRDefault="00B11B16">
      <w:pPr>
        <w:spacing w:line="500" w:lineRule="atLeast"/>
        <w:ind w:firstLine="600"/>
        <w:divId w:val="51931302"/>
        <w:rPr>
          <w:rFonts w:hint="eastAsia"/>
          <w:sz w:val="30"/>
          <w:szCs w:val="30"/>
        </w:rPr>
      </w:pPr>
      <w:r>
        <w:rPr>
          <w:rFonts w:hint="eastAsia"/>
          <w:sz w:val="30"/>
          <w:szCs w:val="30"/>
        </w:rPr>
        <w:t>本院认为，被告人蒋某系单位受贿中的其他直接责任人员，且身为国家工作人员，利用职务上的便利，侵吞公共财物，数额巨大，其行为已分别构成单位受贿罪和贪污罪。公诉机关指控的罪名成立。鉴于被告人蒋某有自首情节，并在庭审时自愿认罪，可减轻处罚。关于辩护人提出被告人蒋某在单位受贿中是从犯的辩护意见。经查，被告人蒋某积极参与单位犯罪，并由其具体实施犯罪行为，并非仅起次要、辅助作用；关于辩护人提出对被告人蒋某犯单位受贿罪免予刑事处罚，对其犯贪污罪判处缓刑的辩护意见。经查，被告人蒋某积极参与单位犯罪，单位受贿数额达</w:t>
      </w:r>
      <w:r>
        <w:rPr>
          <w:rFonts w:hint="eastAsia"/>
          <w:sz w:val="30"/>
          <w:szCs w:val="30"/>
        </w:rPr>
        <w:t>77</w:t>
      </w:r>
      <w:r>
        <w:rPr>
          <w:rFonts w:hint="eastAsia"/>
          <w:sz w:val="30"/>
          <w:szCs w:val="30"/>
        </w:rPr>
        <w:t>万元，其犯罪情节不属轻微，且犯数罪，如分别判处免予刑事处罚和适用缓刑，与其所犯罪刑不相适应。故上述辩护意见，理由不成立，不予采纳。关于辩护人提出公诉机关认定单位受贿数额有误的辩护意见。经查，被告人蒋某非法收受新会水果市场和猪场的“赞助费”，对其上交给单位的部分，应认定为单位受贿罪的犯罪数额；对于其未上交给单位的款项，单位并不知情，系被告人蒋某个人贪污，不应认定为单位犯罪的数额。故上述辩护意见及辩护人提出被告人蒋某是自首，请求减轻处罚的辩护意见，理由成立，予以采纳。根据被告人蒋某犯罪的事实、性质、情节和对于社会的危害程度，依照《中华人民共和国刑法》第十二条第一款、第三百八十二条第一款、第三百八十三条、第三百八十七条第一款、第三十条、第三十一条、第五十二条、第五十三条、第六十一条、第六十四条、第六十七条第一款、第六十九条及第九十三条第一款之规定，判决如下：</w:t>
      </w:r>
    </w:p>
    <w:p w:rsidR="00B11B16" w:rsidRDefault="00B11B16">
      <w:pPr>
        <w:spacing w:line="500" w:lineRule="atLeast"/>
        <w:ind w:firstLine="600"/>
        <w:divId w:val="1372919759"/>
        <w:rPr>
          <w:rFonts w:hint="eastAsia"/>
          <w:sz w:val="30"/>
          <w:szCs w:val="30"/>
        </w:rPr>
      </w:pPr>
      <w:r>
        <w:rPr>
          <w:rFonts w:hint="eastAsia"/>
          <w:sz w:val="30"/>
          <w:szCs w:val="30"/>
        </w:rPr>
        <w:t>一、被告人蒋某犯单位受贿罪，判处有期徒刑九个月；犯贪污罪，判处有期徒刑二年三个月，并处罚金人民币</w:t>
      </w:r>
      <w:r>
        <w:rPr>
          <w:rFonts w:hint="eastAsia"/>
          <w:sz w:val="30"/>
          <w:szCs w:val="30"/>
        </w:rPr>
        <w:t>110000</w:t>
      </w:r>
      <w:r>
        <w:rPr>
          <w:rFonts w:hint="eastAsia"/>
          <w:sz w:val="30"/>
          <w:szCs w:val="30"/>
        </w:rPr>
        <w:t>元。数罪并罚，决定执行有期徒刑二年六个月，并处罚金人民币</w:t>
      </w:r>
      <w:r>
        <w:rPr>
          <w:rFonts w:hint="eastAsia"/>
          <w:sz w:val="30"/>
          <w:szCs w:val="30"/>
        </w:rPr>
        <w:t>110000</w:t>
      </w:r>
      <w:r>
        <w:rPr>
          <w:rFonts w:hint="eastAsia"/>
          <w:sz w:val="30"/>
          <w:szCs w:val="30"/>
        </w:rPr>
        <w:t>元。</w:t>
      </w:r>
    </w:p>
    <w:p w:rsidR="00B11B16" w:rsidRDefault="00B11B16">
      <w:pPr>
        <w:spacing w:line="500" w:lineRule="atLeast"/>
        <w:ind w:firstLine="600"/>
        <w:divId w:val="19244868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日止。罚金自本判决生效后十日内向本院缴纳。）</w:t>
      </w:r>
    </w:p>
    <w:p w:rsidR="00B11B16" w:rsidRDefault="00B11B16">
      <w:pPr>
        <w:spacing w:line="500" w:lineRule="atLeast"/>
        <w:ind w:firstLine="600"/>
        <w:divId w:val="882445028"/>
        <w:rPr>
          <w:rFonts w:hint="eastAsia"/>
          <w:sz w:val="30"/>
          <w:szCs w:val="30"/>
        </w:rPr>
      </w:pPr>
      <w:r>
        <w:rPr>
          <w:rFonts w:hint="eastAsia"/>
          <w:sz w:val="30"/>
          <w:szCs w:val="30"/>
        </w:rPr>
        <w:t>二、被告人蒋某贪污违法所得赃款人民币</w:t>
      </w:r>
      <w:r>
        <w:rPr>
          <w:rFonts w:hint="eastAsia"/>
          <w:sz w:val="30"/>
          <w:szCs w:val="30"/>
        </w:rPr>
        <w:t>470000</w:t>
      </w:r>
      <w:r>
        <w:rPr>
          <w:rFonts w:hint="eastAsia"/>
          <w:sz w:val="30"/>
          <w:szCs w:val="30"/>
        </w:rPr>
        <w:t>元（包括其使用贪污违法所得赃款购买的粤</w:t>
      </w:r>
      <w:r>
        <w:rPr>
          <w:rFonts w:hint="eastAsia"/>
          <w:sz w:val="30"/>
          <w:szCs w:val="30"/>
        </w:rPr>
        <w:t>J</w:t>
      </w:r>
      <w:r>
        <w:rPr>
          <w:rFonts w:hint="eastAsia"/>
          <w:sz w:val="30"/>
          <w:szCs w:val="30"/>
        </w:rPr>
        <w:t>×××××号牌丰田小型轿车一辆），继续予以追缴，上缴国库。</w:t>
      </w:r>
    </w:p>
    <w:p w:rsidR="00B11B16" w:rsidRDefault="00B11B16">
      <w:pPr>
        <w:spacing w:line="500" w:lineRule="atLeast"/>
        <w:ind w:firstLine="600"/>
        <w:divId w:val="1175609344"/>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如不服本判决，可在接到判决书的第二天起十日内，通过本院或者直接向江门市中级人民法院提出上诉。书面上诉的，应交上诉状正本一份，副本三份。</w:t>
      </w:r>
    </w:p>
    <w:p w:rsidR="00B11B16" w:rsidRDefault="00B11B16">
      <w:pPr>
        <w:spacing w:line="500" w:lineRule="atLeast"/>
        <w:jc w:val="right"/>
        <w:divId w:val="2041322364"/>
        <w:rPr>
          <w:rFonts w:hint="eastAsia"/>
          <w:sz w:val="30"/>
          <w:szCs w:val="30"/>
        </w:rPr>
      </w:pPr>
      <w:r>
        <w:rPr>
          <w:rFonts w:hint="eastAsia"/>
          <w:sz w:val="30"/>
          <w:szCs w:val="30"/>
        </w:rPr>
        <w:t>审　判　长　　王潇凝</w:t>
      </w:r>
    </w:p>
    <w:p w:rsidR="00B11B16" w:rsidRDefault="00B11B16">
      <w:pPr>
        <w:spacing w:line="500" w:lineRule="atLeast"/>
        <w:jc w:val="right"/>
        <w:divId w:val="8727333"/>
        <w:rPr>
          <w:rFonts w:hint="eastAsia"/>
          <w:sz w:val="30"/>
          <w:szCs w:val="30"/>
        </w:rPr>
      </w:pPr>
      <w:r>
        <w:rPr>
          <w:rFonts w:hint="eastAsia"/>
          <w:sz w:val="30"/>
          <w:szCs w:val="30"/>
        </w:rPr>
        <w:t>代理审判员　　赵淑云</w:t>
      </w:r>
    </w:p>
    <w:p w:rsidR="00B11B16" w:rsidRDefault="00B11B16">
      <w:pPr>
        <w:spacing w:line="500" w:lineRule="atLeast"/>
        <w:jc w:val="right"/>
        <w:divId w:val="1057047796"/>
        <w:rPr>
          <w:rFonts w:hint="eastAsia"/>
          <w:sz w:val="30"/>
          <w:szCs w:val="30"/>
        </w:rPr>
      </w:pPr>
      <w:r>
        <w:rPr>
          <w:rFonts w:hint="eastAsia"/>
          <w:sz w:val="30"/>
          <w:szCs w:val="30"/>
        </w:rPr>
        <w:t>人民陪审员　　梁瑞琴</w:t>
      </w:r>
    </w:p>
    <w:p w:rsidR="00B11B16" w:rsidRDefault="00B11B16">
      <w:pPr>
        <w:spacing w:line="500" w:lineRule="atLeast"/>
        <w:jc w:val="right"/>
        <w:divId w:val="1490901566"/>
        <w:rPr>
          <w:rFonts w:hint="eastAsia"/>
          <w:sz w:val="30"/>
          <w:szCs w:val="30"/>
        </w:rPr>
      </w:pPr>
      <w:r>
        <w:rPr>
          <w:rFonts w:hint="eastAsia"/>
          <w:sz w:val="30"/>
          <w:szCs w:val="30"/>
        </w:rPr>
        <w:t>二〇一六年七月二十八日</w:t>
      </w:r>
    </w:p>
    <w:p w:rsidR="00B11B16" w:rsidRDefault="00B11B16">
      <w:pPr>
        <w:spacing w:line="500" w:lineRule="atLeast"/>
        <w:jc w:val="right"/>
        <w:divId w:val="355154695"/>
        <w:rPr>
          <w:rFonts w:hint="eastAsia"/>
          <w:sz w:val="30"/>
          <w:szCs w:val="30"/>
        </w:rPr>
      </w:pPr>
      <w:r>
        <w:rPr>
          <w:rFonts w:hint="eastAsia"/>
          <w:sz w:val="30"/>
          <w:szCs w:val="30"/>
        </w:rPr>
        <w:t>书　记　员　　余碧璐</w:t>
      </w:r>
    </w:p>
    <w:p w:rsidR="00B11B16" w:rsidRDefault="00B11B16">
      <w:pPr>
        <w:spacing w:line="500" w:lineRule="atLeast"/>
        <w:ind w:firstLine="600"/>
        <w:divId w:val="443496814"/>
        <w:rPr>
          <w:rFonts w:hint="eastAsia"/>
          <w:sz w:val="30"/>
          <w:szCs w:val="30"/>
        </w:rPr>
      </w:pPr>
      <w:r>
        <w:rPr>
          <w:rFonts w:hint="eastAsia"/>
          <w:sz w:val="30"/>
          <w:szCs w:val="30"/>
        </w:rPr>
        <w:t>附相关法律条文</w:t>
      </w:r>
    </w:p>
    <w:p w:rsidR="00B11B16" w:rsidRDefault="00B11B16">
      <w:pPr>
        <w:spacing w:line="500" w:lineRule="atLeast"/>
        <w:ind w:firstLine="600"/>
        <w:divId w:val="1360205707"/>
        <w:rPr>
          <w:rFonts w:hint="eastAsia"/>
          <w:sz w:val="30"/>
          <w:szCs w:val="30"/>
        </w:rPr>
      </w:pPr>
      <w:r>
        <w:rPr>
          <w:rFonts w:hint="eastAsia"/>
          <w:sz w:val="30"/>
          <w:szCs w:val="30"/>
        </w:rPr>
        <w:t>《中华人民共和国刑法》</w:t>
      </w:r>
    </w:p>
    <w:p w:rsidR="00B11B16" w:rsidRDefault="00B11B16">
      <w:pPr>
        <w:spacing w:line="500" w:lineRule="atLeast"/>
        <w:ind w:firstLine="600"/>
        <w:divId w:val="1020203150"/>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11B16" w:rsidRDefault="00B11B16">
      <w:pPr>
        <w:spacing w:line="500" w:lineRule="atLeast"/>
        <w:ind w:firstLine="600"/>
        <w:divId w:val="482739224"/>
        <w:rPr>
          <w:rFonts w:hint="eastAsia"/>
          <w:sz w:val="30"/>
          <w:szCs w:val="30"/>
        </w:rPr>
      </w:pPr>
      <w:r>
        <w:rPr>
          <w:rFonts w:hint="eastAsia"/>
          <w:sz w:val="30"/>
          <w:szCs w:val="30"/>
        </w:rPr>
        <w:t>第三十条公司、企业、实业单位、机关、团体事实的危害社会的行为，法律规定未单位犯罪的，应当负刑事责任。</w:t>
      </w:r>
    </w:p>
    <w:p w:rsidR="00B11B16" w:rsidRDefault="00B11B16">
      <w:pPr>
        <w:spacing w:line="500" w:lineRule="atLeast"/>
        <w:ind w:firstLine="600"/>
        <w:divId w:val="96873816"/>
        <w:rPr>
          <w:rFonts w:hint="eastAsia"/>
          <w:sz w:val="30"/>
          <w:szCs w:val="30"/>
        </w:rPr>
      </w:pPr>
      <w:r>
        <w:rPr>
          <w:rFonts w:hint="eastAsia"/>
          <w:sz w:val="30"/>
          <w:szCs w:val="30"/>
        </w:rPr>
        <w:t>第三十一条单位犯罪的，对单位判处罚金，并对其直接负责的主管人员和其他责任人员判处刑罚。</w:t>
      </w:r>
    </w:p>
    <w:p w:rsidR="00B11B16" w:rsidRDefault="00B11B16">
      <w:pPr>
        <w:spacing w:line="500" w:lineRule="atLeast"/>
        <w:ind w:firstLine="600"/>
        <w:divId w:val="355887405"/>
        <w:rPr>
          <w:rFonts w:hint="eastAsia"/>
          <w:sz w:val="30"/>
          <w:szCs w:val="30"/>
        </w:rPr>
      </w:pPr>
      <w:r>
        <w:rPr>
          <w:rFonts w:hint="eastAsia"/>
          <w:sz w:val="30"/>
          <w:szCs w:val="30"/>
        </w:rPr>
        <w:t>第五十二条判处罚金，应当根据犯罪情节决定罚金数额。</w:t>
      </w:r>
    </w:p>
    <w:p w:rsidR="00B11B16" w:rsidRDefault="00B11B16">
      <w:pPr>
        <w:spacing w:line="500" w:lineRule="atLeast"/>
        <w:ind w:firstLine="600"/>
        <w:divId w:val="145898487"/>
        <w:rPr>
          <w:rFonts w:hint="eastAsia"/>
          <w:sz w:val="30"/>
          <w:szCs w:val="30"/>
        </w:rPr>
      </w:pPr>
      <w:r>
        <w:rPr>
          <w:rFonts w:hint="eastAsia"/>
          <w:sz w:val="30"/>
          <w:szCs w:val="30"/>
        </w:rPr>
        <w:t>第五十三条罚金在判决指定的期限内一次或者分期缴纳。期满不能缴纳的，强制缴纳。对于不能全部缴纳罚金的，人民法院在任何时候发现被执行人有可供执行的财产，应当随时追缴。</w:t>
      </w:r>
    </w:p>
    <w:p w:rsidR="00B11B16" w:rsidRDefault="00B11B16">
      <w:pPr>
        <w:spacing w:line="500" w:lineRule="atLeast"/>
        <w:ind w:firstLine="600"/>
        <w:divId w:val="529219503"/>
        <w:rPr>
          <w:rFonts w:hint="eastAsia"/>
          <w:sz w:val="30"/>
          <w:szCs w:val="30"/>
        </w:rPr>
      </w:pPr>
      <w:r>
        <w:rPr>
          <w:rFonts w:hint="eastAsia"/>
          <w:sz w:val="30"/>
          <w:szCs w:val="30"/>
        </w:rPr>
        <w:t>由于遭遇不可抗拒的灾祸等原因缴纳确实有困难的，经人民法院裁定，可以延期缴纳、酌情减少或免除。</w:t>
      </w:r>
    </w:p>
    <w:p w:rsidR="00B11B16" w:rsidRDefault="00B11B16">
      <w:pPr>
        <w:spacing w:line="500" w:lineRule="atLeast"/>
        <w:ind w:firstLine="600"/>
        <w:divId w:val="80203721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B11B16" w:rsidRDefault="00B11B16">
      <w:pPr>
        <w:spacing w:line="500" w:lineRule="atLeast"/>
        <w:ind w:firstLine="600"/>
        <w:divId w:val="4157901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11B16" w:rsidRDefault="00B11B16">
      <w:pPr>
        <w:spacing w:line="500" w:lineRule="atLeast"/>
        <w:ind w:firstLine="600"/>
        <w:divId w:val="35516048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11B16" w:rsidRDefault="00B11B16">
      <w:pPr>
        <w:spacing w:line="500" w:lineRule="atLeast"/>
        <w:ind w:firstLine="600"/>
        <w:divId w:val="13425875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B11B16" w:rsidRDefault="00B11B16">
      <w:pPr>
        <w:spacing w:line="500" w:lineRule="atLeast"/>
        <w:ind w:firstLine="600"/>
        <w:divId w:val="1891308007"/>
        <w:rPr>
          <w:rFonts w:hint="eastAsia"/>
          <w:sz w:val="30"/>
          <w:szCs w:val="30"/>
        </w:rPr>
      </w:pPr>
      <w:r>
        <w:rPr>
          <w:rFonts w:hint="eastAsia"/>
          <w:sz w:val="30"/>
          <w:szCs w:val="30"/>
        </w:rPr>
        <w:t>如果数罪中有判处附加刑的，附加刑仍须执行。</w:t>
      </w:r>
    </w:p>
    <w:p w:rsidR="00B11B16" w:rsidRDefault="00B11B16">
      <w:pPr>
        <w:spacing w:line="500" w:lineRule="atLeast"/>
        <w:ind w:firstLine="600"/>
        <w:divId w:val="1545945604"/>
        <w:rPr>
          <w:rFonts w:hint="eastAsia"/>
          <w:sz w:val="30"/>
          <w:szCs w:val="30"/>
        </w:rPr>
      </w:pPr>
      <w:r>
        <w:rPr>
          <w:rFonts w:hint="eastAsia"/>
          <w:sz w:val="30"/>
          <w:szCs w:val="30"/>
        </w:rPr>
        <w:t>第九十三条第一款本法所称国家工作人员，是指国家机关中从事公务的人员。</w:t>
      </w:r>
    </w:p>
    <w:p w:rsidR="00B11B16" w:rsidRDefault="00B11B16">
      <w:pPr>
        <w:spacing w:line="500" w:lineRule="atLeast"/>
        <w:ind w:firstLine="600"/>
        <w:divId w:val="1007293327"/>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B11B16" w:rsidRDefault="00B11B16">
      <w:pPr>
        <w:spacing w:line="500" w:lineRule="atLeast"/>
        <w:ind w:firstLine="600"/>
        <w:divId w:val="1731073765"/>
        <w:rPr>
          <w:rFonts w:hint="eastAsia"/>
          <w:sz w:val="30"/>
          <w:szCs w:val="30"/>
        </w:rPr>
      </w:pPr>
      <w:r>
        <w:rPr>
          <w:rFonts w:hint="eastAsia"/>
          <w:sz w:val="30"/>
          <w:szCs w:val="30"/>
        </w:rPr>
        <w:t>第三百八十三条对犯贪污罪的，根据情节轻重，分别依照下列规定处罚：</w:t>
      </w:r>
    </w:p>
    <w:p w:rsidR="00B11B16" w:rsidRDefault="00B11B16">
      <w:pPr>
        <w:spacing w:line="500" w:lineRule="atLeast"/>
        <w:ind w:firstLine="600"/>
        <w:divId w:val="1412197915"/>
        <w:rPr>
          <w:rFonts w:hint="eastAsia"/>
          <w:sz w:val="30"/>
          <w:szCs w:val="30"/>
        </w:rPr>
      </w:pPr>
      <w:r>
        <w:rPr>
          <w:rFonts w:hint="eastAsia"/>
          <w:sz w:val="30"/>
          <w:szCs w:val="30"/>
        </w:rPr>
        <w:t>（一）贪污数额较大或者有其他较重情节的，处三年以下有期徒刑或者拘役，并处罚金。</w:t>
      </w:r>
    </w:p>
    <w:p w:rsidR="00B11B16" w:rsidRDefault="00B11B16">
      <w:pPr>
        <w:spacing w:line="500" w:lineRule="atLeast"/>
        <w:ind w:firstLine="600"/>
        <w:divId w:val="650643075"/>
        <w:rPr>
          <w:rFonts w:hint="eastAsia"/>
          <w:sz w:val="30"/>
          <w:szCs w:val="30"/>
        </w:rPr>
      </w:pPr>
      <w:r>
        <w:rPr>
          <w:rFonts w:hint="eastAsia"/>
          <w:sz w:val="30"/>
          <w:szCs w:val="30"/>
        </w:rPr>
        <w:t>（二）贪污数额巨大或者有其他严重情节的，处三年以上十年以下有期徒刑，并处罚金或者没收财产。</w:t>
      </w:r>
    </w:p>
    <w:p w:rsidR="00B11B16" w:rsidRDefault="00B11B16">
      <w:pPr>
        <w:spacing w:line="500" w:lineRule="atLeast"/>
        <w:ind w:firstLine="600"/>
        <w:divId w:val="17435214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11B16" w:rsidRDefault="00B11B16">
      <w:pPr>
        <w:spacing w:line="500" w:lineRule="atLeast"/>
        <w:ind w:firstLine="600"/>
        <w:divId w:val="1432315234"/>
        <w:rPr>
          <w:rFonts w:hint="eastAsia"/>
          <w:sz w:val="30"/>
          <w:szCs w:val="30"/>
        </w:rPr>
      </w:pPr>
      <w:r>
        <w:rPr>
          <w:rFonts w:hint="eastAsia"/>
          <w:sz w:val="30"/>
          <w:szCs w:val="30"/>
        </w:rPr>
        <w:t>对多次贪污未经处理的，按照累计贪污数额处罚。</w:t>
      </w:r>
    </w:p>
    <w:p w:rsidR="00B11B16" w:rsidRDefault="00B11B16">
      <w:pPr>
        <w:spacing w:line="500" w:lineRule="atLeast"/>
        <w:ind w:firstLine="600"/>
        <w:divId w:val="20929674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11B16" w:rsidRDefault="00B11B16">
      <w:pPr>
        <w:spacing w:line="500" w:lineRule="atLeast"/>
        <w:ind w:firstLine="600"/>
        <w:divId w:val="1528837734"/>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rsidR="00B11B16" w:rsidRDefault="00B11B16">
      <w:pPr>
        <w:spacing w:line="500" w:lineRule="atLeast"/>
        <w:ind w:firstLine="600"/>
        <w:divId w:val="1949267004"/>
        <w:rPr>
          <w:rFonts w:hint="eastAsia"/>
          <w:sz w:val="30"/>
          <w:szCs w:val="30"/>
        </w:rPr>
      </w:pPr>
      <w:r>
        <w:rPr>
          <w:rFonts w:hint="eastAsia"/>
          <w:sz w:val="30"/>
          <w:szCs w:val="30"/>
        </w:rPr>
        <w:t>前款所列单位，在经济往来中，在帐外暗中收受各种名义的回扣、手续费的，以受贿论，依照前款的规定处罚。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B16" w:rsidRDefault="00B11B16" w:rsidP="00B11B16">
      <w:pPr>
        <w:rPr>
          <w:rFonts w:hint="eastAsia"/>
        </w:rPr>
      </w:pPr>
      <w:r>
        <w:separator/>
      </w:r>
    </w:p>
  </w:endnote>
  <w:endnote w:type="continuationSeparator" w:id="0">
    <w:p w:rsidR="00B11B16" w:rsidRDefault="00B11B16" w:rsidP="00B11B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B16" w:rsidRDefault="00B11B16" w:rsidP="00B11B16">
      <w:pPr>
        <w:rPr>
          <w:rFonts w:hint="eastAsia"/>
        </w:rPr>
      </w:pPr>
      <w:r>
        <w:separator/>
      </w:r>
    </w:p>
  </w:footnote>
  <w:footnote w:type="continuationSeparator" w:id="0">
    <w:p w:rsidR="00B11B16" w:rsidRDefault="00B11B16" w:rsidP="00B11B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1B16"/>
    <w:rsid w:val="007235DD"/>
    <w:rsid w:val="00B11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1B16"/>
    <w:pPr>
      <w:tabs>
        <w:tab w:val="center" w:pos="4153"/>
        <w:tab w:val="right" w:pos="8306"/>
      </w:tabs>
      <w:snapToGrid w:val="0"/>
      <w:jc w:val="center"/>
    </w:pPr>
    <w:rPr>
      <w:sz w:val="18"/>
      <w:szCs w:val="18"/>
    </w:rPr>
  </w:style>
  <w:style w:type="character" w:customStyle="1" w:styleId="a4">
    <w:name w:val="页眉 字符"/>
    <w:basedOn w:val="a0"/>
    <w:link w:val="a3"/>
    <w:uiPriority w:val="99"/>
    <w:rsid w:val="00B11B16"/>
    <w:rPr>
      <w:rFonts w:ascii="宋体" w:eastAsia="宋体" w:hAnsi="宋体" w:cs="宋体"/>
      <w:sz w:val="18"/>
      <w:szCs w:val="18"/>
    </w:rPr>
  </w:style>
  <w:style w:type="paragraph" w:styleId="a5">
    <w:name w:val="footer"/>
    <w:basedOn w:val="a"/>
    <w:link w:val="a6"/>
    <w:uiPriority w:val="99"/>
    <w:unhideWhenUsed/>
    <w:rsid w:val="00B11B16"/>
    <w:pPr>
      <w:tabs>
        <w:tab w:val="center" w:pos="4153"/>
        <w:tab w:val="right" w:pos="8306"/>
      </w:tabs>
      <w:snapToGrid w:val="0"/>
    </w:pPr>
    <w:rPr>
      <w:sz w:val="18"/>
      <w:szCs w:val="18"/>
    </w:rPr>
  </w:style>
  <w:style w:type="character" w:customStyle="1" w:styleId="a6">
    <w:name w:val="页脚 字符"/>
    <w:basedOn w:val="a0"/>
    <w:link w:val="a5"/>
    <w:uiPriority w:val="99"/>
    <w:rsid w:val="00B11B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333">
      <w:marLeft w:val="0"/>
      <w:marRight w:val="720"/>
      <w:marTop w:val="10"/>
      <w:marBottom w:val="10"/>
      <w:divBdr>
        <w:top w:val="none" w:sz="0" w:space="0" w:color="auto"/>
        <w:left w:val="none" w:sz="0" w:space="0" w:color="auto"/>
        <w:bottom w:val="none" w:sz="0" w:space="0" w:color="auto"/>
        <w:right w:val="none" w:sz="0" w:space="0" w:color="auto"/>
      </w:divBdr>
    </w:div>
    <w:div w:id="51931302">
      <w:marLeft w:val="0"/>
      <w:marRight w:val="0"/>
      <w:marTop w:val="10"/>
      <w:marBottom w:val="10"/>
      <w:divBdr>
        <w:top w:val="none" w:sz="0" w:space="0" w:color="auto"/>
        <w:left w:val="none" w:sz="0" w:space="0" w:color="auto"/>
        <w:bottom w:val="none" w:sz="0" w:space="0" w:color="auto"/>
        <w:right w:val="none" w:sz="0" w:space="0" w:color="auto"/>
      </w:divBdr>
    </w:div>
    <w:div w:id="96873816">
      <w:marLeft w:val="0"/>
      <w:marRight w:val="0"/>
      <w:marTop w:val="10"/>
      <w:marBottom w:val="10"/>
      <w:divBdr>
        <w:top w:val="none" w:sz="0" w:space="0" w:color="auto"/>
        <w:left w:val="none" w:sz="0" w:space="0" w:color="auto"/>
        <w:bottom w:val="none" w:sz="0" w:space="0" w:color="auto"/>
        <w:right w:val="none" w:sz="0" w:space="0" w:color="auto"/>
      </w:divBdr>
    </w:div>
    <w:div w:id="145898487">
      <w:marLeft w:val="0"/>
      <w:marRight w:val="0"/>
      <w:marTop w:val="10"/>
      <w:marBottom w:val="10"/>
      <w:divBdr>
        <w:top w:val="none" w:sz="0" w:space="0" w:color="auto"/>
        <w:left w:val="none" w:sz="0" w:space="0" w:color="auto"/>
        <w:bottom w:val="none" w:sz="0" w:space="0" w:color="auto"/>
        <w:right w:val="none" w:sz="0" w:space="0" w:color="auto"/>
      </w:divBdr>
    </w:div>
    <w:div w:id="201482986">
      <w:marLeft w:val="0"/>
      <w:marRight w:val="0"/>
      <w:marTop w:val="10"/>
      <w:marBottom w:val="10"/>
      <w:divBdr>
        <w:top w:val="none" w:sz="0" w:space="0" w:color="auto"/>
        <w:left w:val="none" w:sz="0" w:space="0" w:color="auto"/>
        <w:bottom w:val="none" w:sz="0" w:space="0" w:color="auto"/>
        <w:right w:val="none" w:sz="0" w:space="0" w:color="auto"/>
      </w:divBdr>
    </w:div>
    <w:div w:id="317196207">
      <w:marLeft w:val="0"/>
      <w:marRight w:val="0"/>
      <w:marTop w:val="10"/>
      <w:marBottom w:val="10"/>
      <w:divBdr>
        <w:top w:val="none" w:sz="0" w:space="0" w:color="auto"/>
        <w:left w:val="none" w:sz="0" w:space="0" w:color="auto"/>
        <w:bottom w:val="none" w:sz="0" w:space="0" w:color="auto"/>
        <w:right w:val="none" w:sz="0" w:space="0" w:color="auto"/>
      </w:divBdr>
    </w:div>
    <w:div w:id="355154695">
      <w:marLeft w:val="0"/>
      <w:marRight w:val="720"/>
      <w:marTop w:val="10"/>
      <w:marBottom w:val="10"/>
      <w:divBdr>
        <w:top w:val="none" w:sz="0" w:space="0" w:color="auto"/>
        <w:left w:val="none" w:sz="0" w:space="0" w:color="auto"/>
        <w:bottom w:val="none" w:sz="0" w:space="0" w:color="auto"/>
        <w:right w:val="none" w:sz="0" w:space="0" w:color="auto"/>
      </w:divBdr>
    </w:div>
    <w:div w:id="355160485">
      <w:marLeft w:val="0"/>
      <w:marRight w:val="0"/>
      <w:marTop w:val="10"/>
      <w:marBottom w:val="10"/>
      <w:divBdr>
        <w:top w:val="none" w:sz="0" w:space="0" w:color="auto"/>
        <w:left w:val="none" w:sz="0" w:space="0" w:color="auto"/>
        <w:bottom w:val="none" w:sz="0" w:space="0" w:color="auto"/>
        <w:right w:val="none" w:sz="0" w:space="0" w:color="auto"/>
      </w:divBdr>
    </w:div>
    <w:div w:id="355887405">
      <w:marLeft w:val="0"/>
      <w:marRight w:val="0"/>
      <w:marTop w:val="10"/>
      <w:marBottom w:val="10"/>
      <w:divBdr>
        <w:top w:val="none" w:sz="0" w:space="0" w:color="auto"/>
        <w:left w:val="none" w:sz="0" w:space="0" w:color="auto"/>
        <w:bottom w:val="none" w:sz="0" w:space="0" w:color="auto"/>
        <w:right w:val="none" w:sz="0" w:space="0" w:color="auto"/>
      </w:divBdr>
    </w:div>
    <w:div w:id="415790142">
      <w:marLeft w:val="0"/>
      <w:marRight w:val="0"/>
      <w:marTop w:val="10"/>
      <w:marBottom w:val="10"/>
      <w:divBdr>
        <w:top w:val="none" w:sz="0" w:space="0" w:color="auto"/>
        <w:left w:val="none" w:sz="0" w:space="0" w:color="auto"/>
        <w:bottom w:val="none" w:sz="0" w:space="0" w:color="auto"/>
        <w:right w:val="none" w:sz="0" w:space="0" w:color="auto"/>
      </w:divBdr>
    </w:div>
    <w:div w:id="443496814">
      <w:marLeft w:val="0"/>
      <w:marRight w:val="0"/>
      <w:marTop w:val="10"/>
      <w:marBottom w:val="10"/>
      <w:divBdr>
        <w:top w:val="none" w:sz="0" w:space="0" w:color="auto"/>
        <w:left w:val="none" w:sz="0" w:space="0" w:color="auto"/>
        <w:bottom w:val="none" w:sz="0" w:space="0" w:color="auto"/>
        <w:right w:val="none" w:sz="0" w:space="0" w:color="auto"/>
      </w:divBdr>
    </w:div>
    <w:div w:id="471170253">
      <w:marLeft w:val="0"/>
      <w:marRight w:val="0"/>
      <w:marTop w:val="10"/>
      <w:marBottom w:val="10"/>
      <w:divBdr>
        <w:top w:val="none" w:sz="0" w:space="0" w:color="auto"/>
        <w:left w:val="none" w:sz="0" w:space="0" w:color="auto"/>
        <w:bottom w:val="none" w:sz="0" w:space="0" w:color="auto"/>
        <w:right w:val="none" w:sz="0" w:space="0" w:color="auto"/>
      </w:divBdr>
    </w:div>
    <w:div w:id="477190886">
      <w:marLeft w:val="0"/>
      <w:marRight w:val="0"/>
      <w:marTop w:val="10"/>
      <w:marBottom w:val="10"/>
      <w:divBdr>
        <w:top w:val="none" w:sz="0" w:space="0" w:color="auto"/>
        <w:left w:val="none" w:sz="0" w:space="0" w:color="auto"/>
        <w:bottom w:val="none" w:sz="0" w:space="0" w:color="auto"/>
        <w:right w:val="none" w:sz="0" w:space="0" w:color="auto"/>
      </w:divBdr>
    </w:div>
    <w:div w:id="482739224">
      <w:marLeft w:val="0"/>
      <w:marRight w:val="0"/>
      <w:marTop w:val="10"/>
      <w:marBottom w:val="10"/>
      <w:divBdr>
        <w:top w:val="none" w:sz="0" w:space="0" w:color="auto"/>
        <w:left w:val="none" w:sz="0" w:space="0" w:color="auto"/>
        <w:bottom w:val="none" w:sz="0" w:space="0" w:color="auto"/>
        <w:right w:val="none" w:sz="0" w:space="0" w:color="auto"/>
      </w:divBdr>
    </w:div>
    <w:div w:id="523129859">
      <w:marLeft w:val="0"/>
      <w:marRight w:val="0"/>
      <w:marTop w:val="10"/>
      <w:marBottom w:val="10"/>
      <w:divBdr>
        <w:top w:val="none" w:sz="0" w:space="0" w:color="auto"/>
        <w:left w:val="none" w:sz="0" w:space="0" w:color="auto"/>
        <w:bottom w:val="none" w:sz="0" w:space="0" w:color="auto"/>
        <w:right w:val="none" w:sz="0" w:space="0" w:color="auto"/>
      </w:divBdr>
    </w:div>
    <w:div w:id="529219503">
      <w:marLeft w:val="0"/>
      <w:marRight w:val="0"/>
      <w:marTop w:val="10"/>
      <w:marBottom w:val="10"/>
      <w:divBdr>
        <w:top w:val="none" w:sz="0" w:space="0" w:color="auto"/>
        <w:left w:val="none" w:sz="0" w:space="0" w:color="auto"/>
        <w:bottom w:val="none" w:sz="0" w:space="0" w:color="auto"/>
        <w:right w:val="none" w:sz="0" w:space="0" w:color="auto"/>
      </w:divBdr>
    </w:div>
    <w:div w:id="650643075">
      <w:marLeft w:val="0"/>
      <w:marRight w:val="0"/>
      <w:marTop w:val="10"/>
      <w:marBottom w:val="10"/>
      <w:divBdr>
        <w:top w:val="none" w:sz="0" w:space="0" w:color="auto"/>
        <w:left w:val="none" w:sz="0" w:space="0" w:color="auto"/>
        <w:bottom w:val="none" w:sz="0" w:space="0" w:color="auto"/>
        <w:right w:val="none" w:sz="0" w:space="0" w:color="auto"/>
      </w:divBdr>
    </w:div>
    <w:div w:id="664239899">
      <w:marLeft w:val="0"/>
      <w:marRight w:val="0"/>
      <w:marTop w:val="10"/>
      <w:marBottom w:val="10"/>
      <w:divBdr>
        <w:top w:val="none" w:sz="0" w:space="0" w:color="auto"/>
        <w:left w:val="none" w:sz="0" w:space="0" w:color="auto"/>
        <w:bottom w:val="none" w:sz="0" w:space="0" w:color="auto"/>
        <w:right w:val="none" w:sz="0" w:space="0" w:color="auto"/>
      </w:divBdr>
    </w:div>
    <w:div w:id="802037212">
      <w:marLeft w:val="0"/>
      <w:marRight w:val="0"/>
      <w:marTop w:val="10"/>
      <w:marBottom w:val="10"/>
      <w:divBdr>
        <w:top w:val="none" w:sz="0" w:space="0" w:color="auto"/>
        <w:left w:val="none" w:sz="0" w:space="0" w:color="auto"/>
        <w:bottom w:val="none" w:sz="0" w:space="0" w:color="auto"/>
        <w:right w:val="none" w:sz="0" w:space="0" w:color="auto"/>
      </w:divBdr>
    </w:div>
    <w:div w:id="882445028">
      <w:marLeft w:val="0"/>
      <w:marRight w:val="0"/>
      <w:marTop w:val="10"/>
      <w:marBottom w:val="10"/>
      <w:divBdr>
        <w:top w:val="none" w:sz="0" w:space="0" w:color="auto"/>
        <w:left w:val="none" w:sz="0" w:space="0" w:color="auto"/>
        <w:bottom w:val="none" w:sz="0" w:space="0" w:color="auto"/>
        <w:right w:val="none" w:sz="0" w:space="0" w:color="auto"/>
      </w:divBdr>
    </w:div>
    <w:div w:id="885217402">
      <w:marLeft w:val="0"/>
      <w:marRight w:val="0"/>
      <w:marTop w:val="10"/>
      <w:marBottom w:val="10"/>
      <w:divBdr>
        <w:top w:val="none" w:sz="0" w:space="0" w:color="auto"/>
        <w:left w:val="none" w:sz="0" w:space="0" w:color="auto"/>
        <w:bottom w:val="none" w:sz="0" w:space="0" w:color="auto"/>
        <w:right w:val="none" w:sz="0" w:space="0" w:color="auto"/>
      </w:divBdr>
    </w:div>
    <w:div w:id="1007293327">
      <w:marLeft w:val="0"/>
      <w:marRight w:val="0"/>
      <w:marTop w:val="10"/>
      <w:marBottom w:val="10"/>
      <w:divBdr>
        <w:top w:val="none" w:sz="0" w:space="0" w:color="auto"/>
        <w:left w:val="none" w:sz="0" w:space="0" w:color="auto"/>
        <w:bottom w:val="none" w:sz="0" w:space="0" w:color="auto"/>
        <w:right w:val="none" w:sz="0" w:space="0" w:color="auto"/>
      </w:divBdr>
    </w:div>
    <w:div w:id="1007639213">
      <w:marLeft w:val="0"/>
      <w:marRight w:val="0"/>
      <w:marTop w:val="10"/>
      <w:marBottom w:val="10"/>
      <w:divBdr>
        <w:top w:val="none" w:sz="0" w:space="0" w:color="auto"/>
        <w:left w:val="none" w:sz="0" w:space="0" w:color="auto"/>
        <w:bottom w:val="none" w:sz="0" w:space="0" w:color="auto"/>
        <w:right w:val="none" w:sz="0" w:space="0" w:color="auto"/>
      </w:divBdr>
    </w:div>
    <w:div w:id="1020203150">
      <w:marLeft w:val="0"/>
      <w:marRight w:val="0"/>
      <w:marTop w:val="10"/>
      <w:marBottom w:val="10"/>
      <w:divBdr>
        <w:top w:val="none" w:sz="0" w:space="0" w:color="auto"/>
        <w:left w:val="none" w:sz="0" w:space="0" w:color="auto"/>
        <w:bottom w:val="none" w:sz="0" w:space="0" w:color="auto"/>
        <w:right w:val="none" w:sz="0" w:space="0" w:color="auto"/>
      </w:divBdr>
    </w:div>
    <w:div w:id="1057047796">
      <w:marLeft w:val="0"/>
      <w:marRight w:val="720"/>
      <w:marTop w:val="10"/>
      <w:marBottom w:val="10"/>
      <w:divBdr>
        <w:top w:val="none" w:sz="0" w:space="0" w:color="auto"/>
        <w:left w:val="none" w:sz="0" w:space="0" w:color="auto"/>
        <w:bottom w:val="none" w:sz="0" w:space="0" w:color="auto"/>
        <w:right w:val="none" w:sz="0" w:space="0" w:color="auto"/>
      </w:divBdr>
    </w:div>
    <w:div w:id="1175609344">
      <w:marLeft w:val="0"/>
      <w:marRight w:val="0"/>
      <w:marTop w:val="10"/>
      <w:marBottom w:val="10"/>
      <w:divBdr>
        <w:top w:val="none" w:sz="0" w:space="0" w:color="auto"/>
        <w:left w:val="none" w:sz="0" w:space="0" w:color="auto"/>
        <w:bottom w:val="none" w:sz="0" w:space="0" w:color="auto"/>
        <w:right w:val="none" w:sz="0" w:space="0" w:color="auto"/>
      </w:divBdr>
    </w:div>
    <w:div w:id="1312829450">
      <w:marLeft w:val="0"/>
      <w:marRight w:val="0"/>
      <w:marTop w:val="10"/>
      <w:marBottom w:val="10"/>
      <w:divBdr>
        <w:top w:val="none" w:sz="0" w:space="0" w:color="auto"/>
        <w:left w:val="none" w:sz="0" w:space="0" w:color="auto"/>
        <w:bottom w:val="none" w:sz="0" w:space="0" w:color="auto"/>
        <w:right w:val="none" w:sz="0" w:space="0" w:color="auto"/>
      </w:divBdr>
    </w:div>
    <w:div w:id="1342587581">
      <w:marLeft w:val="0"/>
      <w:marRight w:val="0"/>
      <w:marTop w:val="10"/>
      <w:marBottom w:val="10"/>
      <w:divBdr>
        <w:top w:val="none" w:sz="0" w:space="0" w:color="auto"/>
        <w:left w:val="none" w:sz="0" w:space="0" w:color="auto"/>
        <w:bottom w:val="none" w:sz="0" w:space="0" w:color="auto"/>
        <w:right w:val="none" w:sz="0" w:space="0" w:color="auto"/>
      </w:divBdr>
    </w:div>
    <w:div w:id="1360205707">
      <w:marLeft w:val="0"/>
      <w:marRight w:val="0"/>
      <w:marTop w:val="10"/>
      <w:marBottom w:val="10"/>
      <w:divBdr>
        <w:top w:val="none" w:sz="0" w:space="0" w:color="auto"/>
        <w:left w:val="none" w:sz="0" w:space="0" w:color="auto"/>
        <w:bottom w:val="none" w:sz="0" w:space="0" w:color="auto"/>
        <w:right w:val="none" w:sz="0" w:space="0" w:color="auto"/>
      </w:divBdr>
    </w:div>
    <w:div w:id="1372919759">
      <w:marLeft w:val="0"/>
      <w:marRight w:val="0"/>
      <w:marTop w:val="10"/>
      <w:marBottom w:val="10"/>
      <w:divBdr>
        <w:top w:val="none" w:sz="0" w:space="0" w:color="auto"/>
        <w:left w:val="none" w:sz="0" w:space="0" w:color="auto"/>
        <w:bottom w:val="none" w:sz="0" w:space="0" w:color="auto"/>
        <w:right w:val="none" w:sz="0" w:space="0" w:color="auto"/>
      </w:divBdr>
    </w:div>
    <w:div w:id="1377242202">
      <w:marLeft w:val="0"/>
      <w:marRight w:val="0"/>
      <w:marTop w:val="10"/>
      <w:marBottom w:val="10"/>
      <w:divBdr>
        <w:top w:val="none" w:sz="0" w:space="0" w:color="auto"/>
        <w:left w:val="none" w:sz="0" w:space="0" w:color="auto"/>
        <w:bottom w:val="none" w:sz="0" w:space="0" w:color="auto"/>
        <w:right w:val="none" w:sz="0" w:space="0" w:color="auto"/>
      </w:divBdr>
    </w:div>
    <w:div w:id="1380934266">
      <w:marLeft w:val="0"/>
      <w:marRight w:val="0"/>
      <w:marTop w:val="10"/>
      <w:marBottom w:val="10"/>
      <w:divBdr>
        <w:top w:val="none" w:sz="0" w:space="0" w:color="auto"/>
        <w:left w:val="none" w:sz="0" w:space="0" w:color="auto"/>
        <w:bottom w:val="none" w:sz="0" w:space="0" w:color="auto"/>
        <w:right w:val="none" w:sz="0" w:space="0" w:color="auto"/>
      </w:divBdr>
    </w:div>
    <w:div w:id="1412197915">
      <w:marLeft w:val="0"/>
      <w:marRight w:val="0"/>
      <w:marTop w:val="10"/>
      <w:marBottom w:val="10"/>
      <w:divBdr>
        <w:top w:val="none" w:sz="0" w:space="0" w:color="auto"/>
        <w:left w:val="none" w:sz="0" w:space="0" w:color="auto"/>
        <w:bottom w:val="none" w:sz="0" w:space="0" w:color="auto"/>
        <w:right w:val="none" w:sz="0" w:space="0" w:color="auto"/>
      </w:divBdr>
    </w:div>
    <w:div w:id="1432315234">
      <w:marLeft w:val="0"/>
      <w:marRight w:val="0"/>
      <w:marTop w:val="10"/>
      <w:marBottom w:val="10"/>
      <w:divBdr>
        <w:top w:val="none" w:sz="0" w:space="0" w:color="auto"/>
        <w:left w:val="none" w:sz="0" w:space="0" w:color="auto"/>
        <w:bottom w:val="none" w:sz="0" w:space="0" w:color="auto"/>
        <w:right w:val="none" w:sz="0" w:space="0" w:color="auto"/>
      </w:divBdr>
    </w:div>
    <w:div w:id="1432630260">
      <w:marLeft w:val="0"/>
      <w:marRight w:val="0"/>
      <w:marTop w:val="10"/>
      <w:marBottom w:val="10"/>
      <w:divBdr>
        <w:top w:val="none" w:sz="0" w:space="0" w:color="auto"/>
        <w:left w:val="none" w:sz="0" w:space="0" w:color="auto"/>
        <w:bottom w:val="none" w:sz="0" w:space="0" w:color="auto"/>
        <w:right w:val="none" w:sz="0" w:space="0" w:color="auto"/>
      </w:divBdr>
    </w:div>
    <w:div w:id="1437599535">
      <w:marLeft w:val="0"/>
      <w:marRight w:val="0"/>
      <w:marTop w:val="10"/>
      <w:marBottom w:val="10"/>
      <w:divBdr>
        <w:top w:val="none" w:sz="0" w:space="0" w:color="auto"/>
        <w:left w:val="none" w:sz="0" w:space="0" w:color="auto"/>
        <w:bottom w:val="none" w:sz="0" w:space="0" w:color="auto"/>
        <w:right w:val="none" w:sz="0" w:space="0" w:color="auto"/>
      </w:divBdr>
    </w:div>
    <w:div w:id="1490901566">
      <w:marLeft w:val="0"/>
      <w:marRight w:val="720"/>
      <w:marTop w:val="10"/>
      <w:marBottom w:val="10"/>
      <w:divBdr>
        <w:top w:val="none" w:sz="0" w:space="0" w:color="auto"/>
        <w:left w:val="none" w:sz="0" w:space="0" w:color="auto"/>
        <w:bottom w:val="none" w:sz="0" w:space="0" w:color="auto"/>
        <w:right w:val="none" w:sz="0" w:space="0" w:color="auto"/>
      </w:divBdr>
    </w:div>
    <w:div w:id="1528837734">
      <w:marLeft w:val="0"/>
      <w:marRight w:val="0"/>
      <w:marTop w:val="10"/>
      <w:marBottom w:val="10"/>
      <w:divBdr>
        <w:top w:val="none" w:sz="0" w:space="0" w:color="auto"/>
        <w:left w:val="none" w:sz="0" w:space="0" w:color="auto"/>
        <w:bottom w:val="none" w:sz="0" w:space="0" w:color="auto"/>
        <w:right w:val="none" w:sz="0" w:space="0" w:color="auto"/>
      </w:divBdr>
    </w:div>
    <w:div w:id="1545945604">
      <w:marLeft w:val="0"/>
      <w:marRight w:val="0"/>
      <w:marTop w:val="10"/>
      <w:marBottom w:val="10"/>
      <w:divBdr>
        <w:top w:val="none" w:sz="0" w:space="0" w:color="auto"/>
        <w:left w:val="none" w:sz="0" w:space="0" w:color="auto"/>
        <w:bottom w:val="none" w:sz="0" w:space="0" w:color="auto"/>
        <w:right w:val="none" w:sz="0" w:space="0" w:color="auto"/>
      </w:divBdr>
    </w:div>
    <w:div w:id="1582181278">
      <w:marLeft w:val="0"/>
      <w:marRight w:val="0"/>
      <w:marTop w:val="10"/>
      <w:marBottom w:val="10"/>
      <w:divBdr>
        <w:top w:val="none" w:sz="0" w:space="0" w:color="auto"/>
        <w:left w:val="none" w:sz="0" w:space="0" w:color="auto"/>
        <w:bottom w:val="none" w:sz="0" w:space="0" w:color="auto"/>
        <w:right w:val="none" w:sz="0" w:space="0" w:color="auto"/>
      </w:divBdr>
    </w:div>
    <w:div w:id="1584798197">
      <w:marLeft w:val="0"/>
      <w:marRight w:val="0"/>
      <w:marTop w:val="10"/>
      <w:marBottom w:val="10"/>
      <w:divBdr>
        <w:top w:val="none" w:sz="0" w:space="0" w:color="auto"/>
        <w:left w:val="none" w:sz="0" w:space="0" w:color="auto"/>
        <w:bottom w:val="none" w:sz="0" w:space="0" w:color="auto"/>
        <w:right w:val="none" w:sz="0" w:space="0" w:color="auto"/>
      </w:divBdr>
    </w:div>
    <w:div w:id="1669823754">
      <w:marLeft w:val="0"/>
      <w:marRight w:val="0"/>
      <w:marTop w:val="10"/>
      <w:marBottom w:val="10"/>
      <w:divBdr>
        <w:top w:val="none" w:sz="0" w:space="0" w:color="auto"/>
        <w:left w:val="none" w:sz="0" w:space="0" w:color="auto"/>
        <w:bottom w:val="none" w:sz="0" w:space="0" w:color="auto"/>
        <w:right w:val="none" w:sz="0" w:space="0" w:color="auto"/>
      </w:divBdr>
    </w:div>
    <w:div w:id="1731073765">
      <w:marLeft w:val="0"/>
      <w:marRight w:val="0"/>
      <w:marTop w:val="10"/>
      <w:marBottom w:val="10"/>
      <w:divBdr>
        <w:top w:val="none" w:sz="0" w:space="0" w:color="auto"/>
        <w:left w:val="none" w:sz="0" w:space="0" w:color="auto"/>
        <w:bottom w:val="none" w:sz="0" w:space="0" w:color="auto"/>
        <w:right w:val="none" w:sz="0" w:space="0" w:color="auto"/>
      </w:divBdr>
    </w:div>
    <w:div w:id="1743521431">
      <w:marLeft w:val="0"/>
      <w:marRight w:val="0"/>
      <w:marTop w:val="10"/>
      <w:marBottom w:val="10"/>
      <w:divBdr>
        <w:top w:val="none" w:sz="0" w:space="0" w:color="auto"/>
        <w:left w:val="none" w:sz="0" w:space="0" w:color="auto"/>
        <w:bottom w:val="none" w:sz="0" w:space="0" w:color="auto"/>
        <w:right w:val="none" w:sz="0" w:space="0" w:color="auto"/>
      </w:divBdr>
    </w:div>
    <w:div w:id="1744445550">
      <w:marLeft w:val="0"/>
      <w:marRight w:val="0"/>
      <w:marTop w:val="10"/>
      <w:marBottom w:val="10"/>
      <w:divBdr>
        <w:top w:val="none" w:sz="0" w:space="0" w:color="auto"/>
        <w:left w:val="none" w:sz="0" w:space="0" w:color="auto"/>
        <w:bottom w:val="none" w:sz="0" w:space="0" w:color="auto"/>
        <w:right w:val="none" w:sz="0" w:space="0" w:color="auto"/>
      </w:divBdr>
    </w:div>
    <w:div w:id="1891308007">
      <w:marLeft w:val="0"/>
      <w:marRight w:val="0"/>
      <w:marTop w:val="10"/>
      <w:marBottom w:val="10"/>
      <w:divBdr>
        <w:top w:val="none" w:sz="0" w:space="0" w:color="auto"/>
        <w:left w:val="none" w:sz="0" w:space="0" w:color="auto"/>
        <w:bottom w:val="none" w:sz="0" w:space="0" w:color="auto"/>
        <w:right w:val="none" w:sz="0" w:space="0" w:color="auto"/>
      </w:divBdr>
    </w:div>
    <w:div w:id="1898710286">
      <w:marLeft w:val="0"/>
      <w:marRight w:val="0"/>
      <w:marTop w:val="10"/>
      <w:marBottom w:val="10"/>
      <w:divBdr>
        <w:top w:val="none" w:sz="0" w:space="0" w:color="auto"/>
        <w:left w:val="none" w:sz="0" w:space="0" w:color="auto"/>
        <w:bottom w:val="none" w:sz="0" w:space="0" w:color="auto"/>
        <w:right w:val="none" w:sz="0" w:space="0" w:color="auto"/>
      </w:divBdr>
    </w:div>
    <w:div w:id="1922523232">
      <w:marLeft w:val="0"/>
      <w:marRight w:val="0"/>
      <w:marTop w:val="10"/>
      <w:marBottom w:val="10"/>
      <w:divBdr>
        <w:top w:val="none" w:sz="0" w:space="0" w:color="auto"/>
        <w:left w:val="none" w:sz="0" w:space="0" w:color="auto"/>
        <w:bottom w:val="none" w:sz="0" w:space="0" w:color="auto"/>
        <w:right w:val="none" w:sz="0" w:space="0" w:color="auto"/>
      </w:divBdr>
    </w:div>
    <w:div w:id="1924486855">
      <w:marLeft w:val="0"/>
      <w:marRight w:val="0"/>
      <w:marTop w:val="10"/>
      <w:marBottom w:val="10"/>
      <w:divBdr>
        <w:top w:val="none" w:sz="0" w:space="0" w:color="auto"/>
        <w:left w:val="none" w:sz="0" w:space="0" w:color="auto"/>
        <w:bottom w:val="none" w:sz="0" w:space="0" w:color="auto"/>
        <w:right w:val="none" w:sz="0" w:space="0" w:color="auto"/>
      </w:divBdr>
    </w:div>
    <w:div w:id="1949267004">
      <w:marLeft w:val="0"/>
      <w:marRight w:val="0"/>
      <w:marTop w:val="10"/>
      <w:marBottom w:val="10"/>
      <w:divBdr>
        <w:top w:val="none" w:sz="0" w:space="0" w:color="auto"/>
        <w:left w:val="none" w:sz="0" w:space="0" w:color="auto"/>
        <w:bottom w:val="none" w:sz="0" w:space="0" w:color="auto"/>
        <w:right w:val="none" w:sz="0" w:space="0" w:color="auto"/>
      </w:divBdr>
    </w:div>
    <w:div w:id="2041322364">
      <w:marLeft w:val="0"/>
      <w:marRight w:val="720"/>
      <w:marTop w:val="10"/>
      <w:marBottom w:val="10"/>
      <w:divBdr>
        <w:top w:val="none" w:sz="0" w:space="0" w:color="auto"/>
        <w:left w:val="none" w:sz="0" w:space="0" w:color="auto"/>
        <w:bottom w:val="none" w:sz="0" w:space="0" w:color="auto"/>
        <w:right w:val="none" w:sz="0" w:space="0" w:color="auto"/>
      </w:divBdr>
    </w:div>
    <w:div w:id="2091192646">
      <w:marLeft w:val="0"/>
      <w:marRight w:val="0"/>
      <w:marTop w:val="10"/>
      <w:marBottom w:val="10"/>
      <w:divBdr>
        <w:top w:val="none" w:sz="0" w:space="0" w:color="auto"/>
        <w:left w:val="none" w:sz="0" w:space="0" w:color="auto"/>
        <w:bottom w:val="none" w:sz="0" w:space="0" w:color="auto"/>
        <w:right w:val="none" w:sz="0" w:space="0" w:color="auto"/>
      </w:divBdr>
    </w:div>
    <w:div w:id="2092967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