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A1CEA" w:rsidRDefault="008A1CEA">
      <w:pPr>
        <w:spacing w:line="500" w:lineRule="atLeast"/>
        <w:jc w:val="center"/>
        <w:divId w:val="634263779"/>
        <w:rPr>
          <w:rFonts w:ascii="黑体" w:eastAsia="黑体" w:hAnsi="黑体"/>
          <w:sz w:val="36"/>
          <w:szCs w:val="36"/>
        </w:rPr>
      </w:pPr>
      <w:r>
        <w:rPr>
          <w:rFonts w:ascii="黑体" w:eastAsia="黑体" w:hAnsi="黑体" w:hint="eastAsia"/>
          <w:sz w:val="36"/>
          <w:szCs w:val="36"/>
        </w:rPr>
        <w:t>广东省广州市中级人民法院</w:t>
      </w:r>
    </w:p>
    <w:p w:rsidR="008A1CEA" w:rsidRDefault="008A1CEA">
      <w:pPr>
        <w:spacing w:line="500" w:lineRule="atLeast"/>
        <w:jc w:val="center"/>
        <w:divId w:val="95998994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A1CEA" w:rsidRDefault="008A1CEA">
      <w:pPr>
        <w:spacing w:line="500" w:lineRule="atLeast"/>
        <w:jc w:val="right"/>
        <w:divId w:val="91404605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w:t>
      </w:r>
      <w:r>
        <w:rPr>
          <w:rFonts w:hint="eastAsia"/>
          <w:sz w:val="30"/>
          <w:szCs w:val="30"/>
        </w:rPr>
        <w:t>刑初</w:t>
      </w:r>
      <w:r>
        <w:rPr>
          <w:rFonts w:hint="eastAsia"/>
          <w:sz w:val="30"/>
          <w:szCs w:val="30"/>
        </w:rPr>
        <w:t>534</w:t>
      </w:r>
      <w:r>
        <w:rPr>
          <w:rFonts w:hint="eastAsia"/>
          <w:sz w:val="30"/>
          <w:szCs w:val="30"/>
        </w:rPr>
        <w:t>号</w:t>
      </w:r>
    </w:p>
    <w:p w:rsidR="008A1CEA" w:rsidRDefault="008A1CEA">
      <w:pPr>
        <w:spacing w:line="500" w:lineRule="atLeast"/>
        <w:ind w:firstLine="600"/>
        <w:divId w:val="1111432991"/>
        <w:rPr>
          <w:rFonts w:hint="eastAsia"/>
          <w:sz w:val="30"/>
          <w:szCs w:val="30"/>
        </w:rPr>
      </w:pPr>
      <w:r>
        <w:rPr>
          <w:rFonts w:hint="eastAsia"/>
          <w:sz w:val="30"/>
          <w:szCs w:val="30"/>
        </w:rPr>
        <w:t>公诉机关广东省广州市人民检察院。</w:t>
      </w:r>
    </w:p>
    <w:p w:rsidR="008A1CEA" w:rsidRDefault="008A1CEA">
      <w:pPr>
        <w:spacing w:line="500" w:lineRule="atLeast"/>
        <w:ind w:firstLine="600"/>
        <w:divId w:val="1853952836"/>
        <w:rPr>
          <w:rFonts w:hint="eastAsia"/>
          <w:sz w:val="30"/>
          <w:szCs w:val="30"/>
        </w:rPr>
      </w:pPr>
      <w:r>
        <w:rPr>
          <w:rFonts w:hint="eastAsia"/>
          <w:sz w:val="30"/>
          <w:szCs w:val="30"/>
        </w:rPr>
        <w:t>被告人蓝某某，男，</w:t>
      </w:r>
      <w:r>
        <w:rPr>
          <w:rFonts w:hint="eastAsia"/>
          <w:sz w:val="30"/>
          <w:szCs w:val="30"/>
        </w:rPr>
        <w:t>1985</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日出生，汉族，出生地广东省广州市，文化程度大学，原系广州市花都区梯面镇政府财政所会计，住广州市花都区。因本案于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日被刑事拘留，同年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日被逮捕。现被羁押于广州市花都区看守所。</w:t>
      </w:r>
    </w:p>
    <w:p w:rsidR="008A1CEA" w:rsidRDefault="008A1CEA">
      <w:pPr>
        <w:spacing w:line="500" w:lineRule="atLeast"/>
        <w:ind w:firstLine="600"/>
        <w:divId w:val="336352311"/>
        <w:rPr>
          <w:rFonts w:hint="eastAsia"/>
          <w:sz w:val="30"/>
          <w:szCs w:val="30"/>
        </w:rPr>
      </w:pPr>
      <w:r>
        <w:rPr>
          <w:rFonts w:hint="eastAsia"/>
          <w:sz w:val="30"/>
          <w:szCs w:val="30"/>
        </w:rPr>
        <w:t>辩护人钟世昌，广东广信君达律师事务所律师。</w:t>
      </w:r>
    </w:p>
    <w:p w:rsidR="008A1CEA" w:rsidRDefault="008A1CEA">
      <w:pPr>
        <w:spacing w:line="500" w:lineRule="atLeast"/>
        <w:ind w:firstLine="600"/>
        <w:divId w:val="1448961835"/>
        <w:rPr>
          <w:rFonts w:hint="eastAsia"/>
          <w:sz w:val="30"/>
          <w:szCs w:val="30"/>
        </w:rPr>
      </w:pPr>
      <w:r>
        <w:rPr>
          <w:rFonts w:hint="eastAsia"/>
          <w:sz w:val="30"/>
          <w:szCs w:val="30"/>
        </w:rPr>
        <w:t>广州市人民检察院以穗检公二刑诉</w:t>
      </w:r>
      <w:r>
        <w:rPr>
          <w:rFonts w:hint="eastAsia"/>
          <w:sz w:val="30"/>
          <w:szCs w:val="30"/>
        </w:rPr>
        <w:t>[2017]213</w:t>
      </w:r>
      <w:r>
        <w:rPr>
          <w:rFonts w:hint="eastAsia"/>
          <w:sz w:val="30"/>
          <w:szCs w:val="30"/>
        </w:rPr>
        <w:t>号起诉书指控被告人蓝某某犯贪污罪，于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日向本院提起公诉。本院依法组成合议庭，公开开庭进行了审理。广州市人民检察院指派检察员王树茂出庭支持公诉，被告人蓝某某及其辩护人到庭参加诉讼。现已审理终结。</w:t>
      </w:r>
    </w:p>
    <w:p w:rsidR="008A1CEA" w:rsidRDefault="008A1CEA">
      <w:pPr>
        <w:spacing w:line="500" w:lineRule="atLeast"/>
        <w:ind w:firstLine="600"/>
        <w:divId w:val="35468261"/>
        <w:rPr>
          <w:rFonts w:hint="eastAsia"/>
          <w:sz w:val="30"/>
          <w:szCs w:val="30"/>
        </w:rPr>
      </w:pPr>
      <w:r>
        <w:rPr>
          <w:rFonts w:hint="eastAsia"/>
          <w:sz w:val="30"/>
          <w:szCs w:val="30"/>
        </w:rPr>
        <w:t>广州市人民检察院指控：</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月，被告人蓝某某在担任广州市花都区梯面镇政府财政所会计期间，利用管理会计账目、代发工资的职务便利，通过虚增本人工资、重复报账、虚构工程项目款支出等方式，侵吞公款共计</w:t>
      </w:r>
      <w:r>
        <w:rPr>
          <w:rFonts w:hint="eastAsia"/>
          <w:sz w:val="30"/>
          <w:szCs w:val="30"/>
        </w:rPr>
        <w:t>77455170.23</w:t>
      </w:r>
      <w:r>
        <w:rPr>
          <w:rFonts w:hint="eastAsia"/>
          <w:sz w:val="30"/>
          <w:szCs w:val="30"/>
        </w:rPr>
        <w:t>元，并将上述公款用于赌博、购买车辆等个人挥霍。</w:t>
      </w:r>
    </w:p>
    <w:p w:rsidR="008A1CEA" w:rsidRDefault="008A1CEA">
      <w:pPr>
        <w:spacing w:line="500" w:lineRule="atLeast"/>
        <w:ind w:firstLine="600"/>
        <w:divId w:val="2090081080"/>
        <w:rPr>
          <w:rFonts w:hint="eastAsia"/>
          <w:sz w:val="30"/>
          <w:szCs w:val="30"/>
        </w:rPr>
      </w:pPr>
      <w:r>
        <w:rPr>
          <w:rFonts w:hint="eastAsia"/>
          <w:sz w:val="30"/>
          <w:szCs w:val="30"/>
        </w:rPr>
        <w:t>为认定上述事实，公诉机关提供了以下证据：</w:t>
      </w:r>
      <w:r>
        <w:rPr>
          <w:rFonts w:hint="eastAsia"/>
          <w:sz w:val="30"/>
          <w:szCs w:val="30"/>
        </w:rPr>
        <w:t>1.</w:t>
      </w:r>
      <w:r>
        <w:rPr>
          <w:rFonts w:hint="eastAsia"/>
          <w:sz w:val="30"/>
          <w:szCs w:val="30"/>
        </w:rPr>
        <w:t>劳动合同、记账凭证、支票存根、银行账户明细等书证；</w:t>
      </w:r>
      <w:r>
        <w:rPr>
          <w:rFonts w:hint="eastAsia"/>
          <w:sz w:val="30"/>
          <w:szCs w:val="30"/>
        </w:rPr>
        <w:t>2.</w:t>
      </w:r>
      <w:r>
        <w:rPr>
          <w:rFonts w:hint="eastAsia"/>
          <w:sz w:val="30"/>
          <w:szCs w:val="30"/>
        </w:rPr>
        <w:t>证人吴某</w:t>
      </w:r>
      <w:r>
        <w:rPr>
          <w:rFonts w:hint="eastAsia"/>
          <w:sz w:val="30"/>
          <w:szCs w:val="30"/>
        </w:rPr>
        <w:t>1</w:t>
      </w:r>
      <w:r>
        <w:rPr>
          <w:rFonts w:hint="eastAsia"/>
          <w:sz w:val="30"/>
          <w:szCs w:val="30"/>
        </w:rPr>
        <w:t>、邹某、邓某</w:t>
      </w:r>
      <w:r>
        <w:rPr>
          <w:rFonts w:hint="eastAsia"/>
          <w:sz w:val="30"/>
          <w:szCs w:val="30"/>
        </w:rPr>
        <w:t>1</w:t>
      </w:r>
      <w:r>
        <w:rPr>
          <w:rFonts w:hint="eastAsia"/>
          <w:sz w:val="30"/>
          <w:szCs w:val="30"/>
        </w:rPr>
        <w:t>等人的证言；</w:t>
      </w:r>
      <w:r>
        <w:rPr>
          <w:rFonts w:hint="eastAsia"/>
          <w:sz w:val="30"/>
          <w:szCs w:val="30"/>
        </w:rPr>
        <w:t>3.</w:t>
      </w:r>
      <w:r>
        <w:rPr>
          <w:rFonts w:hint="eastAsia"/>
          <w:sz w:val="30"/>
          <w:szCs w:val="30"/>
        </w:rPr>
        <w:t>司法会计鉴定意见书；</w:t>
      </w:r>
      <w:r>
        <w:rPr>
          <w:rFonts w:hint="eastAsia"/>
          <w:sz w:val="30"/>
          <w:szCs w:val="30"/>
        </w:rPr>
        <w:t>4.</w:t>
      </w:r>
      <w:r>
        <w:rPr>
          <w:rFonts w:hint="eastAsia"/>
          <w:sz w:val="30"/>
          <w:szCs w:val="30"/>
        </w:rPr>
        <w:t>被告人蓝某某的供述和辩解。</w:t>
      </w:r>
    </w:p>
    <w:p w:rsidR="008A1CEA" w:rsidRDefault="008A1CEA">
      <w:pPr>
        <w:spacing w:line="500" w:lineRule="atLeast"/>
        <w:ind w:firstLine="600"/>
        <w:divId w:val="1094131696"/>
        <w:rPr>
          <w:rFonts w:hint="eastAsia"/>
          <w:sz w:val="30"/>
          <w:szCs w:val="30"/>
        </w:rPr>
      </w:pPr>
      <w:r>
        <w:rPr>
          <w:rFonts w:hint="eastAsia"/>
          <w:sz w:val="30"/>
          <w:szCs w:val="30"/>
        </w:rPr>
        <w:t>公诉机关认为，被告人蓝某某身为国家工作人员，利用职务上的便利，侵吞公共财物，数额特别巨大，其行为触犯了</w:t>
      </w:r>
      <w:r>
        <w:rPr>
          <w:rFonts w:hint="eastAsia"/>
          <w:sz w:val="30"/>
          <w:szCs w:val="30"/>
        </w:rPr>
        <w:lastRenderedPageBreak/>
        <w:t>《中华人民共和国刑法》第三百八十二条和第三百八十三条，犯罪事实清楚，证据确实、充分，应当以贪污罪追究其刑事责任。归案后，被告人蓝某某如实供述自己的罪行，根据《中华人民共和国刑法》第六十七条第三款的规定，可以从轻处罚。根据《中华人民共和国刑事诉讼法》第一百七十二条的规定，依法向法院提起公诉，请求依法判处。</w:t>
      </w:r>
    </w:p>
    <w:p w:rsidR="008A1CEA" w:rsidRDefault="008A1CEA">
      <w:pPr>
        <w:spacing w:line="500" w:lineRule="atLeast"/>
        <w:ind w:firstLine="600"/>
        <w:divId w:val="1581675110"/>
        <w:rPr>
          <w:rFonts w:hint="eastAsia"/>
          <w:sz w:val="30"/>
          <w:szCs w:val="30"/>
        </w:rPr>
      </w:pPr>
      <w:r>
        <w:rPr>
          <w:rFonts w:hint="eastAsia"/>
          <w:sz w:val="30"/>
          <w:szCs w:val="30"/>
        </w:rPr>
        <w:t>被告人蓝某某对公诉机关指控的事实和罪名没有意见，表示自愿认罪，请求从轻处罚。</w:t>
      </w:r>
    </w:p>
    <w:p w:rsidR="008A1CEA" w:rsidRDefault="008A1CEA">
      <w:pPr>
        <w:spacing w:line="500" w:lineRule="atLeast"/>
        <w:ind w:firstLine="600"/>
        <w:divId w:val="1825047952"/>
        <w:rPr>
          <w:rFonts w:hint="eastAsia"/>
          <w:sz w:val="30"/>
          <w:szCs w:val="30"/>
        </w:rPr>
      </w:pPr>
      <w:r>
        <w:rPr>
          <w:rFonts w:hint="eastAsia"/>
          <w:sz w:val="30"/>
          <w:szCs w:val="30"/>
        </w:rPr>
        <w:t>辩护人钟世昌辩护称蓝某某有自首和立功的情节，且当庭认罪，请求法院从轻判处。</w:t>
      </w:r>
    </w:p>
    <w:p w:rsidR="008A1CEA" w:rsidRDefault="008A1CEA">
      <w:pPr>
        <w:spacing w:line="500" w:lineRule="atLeast"/>
        <w:ind w:firstLine="600"/>
        <w:divId w:val="1798911322"/>
        <w:rPr>
          <w:rFonts w:hint="eastAsia"/>
          <w:sz w:val="30"/>
          <w:szCs w:val="30"/>
        </w:rPr>
      </w:pPr>
      <w:r>
        <w:rPr>
          <w:rFonts w:hint="eastAsia"/>
          <w:sz w:val="30"/>
          <w:szCs w:val="30"/>
        </w:rPr>
        <w:t>经审理查明：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月，被告人蓝某某在担任广州市花都区梯面镇人民政府财政所会计期间，利用管理会计账目、代发工资等职务便利，通过虚增本人工资、重复报账、虚构工程项目款支出等方式，侵吞公款共计</w:t>
      </w:r>
      <w:r>
        <w:rPr>
          <w:rFonts w:hint="eastAsia"/>
          <w:sz w:val="30"/>
          <w:szCs w:val="30"/>
        </w:rPr>
        <w:t>77455170.23</w:t>
      </w:r>
      <w:r>
        <w:rPr>
          <w:rFonts w:hint="eastAsia"/>
          <w:sz w:val="30"/>
          <w:szCs w:val="30"/>
        </w:rPr>
        <w:t>元。其中，</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月期间，通过虚增本人工资金额的方式，侵吞公款共计人民币</w:t>
      </w:r>
      <w:r>
        <w:rPr>
          <w:rFonts w:hint="eastAsia"/>
          <w:sz w:val="30"/>
          <w:szCs w:val="30"/>
        </w:rPr>
        <w:t>146258.30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月期间，通过重复报账、虚构工程项目款支出等方式，侵吞公款共计</w:t>
      </w:r>
      <w:r>
        <w:rPr>
          <w:rFonts w:hint="eastAsia"/>
          <w:sz w:val="30"/>
          <w:szCs w:val="30"/>
        </w:rPr>
        <w:t>77308911.93</w:t>
      </w:r>
      <w:r>
        <w:rPr>
          <w:rFonts w:hint="eastAsia"/>
          <w:sz w:val="30"/>
          <w:szCs w:val="30"/>
        </w:rPr>
        <w:t>元。被告人蓝某某将上述公款用于赌博、购买车辆等个人挥霍。</w:t>
      </w:r>
    </w:p>
    <w:p w:rsidR="008A1CEA" w:rsidRDefault="008A1CEA">
      <w:pPr>
        <w:spacing w:line="500" w:lineRule="atLeast"/>
        <w:ind w:firstLine="600"/>
        <w:divId w:val="1497381497"/>
        <w:rPr>
          <w:rFonts w:hint="eastAsia"/>
          <w:sz w:val="30"/>
          <w:szCs w:val="30"/>
        </w:rPr>
      </w:pPr>
      <w:r>
        <w:rPr>
          <w:rFonts w:hint="eastAsia"/>
          <w:sz w:val="30"/>
          <w:szCs w:val="30"/>
        </w:rPr>
        <w:t>上述事实，有下列经庭审举证、质证的证据证实，本院予以确认</w:t>
      </w:r>
      <w:r>
        <w:rPr>
          <w:rFonts w:hint="eastAsia"/>
          <w:sz w:val="30"/>
          <w:szCs w:val="30"/>
        </w:rPr>
        <w:t>:</w:t>
      </w:r>
    </w:p>
    <w:p w:rsidR="008A1CEA" w:rsidRDefault="008A1CEA">
      <w:pPr>
        <w:spacing w:line="500" w:lineRule="atLeast"/>
        <w:ind w:firstLine="600"/>
        <w:divId w:val="1104886561"/>
        <w:rPr>
          <w:rFonts w:hint="eastAsia"/>
          <w:sz w:val="30"/>
          <w:szCs w:val="30"/>
        </w:rPr>
      </w:pPr>
      <w:r>
        <w:rPr>
          <w:rFonts w:hint="eastAsia"/>
          <w:sz w:val="30"/>
          <w:szCs w:val="30"/>
        </w:rPr>
        <w:t>1.</w:t>
      </w:r>
      <w:r>
        <w:rPr>
          <w:rFonts w:hint="eastAsia"/>
          <w:sz w:val="30"/>
          <w:szCs w:val="30"/>
        </w:rPr>
        <w:t>中共广州市花都区纪律检查委员会出具的《案件移送函》、广州市花都区人民检察院出具的立案决定书、情况说明等证实</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日，纪检机关对梯面镇人民政府财政所会计蓝某某贪污公款</w:t>
      </w:r>
      <w:r>
        <w:rPr>
          <w:rFonts w:hint="eastAsia"/>
          <w:sz w:val="30"/>
          <w:szCs w:val="30"/>
        </w:rPr>
        <w:t>7000</w:t>
      </w:r>
      <w:r>
        <w:rPr>
          <w:rFonts w:hint="eastAsia"/>
          <w:sz w:val="30"/>
          <w:szCs w:val="30"/>
        </w:rPr>
        <w:t>多万一案立案审查，随后将该犯罪事实及相关材料移送广州市花都区人民检察院处理。广州市花都区人民检察院于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日对蓝某某涉嫌贪污一案立案侦查。</w:t>
      </w:r>
    </w:p>
    <w:p w:rsidR="008A1CEA" w:rsidRDefault="008A1CEA">
      <w:pPr>
        <w:spacing w:line="500" w:lineRule="atLeast"/>
        <w:ind w:firstLine="600"/>
        <w:divId w:val="1798600424"/>
        <w:rPr>
          <w:rFonts w:hint="eastAsia"/>
          <w:sz w:val="30"/>
          <w:szCs w:val="30"/>
        </w:rPr>
      </w:pPr>
      <w:r>
        <w:rPr>
          <w:rFonts w:hint="eastAsia"/>
          <w:sz w:val="30"/>
          <w:szCs w:val="30"/>
        </w:rPr>
        <w:t>2.</w:t>
      </w:r>
      <w:r>
        <w:rPr>
          <w:rFonts w:hint="eastAsia"/>
          <w:sz w:val="30"/>
          <w:szCs w:val="30"/>
        </w:rPr>
        <w:t>广州市花都区梯面镇人民政府出具的《蓝某某工作简历》《花都区用工劳动合同》《梯面镇财政所资料》以及蓝某某户籍信息等证实：被告人蓝某某于</w:t>
      </w:r>
      <w:r>
        <w:rPr>
          <w:rFonts w:hint="eastAsia"/>
          <w:sz w:val="30"/>
          <w:szCs w:val="30"/>
        </w:rPr>
        <w:t>2010</w:t>
      </w:r>
      <w:r>
        <w:rPr>
          <w:rFonts w:hint="eastAsia"/>
          <w:sz w:val="30"/>
          <w:szCs w:val="30"/>
        </w:rPr>
        <w:t>年至</w:t>
      </w:r>
      <w:r>
        <w:rPr>
          <w:rFonts w:hint="eastAsia"/>
          <w:sz w:val="30"/>
          <w:szCs w:val="30"/>
        </w:rPr>
        <w:t>2016</w:t>
      </w:r>
      <w:r>
        <w:rPr>
          <w:rFonts w:hint="eastAsia"/>
          <w:sz w:val="30"/>
          <w:szCs w:val="30"/>
        </w:rPr>
        <w:t>年间担任梯面镇农村会计管理服务中心工作人员兼梯面镇人民政府财政所会计，主要负责梯面镇政府、梯面镇财政所的会计等工作。</w:t>
      </w:r>
    </w:p>
    <w:p w:rsidR="008A1CEA" w:rsidRDefault="008A1CEA">
      <w:pPr>
        <w:spacing w:line="500" w:lineRule="atLeast"/>
        <w:ind w:firstLine="600"/>
        <w:divId w:val="1611158326"/>
        <w:rPr>
          <w:rFonts w:hint="eastAsia"/>
          <w:sz w:val="30"/>
          <w:szCs w:val="30"/>
        </w:rPr>
      </w:pPr>
      <w:r>
        <w:rPr>
          <w:rFonts w:hint="eastAsia"/>
          <w:sz w:val="30"/>
          <w:szCs w:val="30"/>
        </w:rPr>
        <w:t>3.</w:t>
      </w:r>
      <w:r>
        <w:rPr>
          <w:rFonts w:hint="eastAsia"/>
          <w:sz w:val="30"/>
          <w:szCs w:val="30"/>
        </w:rPr>
        <w:t>查获的记账凭证、支票存根、银行账户明细等书证证实：</w:t>
      </w:r>
      <w:r>
        <w:rPr>
          <w:rFonts w:hint="eastAsia"/>
          <w:sz w:val="30"/>
          <w:szCs w:val="30"/>
        </w:rPr>
        <w:t>2010</w:t>
      </w:r>
      <w:r>
        <w:rPr>
          <w:rFonts w:hint="eastAsia"/>
          <w:sz w:val="30"/>
          <w:szCs w:val="30"/>
        </w:rPr>
        <w:t>年至</w:t>
      </w:r>
      <w:r>
        <w:rPr>
          <w:rFonts w:hint="eastAsia"/>
          <w:sz w:val="30"/>
          <w:szCs w:val="30"/>
        </w:rPr>
        <w:t>2016</w:t>
      </w:r>
      <w:r>
        <w:rPr>
          <w:rFonts w:hint="eastAsia"/>
          <w:sz w:val="30"/>
          <w:szCs w:val="30"/>
        </w:rPr>
        <w:t>年间，被告人蓝某某以虚增工资、重复报账、虚构工程项目款等方法套取政府财政公款共计</w:t>
      </w:r>
      <w:r>
        <w:rPr>
          <w:rFonts w:hint="eastAsia"/>
          <w:sz w:val="30"/>
          <w:szCs w:val="30"/>
        </w:rPr>
        <w:t>77455170.23</w:t>
      </w:r>
      <w:r>
        <w:rPr>
          <w:rFonts w:hint="eastAsia"/>
          <w:sz w:val="30"/>
          <w:szCs w:val="30"/>
        </w:rPr>
        <w:t>元。蓝某某对上述书证予以签认。</w:t>
      </w:r>
    </w:p>
    <w:p w:rsidR="008A1CEA" w:rsidRDefault="008A1CEA">
      <w:pPr>
        <w:spacing w:line="500" w:lineRule="atLeast"/>
        <w:ind w:firstLine="600"/>
        <w:divId w:val="1453286339"/>
        <w:rPr>
          <w:rFonts w:hint="eastAsia"/>
          <w:sz w:val="30"/>
          <w:szCs w:val="30"/>
        </w:rPr>
      </w:pPr>
      <w:r>
        <w:rPr>
          <w:rFonts w:hint="eastAsia"/>
          <w:sz w:val="30"/>
          <w:szCs w:val="30"/>
        </w:rPr>
        <w:t>4.</w:t>
      </w:r>
      <w:r>
        <w:rPr>
          <w:rFonts w:hint="eastAsia"/>
          <w:sz w:val="30"/>
          <w:szCs w:val="30"/>
        </w:rPr>
        <w:t>证人吴某</w:t>
      </w:r>
      <w:r>
        <w:rPr>
          <w:rFonts w:hint="eastAsia"/>
          <w:sz w:val="30"/>
          <w:szCs w:val="30"/>
        </w:rPr>
        <w:t>1</w:t>
      </w:r>
      <w:r>
        <w:rPr>
          <w:rFonts w:hint="eastAsia"/>
          <w:sz w:val="30"/>
          <w:szCs w:val="30"/>
        </w:rPr>
        <w:t>（梯面镇财政所出纳）证言证实：</w:t>
      </w:r>
      <w:r>
        <w:rPr>
          <w:rFonts w:hint="eastAsia"/>
          <w:sz w:val="30"/>
          <w:szCs w:val="30"/>
        </w:rPr>
        <w:t>1990</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月，其担任梯面镇财政所出纳，在其退休前，蓝某某是该所会计。蓝某某负责以下账户的会计账</w:t>
      </w:r>
      <w:r>
        <w:rPr>
          <w:rFonts w:hint="eastAsia"/>
          <w:sz w:val="30"/>
          <w:szCs w:val="30"/>
        </w:rPr>
        <w:t>:</w:t>
      </w:r>
      <w:r>
        <w:rPr>
          <w:rFonts w:hint="eastAsia"/>
          <w:sz w:val="30"/>
          <w:szCs w:val="30"/>
        </w:rPr>
        <w:t>财政所基本户（账户尾号</w:t>
      </w:r>
      <w:r>
        <w:rPr>
          <w:rFonts w:hint="eastAsia"/>
          <w:sz w:val="30"/>
          <w:szCs w:val="30"/>
        </w:rPr>
        <w:t>0144</w:t>
      </w:r>
      <w:r>
        <w:rPr>
          <w:rFonts w:hint="eastAsia"/>
          <w:sz w:val="30"/>
          <w:szCs w:val="30"/>
        </w:rPr>
        <w:t>）、财政所名镇建设专户（账户尾号</w:t>
      </w:r>
      <w:r>
        <w:rPr>
          <w:rFonts w:hint="eastAsia"/>
          <w:sz w:val="30"/>
          <w:szCs w:val="30"/>
        </w:rPr>
        <w:t>0027</w:t>
      </w:r>
      <w:r>
        <w:rPr>
          <w:rFonts w:hint="eastAsia"/>
          <w:sz w:val="30"/>
          <w:szCs w:val="30"/>
        </w:rPr>
        <w:t>）、财政所税收工作站专户（账户尾号</w:t>
      </w:r>
      <w:r>
        <w:rPr>
          <w:rFonts w:hint="eastAsia"/>
          <w:sz w:val="30"/>
          <w:szCs w:val="30"/>
        </w:rPr>
        <w:t>0021</w:t>
      </w:r>
      <w:r>
        <w:rPr>
          <w:rFonts w:hint="eastAsia"/>
          <w:sz w:val="30"/>
          <w:szCs w:val="30"/>
        </w:rPr>
        <w:t>）、财政所污水管理专户（账户尾号</w:t>
      </w:r>
      <w:r>
        <w:rPr>
          <w:rFonts w:hint="eastAsia"/>
          <w:sz w:val="30"/>
          <w:szCs w:val="30"/>
        </w:rPr>
        <w:t>0017</w:t>
      </w:r>
      <w:r>
        <w:rPr>
          <w:rFonts w:hint="eastAsia"/>
          <w:sz w:val="30"/>
          <w:szCs w:val="30"/>
        </w:rPr>
        <w:t>），账户法人的私章由会计蓝某某保管。工程款的支出流程是：申请资金的单位向镇政府提交申请报告，由财政所所长、分管财政的镇领导和镇长签批后</w:t>
      </w:r>
      <w:r>
        <w:rPr>
          <w:rFonts w:hint="eastAsia"/>
          <w:sz w:val="30"/>
          <w:szCs w:val="30"/>
        </w:rPr>
        <w:t>,</w:t>
      </w:r>
      <w:r>
        <w:rPr>
          <w:rFonts w:hint="eastAsia"/>
          <w:sz w:val="30"/>
          <w:szCs w:val="30"/>
        </w:rPr>
        <w:t>通过所长吴某</w:t>
      </w:r>
      <w:r>
        <w:rPr>
          <w:rFonts w:hint="eastAsia"/>
          <w:sz w:val="30"/>
          <w:szCs w:val="30"/>
        </w:rPr>
        <w:t>2</w:t>
      </w:r>
      <w:r>
        <w:rPr>
          <w:rFonts w:hint="eastAsia"/>
          <w:sz w:val="30"/>
          <w:szCs w:val="30"/>
        </w:rPr>
        <w:t>或会计蓝某某、廖某金转交给其，并告知其这笔资金申请可以支出时，其就在空白支票上盖上相关账户的财务专用章（账户尾号</w:t>
      </w:r>
      <w:r>
        <w:rPr>
          <w:rFonts w:hint="eastAsia"/>
          <w:sz w:val="30"/>
          <w:szCs w:val="30"/>
        </w:rPr>
        <w:t>0144</w:t>
      </w:r>
      <w:r>
        <w:rPr>
          <w:rFonts w:hint="eastAsia"/>
          <w:sz w:val="30"/>
          <w:szCs w:val="30"/>
        </w:rPr>
        <w:t>、</w:t>
      </w:r>
      <w:r>
        <w:rPr>
          <w:rFonts w:hint="eastAsia"/>
          <w:sz w:val="30"/>
          <w:szCs w:val="30"/>
        </w:rPr>
        <w:t>0021</w:t>
      </w:r>
      <w:r>
        <w:rPr>
          <w:rFonts w:hint="eastAsia"/>
          <w:sz w:val="30"/>
          <w:szCs w:val="30"/>
        </w:rPr>
        <w:t>、</w:t>
      </w:r>
      <w:r>
        <w:rPr>
          <w:rFonts w:hint="eastAsia"/>
          <w:sz w:val="30"/>
          <w:szCs w:val="30"/>
        </w:rPr>
        <w:t>0027</w:t>
      </w:r>
      <w:r>
        <w:rPr>
          <w:rFonts w:hint="eastAsia"/>
          <w:sz w:val="30"/>
          <w:szCs w:val="30"/>
        </w:rPr>
        <w:t>、</w:t>
      </w:r>
      <w:r>
        <w:rPr>
          <w:rFonts w:hint="eastAsia"/>
          <w:sz w:val="30"/>
          <w:szCs w:val="30"/>
        </w:rPr>
        <w:t>0017</w:t>
      </w:r>
      <w:r>
        <w:rPr>
          <w:rFonts w:hint="eastAsia"/>
          <w:sz w:val="30"/>
          <w:szCs w:val="30"/>
        </w:rPr>
        <w:t>等）和其作为出纳的私章后，交给廖某金去打印支票，由蓝某某加盖出款账户对应的账户法人的私章，之后由其通知申请资金的单位或部门前来签收支票，留下支票存根、申请资金的报告、发票等材料。</w:t>
      </w:r>
      <w:r>
        <w:rPr>
          <w:rFonts w:hint="eastAsia"/>
          <w:sz w:val="30"/>
          <w:szCs w:val="30"/>
        </w:rPr>
        <w:t>2010</w:t>
      </w:r>
      <w:r>
        <w:rPr>
          <w:rFonts w:hint="eastAsia"/>
          <w:sz w:val="30"/>
          <w:szCs w:val="30"/>
        </w:rPr>
        <w:t>年，所长吴某</w:t>
      </w:r>
      <w:r>
        <w:rPr>
          <w:rFonts w:hint="eastAsia"/>
          <w:sz w:val="30"/>
          <w:szCs w:val="30"/>
        </w:rPr>
        <w:t>2</w:t>
      </w:r>
      <w:r>
        <w:rPr>
          <w:rFonts w:hint="eastAsia"/>
          <w:sz w:val="30"/>
          <w:szCs w:val="30"/>
        </w:rPr>
        <w:t>决定调整开打支票程序。因其不会使用电脑，所长让蓝某某代为录入电脑记账系统、打印支票、盖所长的章和审核报告。其发现蓝某某提交的经费申请报告经常有多次或重复支付的情况，但因资料齐全，其无过问。其也发现过蓝某某有通过篡改工资</w:t>
      </w:r>
      <w:r>
        <w:rPr>
          <w:rFonts w:hint="eastAsia"/>
          <w:sz w:val="30"/>
          <w:szCs w:val="30"/>
        </w:rPr>
        <w:t>表，编大自己工资数额的方式套取公款的现象，其要求蓝某某把侵吞的公款退回。</w:t>
      </w:r>
    </w:p>
    <w:p w:rsidR="008A1CEA" w:rsidRDefault="008A1CEA">
      <w:pPr>
        <w:spacing w:line="500" w:lineRule="atLeast"/>
        <w:ind w:firstLine="600"/>
        <w:divId w:val="1605189310"/>
        <w:rPr>
          <w:rFonts w:hint="eastAsia"/>
          <w:sz w:val="30"/>
          <w:szCs w:val="30"/>
        </w:rPr>
      </w:pPr>
      <w:r>
        <w:rPr>
          <w:rFonts w:hint="eastAsia"/>
          <w:sz w:val="30"/>
          <w:szCs w:val="30"/>
        </w:rPr>
        <w:t>5.</w:t>
      </w:r>
      <w:r>
        <w:rPr>
          <w:rFonts w:hint="eastAsia"/>
          <w:sz w:val="30"/>
          <w:szCs w:val="30"/>
        </w:rPr>
        <w:t>证人邹某（梯面镇财政所出纳）的证言证实：</w:t>
      </w:r>
      <w:r>
        <w:rPr>
          <w:rFonts w:hint="eastAsia"/>
          <w:sz w:val="30"/>
          <w:szCs w:val="30"/>
        </w:rPr>
        <w:t>2015</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月，其担任梯面镇财政所出纳，蓝某某是财政所会计，负责以下账户的会计账：财政所基本户（账户尾号</w:t>
      </w:r>
      <w:r>
        <w:rPr>
          <w:rFonts w:hint="eastAsia"/>
          <w:sz w:val="30"/>
          <w:szCs w:val="30"/>
        </w:rPr>
        <w:t>0144</w:t>
      </w:r>
      <w:r>
        <w:rPr>
          <w:rFonts w:hint="eastAsia"/>
          <w:sz w:val="30"/>
          <w:szCs w:val="30"/>
        </w:rPr>
        <w:t>）、梯面镇政府账户（账户尾号</w:t>
      </w:r>
      <w:r>
        <w:rPr>
          <w:rFonts w:hint="eastAsia"/>
          <w:sz w:val="30"/>
          <w:szCs w:val="30"/>
        </w:rPr>
        <w:t>6479</w:t>
      </w:r>
      <w:r>
        <w:rPr>
          <w:rFonts w:hint="eastAsia"/>
          <w:sz w:val="30"/>
          <w:szCs w:val="30"/>
        </w:rPr>
        <w:t>）、财政所税收工作站专户（账户尾号</w:t>
      </w:r>
      <w:r>
        <w:rPr>
          <w:rFonts w:hint="eastAsia"/>
          <w:sz w:val="30"/>
          <w:szCs w:val="30"/>
        </w:rPr>
        <w:t>0021</w:t>
      </w:r>
      <w:r>
        <w:rPr>
          <w:rFonts w:hint="eastAsia"/>
          <w:sz w:val="30"/>
          <w:szCs w:val="30"/>
        </w:rPr>
        <w:t>）、财政所名镇建设专户（账户尾号</w:t>
      </w:r>
      <w:r>
        <w:rPr>
          <w:rFonts w:hint="eastAsia"/>
          <w:sz w:val="30"/>
          <w:szCs w:val="30"/>
        </w:rPr>
        <w:t>0027</w:t>
      </w:r>
      <w:r>
        <w:rPr>
          <w:rFonts w:hint="eastAsia"/>
          <w:sz w:val="30"/>
          <w:szCs w:val="30"/>
        </w:rPr>
        <w:t>）、财政所工资专户（账户尾号</w:t>
      </w:r>
      <w:r>
        <w:rPr>
          <w:rFonts w:hint="eastAsia"/>
          <w:sz w:val="30"/>
          <w:szCs w:val="30"/>
        </w:rPr>
        <w:t>0196</w:t>
      </w:r>
      <w:r>
        <w:rPr>
          <w:rFonts w:hint="eastAsia"/>
          <w:sz w:val="30"/>
          <w:szCs w:val="30"/>
        </w:rPr>
        <w:t>）。关于工程款的支出流程，申请资金的单位向镇政府提交申请报告，由财政所所长、分管财政的镇领导和镇长签批后，通过所长廖某金或会计蓝某某转交给其，并告知其这笔资金申请可以支出时，其就在空白支票上盖上相关账户的财务专用章（账户尾号</w:t>
      </w:r>
      <w:r>
        <w:rPr>
          <w:rFonts w:hint="eastAsia"/>
          <w:sz w:val="30"/>
          <w:szCs w:val="30"/>
        </w:rPr>
        <w:t>0144</w:t>
      </w:r>
      <w:r>
        <w:rPr>
          <w:rFonts w:hint="eastAsia"/>
          <w:sz w:val="30"/>
          <w:szCs w:val="30"/>
        </w:rPr>
        <w:t>、</w:t>
      </w:r>
      <w:r>
        <w:rPr>
          <w:rFonts w:hint="eastAsia"/>
          <w:sz w:val="30"/>
          <w:szCs w:val="30"/>
        </w:rPr>
        <w:t>0021</w:t>
      </w:r>
      <w:r>
        <w:rPr>
          <w:rFonts w:hint="eastAsia"/>
          <w:sz w:val="30"/>
          <w:szCs w:val="30"/>
        </w:rPr>
        <w:t>、</w:t>
      </w:r>
      <w:r>
        <w:rPr>
          <w:rFonts w:hint="eastAsia"/>
          <w:sz w:val="30"/>
          <w:szCs w:val="30"/>
        </w:rPr>
        <w:t>0027</w:t>
      </w:r>
      <w:r>
        <w:rPr>
          <w:rFonts w:hint="eastAsia"/>
          <w:sz w:val="30"/>
          <w:szCs w:val="30"/>
        </w:rPr>
        <w:t>、</w:t>
      </w:r>
      <w:r>
        <w:rPr>
          <w:rFonts w:hint="eastAsia"/>
          <w:sz w:val="30"/>
          <w:szCs w:val="30"/>
        </w:rPr>
        <w:t>0017</w:t>
      </w:r>
      <w:r>
        <w:rPr>
          <w:rFonts w:hint="eastAsia"/>
          <w:sz w:val="30"/>
          <w:szCs w:val="30"/>
        </w:rPr>
        <w:t>）和其作为出纳的私章后，交给蓝某某去打印支票并加盖出款账户对应的账户法人的私章，由蓝某某通知申请资金的单位或部门前来签收支票，留下支票存根、申请资金的报告、发票等材料。由于其刚到财政所任出纳时业务不够熟悉，前任所长吴某</w:t>
      </w:r>
      <w:r>
        <w:rPr>
          <w:rFonts w:hint="eastAsia"/>
          <w:sz w:val="30"/>
          <w:szCs w:val="30"/>
        </w:rPr>
        <w:t>2</w:t>
      </w:r>
      <w:r>
        <w:rPr>
          <w:rFonts w:hint="eastAsia"/>
          <w:sz w:val="30"/>
          <w:szCs w:val="30"/>
        </w:rPr>
        <w:t>让蓝某某代为录入单位的电脑记账系统，</w:t>
      </w:r>
      <w:r>
        <w:rPr>
          <w:rFonts w:hint="eastAsia"/>
          <w:sz w:val="30"/>
          <w:szCs w:val="30"/>
        </w:rPr>
        <w:t>2016</w:t>
      </w:r>
      <w:r>
        <w:rPr>
          <w:rFonts w:hint="eastAsia"/>
          <w:sz w:val="30"/>
          <w:szCs w:val="30"/>
        </w:rPr>
        <w:t>年</w:t>
      </w:r>
      <w:r>
        <w:rPr>
          <w:rFonts w:hint="eastAsia"/>
          <w:sz w:val="30"/>
          <w:szCs w:val="30"/>
        </w:rPr>
        <w:t>7</w:t>
      </w:r>
      <w:r>
        <w:rPr>
          <w:rFonts w:hint="eastAsia"/>
          <w:sz w:val="30"/>
          <w:szCs w:val="30"/>
        </w:rPr>
        <w:t>月前任所长吴某</w:t>
      </w:r>
      <w:r>
        <w:rPr>
          <w:rFonts w:hint="eastAsia"/>
          <w:sz w:val="30"/>
          <w:szCs w:val="30"/>
        </w:rPr>
        <w:t>2</w:t>
      </w:r>
      <w:r>
        <w:rPr>
          <w:rFonts w:hint="eastAsia"/>
          <w:sz w:val="30"/>
          <w:szCs w:val="30"/>
        </w:rPr>
        <w:t>调离财政所</w:t>
      </w:r>
      <w:r>
        <w:rPr>
          <w:rFonts w:hint="eastAsia"/>
          <w:sz w:val="30"/>
          <w:szCs w:val="30"/>
        </w:rPr>
        <w:t>,</w:t>
      </w:r>
      <w:r>
        <w:rPr>
          <w:rFonts w:hint="eastAsia"/>
          <w:sz w:val="30"/>
          <w:szCs w:val="30"/>
        </w:rPr>
        <w:t>蓝某某代为录入单位的电脑记账系统的情况就一直持续。后来接替其工作的出纳去到银行打印对账单时，发现银行对账单余额跟单位的出纳账上的余额不一致，就</w:t>
      </w:r>
      <w:r>
        <w:rPr>
          <w:rFonts w:hint="eastAsia"/>
          <w:sz w:val="30"/>
          <w:szCs w:val="30"/>
        </w:rPr>
        <w:t>把该情况告诉所长。财政所通过自查才发现蓝某某做假账亏空公款的情况。蓝某某挑其比较繁忙的时候向其要盖了账户财务专用章和其作为出纳的私章的支票，而不交有领导批示的请示报告等材料。其出于对他的信任就直接给了他，等到月底核账的时候其多次要求他给支出资金的相关材料，但是蓝某某经常会用各种理由回避、拖延，称这些材料不着急整理，但他会直接打印一张网上银行对账单给其用来核对账目以及记出纳账，所以其就没有及时向他追要相关材料。其还听查账的同事说蓝某某将以前确实存在的发票和领导审批的材料从档案中抽出来重新一次或多次向出纳套取支票。</w:t>
      </w:r>
    </w:p>
    <w:p w:rsidR="008A1CEA" w:rsidRDefault="008A1CEA">
      <w:pPr>
        <w:spacing w:line="500" w:lineRule="atLeast"/>
        <w:ind w:firstLine="600"/>
        <w:divId w:val="523832837"/>
        <w:rPr>
          <w:rFonts w:hint="eastAsia"/>
          <w:sz w:val="30"/>
          <w:szCs w:val="30"/>
        </w:rPr>
      </w:pPr>
      <w:r>
        <w:rPr>
          <w:rFonts w:hint="eastAsia"/>
          <w:sz w:val="30"/>
          <w:szCs w:val="30"/>
        </w:rPr>
        <w:t>6.</w:t>
      </w:r>
      <w:r>
        <w:rPr>
          <w:rFonts w:hint="eastAsia"/>
          <w:sz w:val="30"/>
          <w:szCs w:val="30"/>
        </w:rPr>
        <w:t>证人吴某</w:t>
      </w:r>
      <w:r>
        <w:rPr>
          <w:rFonts w:hint="eastAsia"/>
          <w:sz w:val="30"/>
          <w:szCs w:val="30"/>
        </w:rPr>
        <w:t>2</w:t>
      </w:r>
      <w:r>
        <w:rPr>
          <w:rFonts w:hint="eastAsia"/>
          <w:sz w:val="30"/>
          <w:szCs w:val="30"/>
        </w:rPr>
        <w:t>（梯面镇财政所负责人）的证言证实：</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月，其担任梯面镇财政所负责人，</w:t>
      </w:r>
      <w:r>
        <w:rPr>
          <w:rFonts w:hint="eastAsia"/>
          <w:sz w:val="30"/>
          <w:szCs w:val="30"/>
        </w:rPr>
        <w:t>2010</w:t>
      </w:r>
      <w:r>
        <w:rPr>
          <w:rFonts w:hint="eastAsia"/>
          <w:sz w:val="30"/>
          <w:szCs w:val="30"/>
        </w:rPr>
        <w:t>年下半年，蓝某某到梯面镇财政所负责镇政府和财政所会计工作，兼管农村会计管理中心的管理工作。</w:t>
      </w:r>
      <w:r>
        <w:rPr>
          <w:rFonts w:hint="eastAsia"/>
          <w:sz w:val="30"/>
          <w:szCs w:val="30"/>
        </w:rPr>
        <w:t>2011</w:t>
      </w:r>
      <w:r>
        <w:rPr>
          <w:rFonts w:hint="eastAsia"/>
          <w:sz w:val="30"/>
          <w:szCs w:val="30"/>
        </w:rPr>
        <w:t>年左右因为财务系统软件的升级，出纳吴某</w:t>
      </w:r>
      <w:r>
        <w:rPr>
          <w:rFonts w:hint="eastAsia"/>
          <w:sz w:val="30"/>
          <w:szCs w:val="30"/>
        </w:rPr>
        <w:t>1</w:t>
      </w:r>
      <w:r>
        <w:rPr>
          <w:rFonts w:hint="eastAsia"/>
          <w:sz w:val="30"/>
          <w:szCs w:val="30"/>
        </w:rPr>
        <w:t>不懂电脑财物电算化，所以其就要求吴某</w:t>
      </w:r>
      <w:r>
        <w:rPr>
          <w:rFonts w:hint="eastAsia"/>
          <w:sz w:val="30"/>
          <w:szCs w:val="30"/>
        </w:rPr>
        <w:t>1</w:t>
      </w:r>
      <w:r>
        <w:rPr>
          <w:rFonts w:hint="eastAsia"/>
          <w:sz w:val="30"/>
          <w:szCs w:val="30"/>
        </w:rPr>
        <w:t>进行手工做财务账，然后把电算化的财物账交给蓝某某去做。因其对人员疏于管理，导致蓝某某有机会重复报账、虚报工程项目款，进而贪污公款。</w:t>
      </w:r>
    </w:p>
    <w:p w:rsidR="008A1CEA" w:rsidRDefault="008A1CEA">
      <w:pPr>
        <w:spacing w:line="500" w:lineRule="atLeast"/>
        <w:ind w:firstLine="600"/>
        <w:divId w:val="1700205439"/>
        <w:rPr>
          <w:rFonts w:hint="eastAsia"/>
          <w:sz w:val="30"/>
          <w:szCs w:val="30"/>
        </w:rPr>
      </w:pPr>
      <w:r>
        <w:rPr>
          <w:rFonts w:hint="eastAsia"/>
          <w:sz w:val="30"/>
          <w:szCs w:val="30"/>
        </w:rPr>
        <w:t>7.</w:t>
      </w:r>
      <w:r>
        <w:rPr>
          <w:rFonts w:hint="eastAsia"/>
          <w:sz w:val="30"/>
          <w:szCs w:val="30"/>
        </w:rPr>
        <w:t>证人张某（原梯面镇人民政府副镇长）证言证实：其于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月到</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月期间，分管财税工作。当时财政所作为政府的内设机构，所长是吴某</w:t>
      </w:r>
      <w:r>
        <w:rPr>
          <w:rFonts w:hint="eastAsia"/>
          <w:sz w:val="30"/>
          <w:szCs w:val="30"/>
        </w:rPr>
        <w:t>2</w:t>
      </w:r>
      <w:r>
        <w:rPr>
          <w:rFonts w:hint="eastAsia"/>
          <w:sz w:val="30"/>
          <w:szCs w:val="30"/>
        </w:rPr>
        <w:t>，出纳是吴某</w:t>
      </w:r>
      <w:r>
        <w:rPr>
          <w:rFonts w:hint="eastAsia"/>
          <w:sz w:val="30"/>
          <w:szCs w:val="30"/>
        </w:rPr>
        <w:t>1</w:t>
      </w:r>
      <w:r>
        <w:rPr>
          <w:rFonts w:hint="eastAsia"/>
          <w:sz w:val="30"/>
          <w:szCs w:val="30"/>
        </w:rPr>
        <w:t>，会计是蓝某某。</w:t>
      </w:r>
    </w:p>
    <w:p w:rsidR="008A1CEA" w:rsidRDefault="008A1CEA">
      <w:pPr>
        <w:spacing w:line="500" w:lineRule="atLeast"/>
        <w:ind w:firstLine="600"/>
        <w:divId w:val="2072386005"/>
        <w:rPr>
          <w:rFonts w:hint="eastAsia"/>
          <w:sz w:val="30"/>
          <w:szCs w:val="30"/>
        </w:rPr>
      </w:pPr>
      <w:r>
        <w:rPr>
          <w:rFonts w:hint="eastAsia"/>
          <w:sz w:val="30"/>
          <w:szCs w:val="30"/>
        </w:rPr>
        <w:t>8.</w:t>
      </w:r>
      <w:r>
        <w:rPr>
          <w:rFonts w:hint="eastAsia"/>
          <w:sz w:val="30"/>
          <w:szCs w:val="30"/>
        </w:rPr>
        <w:t>证人邓某</w:t>
      </w:r>
      <w:r>
        <w:rPr>
          <w:rFonts w:hint="eastAsia"/>
          <w:sz w:val="30"/>
          <w:szCs w:val="30"/>
        </w:rPr>
        <w:t>1</w:t>
      </w:r>
      <w:r>
        <w:rPr>
          <w:rFonts w:hint="eastAsia"/>
          <w:sz w:val="30"/>
          <w:szCs w:val="30"/>
        </w:rPr>
        <w:t>证言证实：其和蓝某某是初中同学，关系较好，其和蓝某某经常到澳门赌博。</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年间，其通过网上开设的赌场，向蓝某某提供“皇冠网”账号及密码，供蓝某某非法投注足球比赛，其从中非法获利相应回水。蓝某某在该网站投注约有三千万元，其从中获利约六十万元。</w:t>
      </w:r>
    </w:p>
    <w:p w:rsidR="008A1CEA" w:rsidRDefault="008A1CEA">
      <w:pPr>
        <w:spacing w:line="500" w:lineRule="atLeast"/>
        <w:ind w:firstLine="600"/>
        <w:divId w:val="116069047"/>
        <w:rPr>
          <w:rFonts w:hint="eastAsia"/>
          <w:sz w:val="30"/>
          <w:szCs w:val="30"/>
        </w:rPr>
      </w:pPr>
      <w:r>
        <w:rPr>
          <w:rFonts w:hint="eastAsia"/>
          <w:sz w:val="30"/>
          <w:szCs w:val="30"/>
        </w:rPr>
        <w:t>9.</w:t>
      </w:r>
      <w:r>
        <w:rPr>
          <w:rFonts w:hint="eastAsia"/>
          <w:sz w:val="30"/>
          <w:szCs w:val="30"/>
        </w:rPr>
        <w:t>证人黄某证言证实：</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份，其通过一名外号叫老五的朋友拿到了一个皇冠赌球网的三级代理账号，之后其使用代理账号发展了四个会员账号，分别给梯面镇人民政府工作的同事蓝某某等人使用，其从中抽水获利。根据其银行流水可以计算出来蓝某某投注了约两百万元。</w:t>
      </w:r>
    </w:p>
    <w:p w:rsidR="008A1CEA" w:rsidRDefault="008A1CEA">
      <w:pPr>
        <w:spacing w:line="500" w:lineRule="atLeast"/>
        <w:ind w:firstLine="600"/>
        <w:divId w:val="127629135"/>
        <w:rPr>
          <w:rFonts w:hint="eastAsia"/>
          <w:sz w:val="30"/>
          <w:szCs w:val="30"/>
        </w:rPr>
      </w:pPr>
      <w:r>
        <w:rPr>
          <w:rFonts w:hint="eastAsia"/>
          <w:sz w:val="30"/>
          <w:szCs w:val="30"/>
        </w:rPr>
        <w:t>10.</w:t>
      </w:r>
      <w:r>
        <w:rPr>
          <w:rFonts w:hint="eastAsia"/>
          <w:sz w:val="30"/>
          <w:szCs w:val="30"/>
        </w:rPr>
        <w:t>广州市安达会计司法鉴定所出具的</w:t>
      </w:r>
      <w:r>
        <w:rPr>
          <w:rFonts w:hint="eastAsia"/>
          <w:sz w:val="30"/>
          <w:szCs w:val="30"/>
        </w:rPr>
        <w:t>[2017]</w:t>
      </w:r>
      <w:r>
        <w:rPr>
          <w:rFonts w:hint="eastAsia"/>
          <w:sz w:val="30"/>
          <w:szCs w:val="30"/>
        </w:rPr>
        <w:t>审证字第</w:t>
      </w:r>
      <w:r>
        <w:rPr>
          <w:rFonts w:hint="eastAsia"/>
          <w:sz w:val="30"/>
          <w:szCs w:val="30"/>
        </w:rPr>
        <w:t>006</w:t>
      </w:r>
      <w:r>
        <w:rPr>
          <w:rFonts w:hint="eastAsia"/>
          <w:sz w:val="30"/>
          <w:szCs w:val="30"/>
        </w:rPr>
        <w:t>号鉴定意见书证实：广州市花都区梯面镇财政所账号的银行存款记账凭证存在异常情况，存在同一事项重复入账，原始单据与记账凭证内容不符的情况。</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日，财政所资金非正常支出总金额合计</w:t>
      </w:r>
      <w:r>
        <w:rPr>
          <w:rFonts w:hint="eastAsia"/>
          <w:sz w:val="30"/>
          <w:szCs w:val="30"/>
        </w:rPr>
        <w:t>77455170.23</w:t>
      </w:r>
      <w:r>
        <w:rPr>
          <w:rFonts w:hint="eastAsia"/>
          <w:sz w:val="30"/>
          <w:szCs w:val="30"/>
        </w:rPr>
        <w:t>元。</w:t>
      </w:r>
    </w:p>
    <w:p w:rsidR="008A1CEA" w:rsidRDefault="008A1CEA">
      <w:pPr>
        <w:spacing w:line="500" w:lineRule="atLeast"/>
        <w:ind w:firstLine="600"/>
        <w:divId w:val="1287736427"/>
        <w:rPr>
          <w:rFonts w:hint="eastAsia"/>
          <w:sz w:val="30"/>
          <w:szCs w:val="30"/>
        </w:rPr>
      </w:pPr>
      <w:r>
        <w:rPr>
          <w:rFonts w:hint="eastAsia"/>
          <w:sz w:val="30"/>
          <w:szCs w:val="30"/>
        </w:rPr>
        <w:t>11.</w:t>
      </w:r>
      <w:r>
        <w:rPr>
          <w:rFonts w:hint="eastAsia"/>
          <w:sz w:val="30"/>
          <w:szCs w:val="30"/>
        </w:rPr>
        <w:t>广州市花都区价格认证中心出具的穗花价认定</w:t>
      </w:r>
      <w:r>
        <w:rPr>
          <w:rFonts w:hint="eastAsia"/>
          <w:sz w:val="30"/>
          <w:szCs w:val="30"/>
        </w:rPr>
        <w:t>[2017]1023</w:t>
      </w:r>
      <w:r>
        <w:rPr>
          <w:rFonts w:hint="eastAsia"/>
          <w:sz w:val="30"/>
          <w:szCs w:val="30"/>
        </w:rPr>
        <w:t>号价格鉴定结论书证实：涉案奥迪牌</w:t>
      </w:r>
      <w:r>
        <w:rPr>
          <w:rFonts w:hint="eastAsia"/>
          <w:sz w:val="30"/>
          <w:szCs w:val="30"/>
        </w:rPr>
        <w:t>Q7</w:t>
      </w:r>
      <w:r>
        <w:rPr>
          <w:rFonts w:hint="eastAsia"/>
          <w:sz w:val="30"/>
          <w:szCs w:val="30"/>
        </w:rPr>
        <w:t>小型越野客车鉴定价格为</w:t>
      </w:r>
      <w:r>
        <w:rPr>
          <w:rFonts w:hint="eastAsia"/>
          <w:sz w:val="30"/>
          <w:szCs w:val="30"/>
        </w:rPr>
        <w:t>81.5</w:t>
      </w:r>
      <w:r>
        <w:rPr>
          <w:rFonts w:hint="eastAsia"/>
          <w:sz w:val="30"/>
          <w:szCs w:val="30"/>
        </w:rPr>
        <w:t>万元。</w:t>
      </w:r>
    </w:p>
    <w:p w:rsidR="008A1CEA" w:rsidRDefault="008A1CEA">
      <w:pPr>
        <w:spacing w:line="500" w:lineRule="atLeast"/>
        <w:ind w:firstLine="600"/>
        <w:divId w:val="1025716935"/>
        <w:rPr>
          <w:rFonts w:hint="eastAsia"/>
          <w:sz w:val="30"/>
          <w:szCs w:val="30"/>
        </w:rPr>
      </w:pPr>
      <w:r>
        <w:rPr>
          <w:rFonts w:hint="eastAsia"/>
          <w:sz w:val="30"/>
          <w:szCs w:val="30"/>
        </w:rPr>
        <w:t>12.</w:t>
      </w:r>
      <w:r>
        <w:rPr>
          <w:rFonts w:hint="eastAsia"/>
          <w:sz w:val="30"/>
          <w:szCs w:val="30"/>
        </w:rPr>
        <w:t>被告人蓝某某的供述证实：其在</w:t>
      </w:r>
      <w:r>
        <w:rPr>
          <w:rFonts w:hint="eastAsia"/>
          <w:sz w:val="30"/>
          <w:szCs w:val="30"/>
        </w:rPr>
        <w:t>2009</w:t>
      </w:r>
      <w:r>
        <w:rPr>
          <w:rFonts w:hint="eastAsia"/>
          <w:sz w:val="30"/>
          <w:szCs w:val="30"/>
        </w:rPr>
        <w:t>年后担任花都区梯面镇政府会计兼财政所会计，负责镇政府跟会计有关的财务工作。其掌管的账户一共有五个，其动用了其中三个农商行帐户的公款，其中尾号</w:t>
      </w:r>
      <w:r>
        <w:rPr>
          <w:rFonts w:hint="eastAsia"/>
          <w:sz w:val="30"/>
          <w:szCs w:val="30"/>
        </w:rPr>
        <w:t>144</w:t>
      </w:r>
      <w:r>
        <w:rPr>
          <w:rFonts w:hint="eastAsia"/>
          <w:sz w:val="30"/>
          <w:szCs w:val="30"/>
        </w:rPr>
        <w:t>是基本户。</w:t>
      </w:r>
      <w:r>
        <w:rPr>
          <w:rFonts w:hint="eastAsia"/>
          <w:sz w:val="30"/>
          <w:szCs w:val="30"/>
        </w:rPr>
        <w:t>144</w:t>
      </w:r>
      <w:r>
        <w:rPr>
          <w:rFonts w:hint="eastAsia"/>
          <w:sz w:val="30"/>
          <w:szCs w:val="30"/>
        </w:rPr>
        <w:t>主要支付政府的日常开支，</w:t>
      </w:r>
      <w:r>
        <w:rPr>
          <w:rFonts w:hint="eastAsia"/>
          <w:sz w:val="30"/>
          <w:szCs w:val="30"/>
        </w:rPr>
        <w:t>027</w:t>
      </w:r>
      <w:r>
        <w:rPr>
          <w:rFonts w:hint="eastAsia"/>
          <w:sz w:val="30"/>
          <w:szCs w:val="30"/>
        </w:rPr>
        <w:t>主要是支付名镇建设项目专项资金工程，</w:t>
      </w:r>
      <w:r>
        <w:rPr>
          <w:rFonts w:hint="eastAsia"/>
          <w:sz w:val="30"/>
          <w:szCs w:val="30"/>
        </w:rPr>
        <w:t>021</w:t>
      </w:r>
      <w:r>
        <w:rPr>
          <w:rFonts w:hint="eastAsia"/>
          <w:sz w:val="30"/>
          <w:szCs w:val="30"/>
        </w:rPr>
        <w:t>也是专项资金支付，这些钱都是政府的公款，都是从区财政局拨付下来，本来是应该支付相关项目的资金。经其辨认，尾号</w:t>
      </w:r>
      <w:r>
        <w:rPr>
          <w:rFonts w:hint="eastAsia"/>
          <w:sz w:val="30"/>
          <w:szCs w:val="30"/>
        </w:rPr>
        <w:t>021</w:t>
      </w:r>
      <w:r>
        <w:rPr>
          <w:rFonts w:hint="eastAsia"/>
          <w:sz w:val="30"/>
          <w:szCs w:val="30"/>
        </w:rPr>
        <w:t>帐户中共有</w:t>
      </w:r>
      <w:r>
        <w:rPr>
          <w:rFonts w:hint="eastAsia"/>
          <w:sz w:val="30"/>
          <w:szCs w:val="30"/>
        </w:rPr>
        <w:t>20</w:t>
      </w:r>
      <w:r>
        <w:rPr>
          <w:rFonts w:hint="eastAsia"/>
          <w:sz w:val="30"/>
          <w:szCs w:val="30"/>
        </w:rPr>
        <w:t>多笔是其套取侵吞的公款，合计</w:t>
      </w:r>
      <w:r>
        <w:rPr>
          <w:rFonts w:hint="eastAsia"/>
          <w:sz w:val="30"/>
          <w:szCs w:val="30"/>
        </w:rPr>
        <w:t>1600</w:t>
      </w:r>
      <w:r>
        <w:rPr>
          <w:rFonts w:hint="eastAsia"/>
          <w:sz w:val="30"/>
          <w:szCs w:val="30"/>
        </w:rPr>
        <w:t>多万元；尾号</w:t>
      </w:r>
      <w:r>
        <w:rPr>
          <w:rFonts w:hint="eastAsia"/>
          <w:sz w:val="30"/>
          <w:szCs w:val="30"/>
        </w:rPr>
        <w:t>027</w:t>
      </w:r>
      <w:r>
        <w:rPr>
          <w:rFonts w:hint="eastAsia"/>
          <w:sz w:val="30"/>
          <w:szCs w:val="30"/>
        </w:rPr>
        <w:t>帐户</w:t>
      </w:r>
      <w:r>
        <w:rPr>
          <w:rFonts w:hint="eastAsia"/>
          <w:sz w:val="30"/>
          <w:szCs w:val="30"/>
        </w:rPr>
        <w:t>40</w:t>
      </w:r>
      <w:r>
        <w:rPr>
          <w:rFonts w:hint="eastAsia"/>
          <w:sz w:val="30"/>
          <w:szCs w:val="30"/>
        </w:rPr>
        <w:t>多笔是其套取的公款，合计为</w:t>
      </w:r>
      <w:r>
        <w:rPr>
          <w:rFonts w:hint="eastAsia"/>
          <w:sz w:val="30"/>
          <w:szCs w:val="30"/>
        </w:rPr>
        <w:t>3000</w:t>
      </w:r>
      <w:r>
        <w:rPr>
          <w:rFonts w:hint="eastAsia"/>
          <w:sz w:val="30"/>
          <w:szCs w:val="30"/>
        </w:rPr>
        <w:t>多万元；尾号</w:t>
      </w:r>
      <w:r>
        <w:rPr>
          <w:rFonts w:hint="eastAsia"/>
          <w:sz w:val="30"/>
          <w:szCs w:val="30"/>
        </w:rPr>
        <w:t>144</w:t>
      </w:r>
      <w:r>
        <w:rPr>
          <w:rFonts w:hint="eastAsia"/>
          <w:sz w:val="30"/>
          <w:szCs w:val="30"/>
        </w:rPr>
        <w:t>帐户共有</w:t>
      </w:r>
      <w:r>
        <w:rPr>
          <w:rFonts w:hint="eastAsia"/>
          <w:sz w:val="30"/>
          <w:szCs w:val="30"/>
        </w:rPr>
        <w:t>20</w:t>
      </w:r>
      <w:r>
        <w:rPr>
          <w:rFonts w:hint="eastAsia"/>
          <w:sz w:val="30"/>
          <w:szCs w:val="30"/>
        </w:rPr>
        <w:t>多笔是其套取的公款，合计为</w:t>
      </w:r>
      <w:r>
        <w:rPr>
          <w:rFonts w:hint="eastAsia"/>
          <w:sz w:val="30"/>
          <w:szCs w:val="30"/>
        </w:rPr>
        <w:t>2000</w:t>
      </w:r>
      <w:r>
        <w:rPr>
          <w:rFonts w:hint="eastAsia"/>
          <w:sz w:val="30"/>
          <w:szCs w:val="30"/>
        </w:rPr>
        <w:t>多万元。上述金额累计约</w:t>
      </w:r>
      <w:r>
        <w:rPr>
          <w:rFonts w:hint="eastAsia"/>
          <w:sz w:val="30"/>
          <w:szCs w:val="30"/>
        </w:rPr>
        <w:t>7000</w:t>
      </w:r>
      <w:r>
        <w:rPr>
          <w:rFonts w:hint="eastAsia"/>
          <w:sz w:val="30"/>
          <w:szCs w:val="30"/>
        </w:rPr>
        <w:t>多万。上述帐户的款项的来源，都是梯面镇政府和财政所的公款，其套取相关款项的手法，主要是利用了财政管理的漏洞和其他同事的疏忽和对其的信任。第一、以假换真重复报账。开始做账的时候确实有真实的项目、真实的支出，后来其就偷偷的将真的发票用假的发票换下来，然后拿着真的发票和领导审批的复印件再重新报一次，将钱套取出来（这样档案中的发票就是假发票）。第二、抽取发票重复报账。开始做账的时候有很多张发票，其偷偷将其中的部分甚至全部发票和领导审批的材料</w:t>
      </w:r>
      <w:r>
        <w:rPr>
          <w:rFonts w:hint="eastAsia"/>
          <w:sz w:val="30"/>
          <w:szCs w:val="30"/>
        </w:rPr>
        <w:t>抽出来，然后再拿着发票和领导审批材料重新再报一次（这样之前的档案中就会没有发票和审批资料）。这两种方式主要在</w:t>
      </w:r>
      <w:r>
        <w:rPr>
          <w:rFonts w:hint="eastAsia"/>
          <w:sz w:val="30"/>
          <w:szCs w:val="30"/>
        </w:rPr>
        <w:t>027</w:t>
      </w:r>
      <w:r>
        <w:rPr>
          <w:rFonts w:hint="eastAsia"/>
          <w:sz w:val="30"/>
          <w:szCs w:val="30"/>
        </w:rPr>
        <w:t>的帐户上操作。第三、无中生有虚构套取资金。</w:t>
      </w:r>
      <w:r>
        <w:rPr>
          <w:rFonts w:hint="eastAsia"/>
          <w:sz w:val="30"/>
          <w:szCs w:val="30"/>
        </w:rPr>
        <w:t>2015</w:t>
      </w:r>
      <w:r>
        <w:rPr>
          <w:rFonts w:hint="eastAsia"/>
          <w:sz w:val="30"/>
          <w:szCs w:val="30"/>
        </w:rPr>
        <w:t>年开始，主要是在</w:t>
      </w:r>
      <w:r>
        <w:rPr>
          <w:rFonts w:hint="eastAsia"/>
          <w:sz w:val="30"/>
          <w:szCs w:val="30"/>
        </w:rPr>
        <w:t>021</w:t>
      </w:r>
      <w:r>
        <w:rPr>
          <w:rFonts w:hint="eastAsia"/>
          <w:sz w:val="30"/>
          <w:szCs w:val="30"/>
        </w:rPr>
        <w:t>、</w:t>
      </w:r>
      <w:r>
        <w:rPr>
          <w:rFonts w:hint="eastAsia"/>
          <w:sz w:val="30"/>
          <w:szCs w:val="30"/>
        </w:rPr>
        <w:t>144</w:t>
      </w:r>
      <w:r>
        <w:rPr>
          <w:rFonts w:hint="eastAsia"/>
          <w:sz w:val="30"/>
          <w:szCs w:val="30"/>
        </w:rPr>
        <w:t>的帐户上操作，这点是其利用了出纳对其的信任，其通过虚构出来的项目、支出向出纳套取资金。由于出纳一般月底才对账，问其要相关发票和领导审批单据时，其就以放在其这里保管为由糊弄过去，他们出于对其的信任也没有向其追要。此外，其还通过虚增工资金额的方式套取公款。</w:t>
      </w:r>
    </w:p>
    <w:p w:rsidR="008A1CEA" w:rsidRDefault="008A1CEA">
      <w:pPr>
        <w:spacing w:line="500" w:lineRule="atLeast"/>
        <w:ind w:firstLine="600"/>
        <w:divId w:val="45690414"/>
        <w:rPr>
          <w:rFonts w:hint="eastAsia"/>
          <w:sz w:val="30"/>
          <w:szCs w:val="30"/>
        </w:rPr>
      </w:pPr>
      <w:r>
        <w:rPr>
          <w:rFonts w:hint="eastAsia"/>
          <w:sz w:val="30"/>
          <w:szCs w:val="30"/>
        </w:rPr>
        <w:t>其将上述款项主要是用于归还其赌球的赌债。</w:t>
      </w:r>
      <w:r>
        <w:rPr>
          <w:rFonts w:hint="eastAsia"/>
          <w:sz w:val="30"/>
          <w:szCs w:val="30"/>
        </w:rPr>
        <w:t>2012</w:t>
      </w:r>
      <w:r>
        <w:rPr>
          <w:rFonts w:hint="eastAsia"/>
          <w:sz w:val="30"/>
          <w:szCs w:val="30"/>
        </w:rPr>
        <w:t>年下半年，其同学邓某</w:t>
      </w:r>
      <w:r>
        <w:rPr>
          <w:rFonts w:hint="eastAsia"/>
          <w:sz w:val="30"/>
          <w:szCs w:val="30"/>
        </w:rPr>
        <w:t>2</w:t>
      </w:r>
      <w:r>
        <w:rPr>
          <w:rFonts w:hint="eastAsia"/>
          <w:sz w:val="30"/>
          <w:szCs w:val="30"/>
        </w:rPr>
        <w:t>介绍其参与网络赌博，在一个叫“皇冠网”的网站上通过手机下注，从此其渐渐迷上了网络赌球，后来还经常去澳门赌博。这么多年算下来，其套取出来的</w:t>
      </w:r>
      <w:r>
        <w:rPr>
          <w:rFonts w:hint="eastAsia"/>
          <w:sz w:val="30"/>
          <w:szCs w:val="30"/>
        </w:rPr>
        <w:t>7000</w:t>
      </w:r>
      <w:r>
        <w:rPr>
          <w:rFonts w:hint="eastAsia"/>
          <w:sz w:val="30"/>
          <w:szCs w:val="30"/>
        </w:rPr>
        <w:t>多万元都赌博输了，其中网上赌球和其亲自去澳门赌博输的钱都是对半。</w:t>
      </w:r>
    </w:p>
    <w:p w:rsidR="008A1CEA" w:rsidRDefault="008A1CEA">
      <w:pPr>
        <w:spacing w:line="500" w:lineRule="atLeast"/>
        <w:ind w:firstLine="600"/>
        <w:divId w:val="793140775"/>
        <w:rPr>
          <w:rFonts w:hint="eastAsia"/>
          <w:sz w:val="30"/>
          <w:szCs w:val="30"/>
        </w:rPr>
      </w:pPr>
      <w:r>
        <w:rPr>
          <w:rFonts w:hint="eastAsia"/>
          <w:sz w:val="30"/>
          <w:szCs w:val="30"/>
        </w:rPr>
        <w:t>对本案的事实、证据及情节，本院评判如下：</w:t>
      </w:r>
    </w:p>
    <w:p w:rsidR="008A1CEA" w:rsidRDefault="008A1CEA">
      <w:pPr>
        <w:spacing w:line="500" w:lineRule="atLeast"/>
        <w:ind w:firstLine="600"/>
        <w:divId w:val="536502591"/>
        <w:rPr>
          <w:rFonts w:hint="eastAsia"/>
          <w:sz w:val="30"/>
          <w:szCs w:val="30"/>
        </w:rPr>
      </w:pPr>
      <w:r>
        <w:rPr>
          <w:rFonts w:hint="eastAsia"/>
          <w:sz w:val="30"/>
          <w:szCs w:val="30"/>
        </w:rPr>
        <w:t>1.</w:t>
      </w:r>
      <w:r>
        <w:rPr>
          <w:rFonts w:hint="eastAsia"/>
          <w:sz w:val="30"/>
          <w:szCs w:val="30"/>
        </w:rPr>
        <w:t>被告人蓝某某的行为构成贪污罪。</w:t>
      </w:r>
    </w:p>
    <w:p w:rsidR="008A1CEA" w:rsidRDefault="008A1CEA">
      <w:pPr>
        <w:spacing w:line="500" w:lineRule="atLeast"/>
        <w:ind w:firstLine="600"/>
        <w:divId w:val="1116950303"/>
        <w:rPr>
          <w:rFonts w:hint="eastAsia"/>
          <w:sz w:val="30"/>
          <w:szCs w:val="30"/>
        </w:rPr>
      </w:pPr>
      <w:r>
        <w:rPr>
          <w:rFonts w:hint="eastAsia"/>
          <w:sz w:val="30"/>
          <w:szCs w:val="30"/>
        </w:rPr>
        <w:t>现有前述的书证、证人证言证明被告人蓝某某是广州市花都区梯面镇政府财政所会计，是受政府聘用从事管理国有资产的国家工作人员，符合贪污罪的主体要件。在客观方面，蓝某某利用管理会计账目、代发工资等职务便利，通过篡改工资单、虚增工资金额、重复报账、虚构工程账目等方式贪污政府财政公款。有记账凭证、银行流水明细、支票存根等书证及蓝某某供述等证实其贪污的数额高达</w:t>
      </w:r>
      <w:r>
        <w:rPr>
          <w:rFonts w:hint="eastAsia"/>
          <w:sz w:val="30"/>
          <w:szCs w:val="30"/>
        </w:rPr>
        <w:t>7745</w:t>
      </w:r>
      <w:r>
        <w:rPr>
          <w:rFonts w:hint="eastAsia"/>
          <w:sz w:val="30"/>
          <w:szCs w:val="30"/>
        </w:rPr>
        <w:t>多万元。得手后，蓝某某将上述款项用于赌博和个人消费。这些赃款绝大部分未能追回，给国家造成巨额经济损失，对蓝某某的行为依法应当以贪污罪追究其刑事责任。</w:t>
      </w:r>
    </w:p>
    <w:p w:rsidR="008A1CEA" w:rsidRDefault="008A1CEA">
      <w:pPr>
        <w:spacing w:line="500" w:lineRule="atLeast"/>
        <w:ind w:firstLine="600"/>
        <w:divId w:val="95761183"/>
        <w:rPr>
          <w:rFonts w:hint="eastAsia"/>
          <w:sz w:val="30"/>
          <w:szCs w:val="30"/>
        </w:rPr>
      </w:pPr>
      <w:r>
        <w:rPr>
          <w:rFonts w:hint="eastAsia"/>
          <w:sz w:val="30"/>
          <w:szCs w:val="30"/>
        </w:rPr>
        <w:t>2.</w:t>
      </w:r>
      <w:r>
        <w:rPr>
          <w:rFonts w:hint="eastAsia"/>
          <w:sz w:val="30"/>
          <w:szCs w:val="30"/>
        </w:rPr>
        <w:t>关于量刑情节</w:t>
      </w:r>
    </w:p>
    <w:p w:rsidR="008A1CEA" w:rsidRDefault="008A1CEA">
      <w:pPr>
        <w:spacing w:line="500" w:lineRule="atLeast"/>
        <w:ind w:firstLine="600"/>
        <w:divId w:val="1442257431"/>
        <w:rPr>
          <w:rFonts w:hint="eastAsia"/>
          <w:sz w:val="30"/>
          <w:szCs w:val="30"/>
        </w:rPr>
      </w:pPr>
      <w:r>
        <w:rPr>
          <w:rFonts w:hint="eastAsia"/>
          <w:sz w:val="30"/>
          <w:szCs w:val="30"/>
        </w:rPr>
        <w:t>根据公诉机关提交的《案件移送函》《情况说明》以及在案证据，证实中共广州市花都区纪律检查委员会在掌握蓝某某上述贪污事实的情况下，对蓝某某进行了组织调查，随后移送检察机关立案处理，因此蓝某某没有自动投案自首的情节。鉴于蓝某某归案后能如实供述自己罪行，是坦白，依法可以从轻处罚。蓝某某虽然在归案后向侦查机关检举邓某</w:t>
      </w:r>
      <w:r>
        <w:rPr>
          <w:rFonts w:hint="eastAsia"/>
          <w:sz w:val="30"/>
          <w:szCs w:val="30"/>
        </w:rPr>
        <w:t>2</w:t>
      </w:r>
      <w:r>
        <w:rPr>
          <w:rFonts w:hint="eastAsia"/>
          <w:sz w:val="30"/>
          <w:szCs w:val="30"/>
        </w:rPr>
        <w:t>等人开设赌场、潘某胜协助套取公款的行为，经查，被告人的这些供述是对其贪污公款的手段、赃款去向的交代，并非检举他人犯罪。蓝某某虽然在归案后向侦查机关检举梯面镇政府领导何某、张某等人玩忽职守，但此前中共广州市花都区纪律检查委员会已经掌握上述人员的相关玩忽职守事实，并对其进行了相关处理。因此蓝某某对上述人员的检举不符合立功的法定条件。蓝某某及其辩护人有关自首及立功的辩护意见，依据不足，本院不予采纳。</w:t>
      </w:r>
    </w:p>
    <w:p w:rsidR="008A1CEA" w:rsidRDefault="008A1CEA">
      <w:pPr>
        <w:spacing w:line="500" w:lineRule="atLeast"/>
        <w:ind w:firstLine="600"/>
        <w:divId w:val="1636058758"/>
        <w:rPr>
          <w:rFonts w:hint="eastAsia"/>
          <w:sz w:val="30"/>
          <w:szCs w:val="30"/>
        </w:rPr>
      </w:pPr>
      <w:r>
        <w:rPr>
          <w:rFonts w:hint="eastAsia"/>
          <w:sz w:val="30"/>
          <w:szCs w:val="30"/>
        </w:rPr>
        <w:t>本院认为，被告人蓝某某身为国家工作人员，利用职务上的便利，侵吞公共财物，数额特别巨大，其行为已构成贪污罪。蓝某某归案后能如实供述自己罪行，是坦白，依法可以从轻处罚。公诉机关指控的事实清楚，证据确实、充分，指控的罪名成立。依照《中华人民共和国刑法》第十二条、第三百八十二条、三百八十三条第一款第（三）项、第二款、第五十七条第一款、第五十九条、第六十四条之规定，判决如下：</w:t>
      </w:r>
    </w:p>
    <w:p w:rsidR="008A1CEA" w:rsidRDefault="008A1CEA">
      <w:pPr>
        <w:spacing w:line="500" w:lineRule="atLeast"/>
        <w:ind w:firstLine="600"/>
        <w:divId w:val="464011015"/>
        <w:rPr>
          <w:rFonts w:hint="eastAsia"/>
          <w:sz w:val="30"/>
          <w:szCs w:val="30"/>
        </w:rPr>
      </w:pPr>
      <w:r>
        <w:rPr>
          <w:rFonts w:hint="eastAsia"/>
          <w:sz w:val="30"/>
          <w:szCs w:val="30"/>
        </w:rPr>
        <w:t>一、被告人蓝某某犯贪污罪，判处无期徒刑，剥夺政治权利终身，并处没收个人全部财产。</w:t>
      </w:r>
    </w:p>
    <w:p w:rsidR="008A1CEA" w:rsidRDefault="008A1CEA">
      <w:pPr>
        <w:spacing w:line="500" w:lineRule="atLeast"/>
        <w:ind w:firstLine="600"/>
        <w:divId w:val="61343304"/>
        <w:rPr>
          <w:rFonts w:hint="eastAsia"/>
          <w:sz w:val="30"/>
          <w:szCs w:val="30"/>
        </w:rPr>
      </w:pPr>
      <w:r>
        <w:rPr>
          <w:rFonts w:hint="eastAsia"/>
          <w:sz w:val="30"/>
          <w:szCs w:val="30"/>
        </w:rPr>
        <w:t>二、扣押被告人蓝某某的违法所得</w:t>
      </w:r>
      <w:r>
        <w:rPr>
          <w:rFonts w:hint="eastAsia"/>
          <w:sz w:val="30"/>
          <w:szCs w:val="30"/>
        </w:rPr>
        <w:t>41453</w:t>
      </w:r>
      <w:r>
        <w:rPr>
          <w:rFonts w:hint="eastAsia"/>
          <w:sz w:val="30"/>
          <w:szCs w:val="30"/>
        </w:rPr>
        <w:t>元及用赃款购买的奥迪牌</w:t>
      </w:r>
      <w:r>
        <w:rPr>
          <w:rFonts w:hint="eastAsia"/>
          <w:sz w:val="30"/>
          <w:szCs w:val="30"/>
        </w:rPr>
        <w:t>Q7</w:t>
      </w:r>
      <w:r>
        <w:rPr>
          <w:rFonts w:hint="eastAsia"/>
          <w:sz w:val="30"/>
          <w:szCs w:val="30"/>
        </w:rPr>
        <w:t>汽车一辆变卖所得款，发还广州市花都区梯面镇人民政府。追缴被告人蓝某某剩余违法所得，发还广州市花都区梯面镇人民政府。</w:t>
      </w:r>
    </w:p>
    <w:p w:rsidR="008A1CEA" w:rsidRDefault="008A1CEA">
      <w:pPr>
        <w:spacing w:line="500" w:lineRule="atLeast"/>
        <w:ind w:firstLine="600"/>
        <w:divId w:val="2126650268"/>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8A1CEA" w:rsidRDefault="008A1CEA">
      <w:pPr>
        <w:spacing w:line="500" w:lineRule="atLeast"/>
        <w:jc w:val="right"/>
        <w:divId w:val="864291431"/>
        <w:rPr>
          <w:rFonts w:hint="eastAsia"/>
          <w:sz w:val="30"/>
          <w:szCs w:val="30"/>
        </w:rPr>
      </w:pPr>
      <w:r>
        <w:rPr>
          <w:rFonts w:hint="eastAsia"/>
          <w:sz w:val="30"/>
          <w:szCs w:val="30"/>
        </w:rPr>
        <w:t>审判长　　崔小军</w:t>
      </w:r>
    </w:p>
    <w:p w:rsidR="008A1CEA" w:rsidRDefault="008A1CEA">
      <w:pPr>
        <w:spacing w:line="500" w:lineRule="atLeast"/>
        <w:jc w:val="right"/>
        <w:divId w:val="613096957"/>
        <w:rPr>
          <w:rFonts w:hint="eastAsia"/>
          <w:sz w:val="30"/>
          <w:szCs w:val="30"/>
        </w:rPr>
      </w:pPr>
      <w:r>
        <w:rPr>
          <w:rFonts w:hint="eastAsia"/>
          <w:sz w:val="30"/>
          <w:szCs w:val="30"/>
        </w:rPr>
        <w:t>审判员　　钟海燕</w:t>
      </w:r>
    </w:p>
    <w:p w:rsidR="008A1CEA" w:rsidRDefault="008A1CEA">
      <w:pPr>
        <w:spacing w:line="500" w:lineRule="atLeast"/>
        <w:jc w:val="right"/>
        <w:divId w:val="52585918"/>
        <w:rPr>
          <w:rFonts w:hint="eastAsia"/>
          <w:sz w:val="30"/>
          <w:szCs w:val="30"/>
        </w:rPr>
      </w:pPr>
      <w:r>
        <w:rPr>
          <w:rFonts w:hint="eastAsia"/>
          <w:sz w:val="30"/>
          <w:szCs w:val="30"/>
        </w:rPr>
        <w:t>审判员　　曹治华</w:t>
      </w:r>
    </w:p>
    <w:p w:rsidR="008A1CEA" w:rsidRDefault="008A1CEA">
      <w:pPr>
        <w:spacing w:line="500" w:lineRule="atLeast"/>
        <w:jc w:val="right"/>
        <w:divId w:val="1057051934"/>
        <w:rPr>
          <w:rFonts w:hint="eastAsia"/>
          <w:sz w:val="30"/>
          <w:szCs w:val="30"/>
        </w:rPr>
      </w:pPr>
      <w:r>
        <w:rPr>
          <w:rFonts w:hint="eastAsia"/>
          <w:sz w:val="30"/>
          <w:szCs w:val="30"/>
        </w:rPr>
        <w:t>二〇一八年五月二十一日</w:t>
      </w:r>
    </w:p>
    <w:p w:rsidR="008A1CEA" w:rsidRDefault="008A1CEA">
      <w:pPr>
        <w:spacing w:line="500" w:lineRule="atLeast"/>
        <w:jc w:val="right"/>
        <w:divId w:val="210187880"/>
        <w:rPr>
          <w:rFonts w:hint="eastAsia"/>
          <w:sz w:val="30"/>
          <w:szCs w:val="30"/>
        </w:rPr>
      </w:pPr>
      <w:r>
        <w:rPr>
          <w:rFonts w:hint="eastAsia"/>
          <w:sz w:val="30"/>
          <w:szCs w:val="30"/>
        </w:rPr>
        <w:t>书记员　　赖劲宇</w:t>
      </w:r>
    </w:p>
    <w:p w:rsidR="008A1CEA" w:rsidRDefault="008A1CEA">
      <w:pPr>
        <w:spacing w:line="500" w:lineRule="atLeast"/>
        <w:ind w:firstLine="600"/>
        <w:divId w:val="1364356784"/>
        <w:rPr>
          <w:rFonts w:hint="eastAsia"/>
          <w:sz w:val="30"/>
          <w:szCs w:val="30"/>
        </w:rPr>
      </w:pPr>
      <w:r>
        <w:rPr>
          <w:rFonts w:hint="eastAsia"/>
          <w:sz w:val="30"/>
          <w:szCs w:val="30"/>
        </w:rPr>
        <w:t>陈晓兰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A1CEA" w:rsidRDefault="008A1CEA" w:rsidP="008A1CEA">
      <w:pPr>
        <w:rPr>
          <w:rFonts w:hint="eastAsia"/>
        </w:rPr>
      </w:pPr>
      <w:r>
        <w:separator/>
      </w:r>
    </w:p>
  </w:endnote>
  <w:endnote w:type="continuationSeparator" w:id="0">
    <w:p w:rsidR="008A1CEA" w:rsidRDefault="008A1CEA" w:rsidP="008A1CE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A1CEA" w:rsidRDefault="008A1CEA" w:rsidP="008A1CEA">
      <w:pPr>
        <w:rPr>
          <w:rFonts w:hint="eastAsia"/>
        </w:rPr>
      </w:pPr>
      <w:r>
        <w:separator/>
      </w:r>
    </w:p>
  </w:footnote>
  <w:footnote w:type="continuationSeparator" w:id="0">
    <w:p w:rsidR="008A1CEA" w:rsidRDefault="008A1CEA" w:rsidP="008A1CE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A1CEA"/>
    <w:rsid w:val="007235DD"/>
    <w:rsid w:val="008A1C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A1CEA"/>
    <w:pPr>
      <w:tabs>
        <w:tab w:val="center" w:pos="4153"/>
        <w:tab w:val="right" w:pos="8306"/>
      </w:tabs>
      <w:snapToGrid w:val="0"/>
      <w:jc w:val="center"/>
    </w:pPr>
    <w:rPr>
      <w:sz w:val="18"/>
      <w:szCs w:val="18"/>
    </w:rPr>
  </w:style>
  <w:style w:type="character" w:customStyle="1" w:styleId="a4">
    <w:name w:val="页眉 字符"/>
    <w:basedOn w:val="a0"/>
    <w:link w:val="a3"/>
    <w:uiPriority w:val="99"/>
    <w:rsid w:val="008A1CEA"/>
    <w:rPr>
      <w:rFonts w:ascii="宋体" w:eastAsia="宋体" w:hAnsi="宋体" w:cs="宋体"/>
      <w:sz w:val="18"/>
      <w:szCs w:val="18"/>
    </w:rPr>
  </w:style>
  <w:style w:type="paragraph" w:styleId="a5">
    <w:name w:val="footer"/>
    <w:basedOn w:val="a"/>
    <w:link w:val="a6"/>
    <w:uiPriority w:val="99"/>
    <w:unhideWhenUsed/>
    <w:rsid w:val="008A1CEA"/>
    <w:pPr>
      <w:tabs>
        <w:tab w:val="center" w:pos="4153"/>
        <w:tab w:val="right" w:pos="8306"/>
      </w:tabs>
      <w:snapToGrid w:val="0"/>
    </w:pPr>
    <w:rPr>
      <w:sz w:val="18"/>
      <w:szCs w:val="18"/>
    </w:rPr>
  </w:style>
  <w:style w:type="character" w:customStyle="1" w:styleId="a6">
    <w:name w:val="页脚 字符"/>
    <w:basedOn w:val="a0"/>
    <w:link w:val="a5"/>
    <w:uiPriority w:val="99"/>
    <w:rsid w:val="008A1CE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68261">
      <w:marLeft w:val="0"/>
      <w:marRight w:val="0"/>
      <w:marTop w:val="10"/>
      <w:marBottom w:val="10"/>
      <w:divBdr>
        <w:top w:val="none" w:sz="0" w:space="0" w:color="auto"/>
        <w:left w:val="none" w:sz="0" w:space="0" w:color="auto"/>
        <w:bottom w:val="none" w:sz="0" w:space="0" w:color="auto"/>
        <w:right w:val="none" w:sz="0" w:space="0" w:color="auto"/>
      </w:divBdr>
    </w:div>
    <w:div w:id="45690414">
      <w:marLeft w:val="0"/>
      <w:marRight w:val="0"/>
      <w:marTop w:val="10"/>
      <w:marBottom w:val="10"/>
      <w:divBdr>
        <w:top w:val="none" w:sz="0" w:space="0" w:color="auto"/>
        <w:left w:val="none" w:sz="0" w:space="0" w:color="auto"/>
        <w:bottom w:val="none" w:sz="0" w:space="0" w:color="auto"/>
        <w:right w:val="none" w:sz="0" w:space="0" w:color="auto"/>
      </w:divBdr>
    </w:div>
    <w:div w:id="52585918">
      <w:marLeft w:val="0"/>
      <w:marRight w:val="720"/>
      <w:marTop w:val="10"/>
      <w:marBottom w:val="10"/>
      <w:divBdr>
        <w:top w:val="none" w:sz="0" w:space="0" w:color="auto"/>
        <w:left w:val="none" w:sz="0" w:space="0" w:color="auto"/>
        <w:bottom w:val="none" w:sz="0" w:space="0" w:color="auto"/>
        <w:right w:val="none" w:sz="0" w:space="0" w:color="auto"/>
      </w:divBdr>
    </w:div>
    <w:div w:id="61343304">
      <w:marLeft w:val="0"/>
      <w:marRight w:val="0"/>
      <w:marTop w:val="10"/>
      <w:marBottom w:val="10"/>
      <w:divBdr>
        <w:top w:val="none" w:sz="0" w:space="0" w:color="auto"/>
        <w:left w:val="none" w:sz="0" w:space="0" w:color="auto"/>
        <w:bottom w:val="none" w:sz="0" w:space="0" w:color="auto"/>
        <w:right w:val="none" w:sz="0" w:space="0" w:color="auto"/>
      </w:divBdr>
    </w:div>
    <w:div w:id="95761183">
      <w:marLeft w:val="0"/>
      <w:marRight w:val="0"/>
      <w:marTop w:val="10"/>
      <w:marBottom w:val="10"/>
      <w:divBdr>
        <w:top w:val="none" w:sz="0" w:space="0" w:color="auto"/>
        <w:left w:val="none" w:sz="0" w:space="0" w:color="auto"/>
        <w:bottom w:val="none" w:sz="0" w:space="0" w:color="auto"/>
        <w:right w:val="none" w:sz="0" w:space="0" w:color="auto"/>
      </w:divBdr>
    </w:div>
    <w:div w:id="116069047">
      <w:marLeft w:val="0"/>
      <w:marRight w:val="0"/>
      <w:marTop w:val="10"/>
      <w:marBottom w:val="10"/>
      <w:divBdr>
        <w:top w:val="none" w:sz="0" w:space="0" w:color="auto"/>
        <w:left w:val="none" w:sz="0" w:space="0" w:color="auto"/>
        <w:bottom w:val="none" w:sz="0" w:space="0" w:color="auto"/>
        <w:right w:val="none" w:sz="0" w:space="0" w:color="auto"/>
      </w:divBdr>
    </w:div>
    <w:div w:id="127629135">
      <w:marLeft w:val="0"/>
      <w:marRight w:val="0"/>
      <w:marTop w:val="10"/>
      <w:marBottom w:val="10"/>
      <w:divBdr>
        <w:top w:val="none" w:sz="0" w:space="0" w:color="auto"/>
        <w:left w:val="none" w:sz="0" w:space="0" w:color="auto"/>
        <w:bottom w:val="none" w:sz="0" w:space="0" w:color="auto"/>
        <w:right w:val="none" w:sz="0" w:space="0" w:color="auto"/>
      </w:divBdr>
    </w:div>
    <w:div w:id="210187880">
      <w:marLeft w:val="0"/>
      <w:marRight w:val="720"/>
      <w:marTop w:val="10"/>
      <w:marBottom w:val="10"/>
      <w:divBdr>
        <w:top w:val="none" w:sz="0" w:space="0" w:color="auto"/>
        <w:left w:val="none" w:sz="0" w:space="0" w:color="auto"/>
        <w:bottom w:val="none" w:sz="0" w:space="0" w:color="auto"/>
        <w:right w:val="none" w:sz="0" w:space="0" w:color="auto"/>
      </w:divBdr>
    </w:div>
    <w:div w:id="336352311">
      <w:marLeft w:val="0"/>
      <w:marRight w:val="0"/>
      <w:marTop w:val="10"/>
      <w:marBottom w:val="10"/>
      <w:divBdr>
        <w:top w:val="none" w:sz="0" w:space="0" w:color="auto"/>
        <w:left w:val="none" w:sz="0" w:space="0" w:color="auto"/>
        <w:bottom w:val="none" w:sz="0" w:space="0" w:color="auto"/>
        <w:right w:val="none" w:sz="0" w:space="0" w:color="auto"/>
      </w:divBdr>
    </w:div>
    <w:div w:id="464011015">
      <w:marLeft w:val="0"/>
      <w:marRight w:val="0"/>
      <w:marTop w:val="10"/>
      <w:marBottom w:val="10"/>
      <w:divBdr>
        <w:top w:val="none" w:sz="0" w:space="0" w:color="auto"/>
        <w:left w:val="none" w:sz="0" w:space="0" w:color="auto"/>
        <w:bottom w:val="none" w:sz="0" w:space="0" w:color="auto"/>
        <w:right w:val="none" w:sz="0" w:space="0" w:color="auto"/>
      </w:divBdr>
    </w:div>
    <w:div w:id="523832837">
      <w:marLeft w:val="0"/>
      <w:marRight w:val="0"/>
      <w:marTop w:val="10"/>
      <w:marBottom w:val="10"/>
      <w:divBdr>
        <w:top w:val="none" w:sz="0" w:space="0" w:color="auto"/>
        <w:left w:val="none" w:sz="0" w:space="0" w:color="auto"/>
        <w:bottom w:val="none" w:sz="0" w:space="0" w:color="auto"/>
        <w:right w:val="none" w:sz="0" w:space="0" w:color="auto"/>
      </w:divBdr>
    </w:div>
    <w:div w:id="536502591">
      <w:marLeft w:val="0"/>
      <w:marRight w:val="0"/>
      <w:marTop w:val="10"/>
      <w:marBottom w:val="10"/>
      <w:divBdr>
        <w:top w:val="none" w:sz="0" w:space="0" w:color="auto"/>
        <w:left w:val="none" w:sz="0" w:space="0" w:color="auto"/>
        <w:bottom w:val="none" w:sz="0" w:space="0" w:color="auto"/>
        <w:right w:val="none" w:sz="0" w:space="0" w:color="auto"/>
      </w:divBdr>
    </w:div>
    <w:div w:id="613096957">
      <w:marLeft w:val="0"/>
      <w:marRight w:val="720"/>
      <w:marTop w:val="10"/>
      <w:marBottom w:val="10"/>
      <w:divBdr>
        <w:top w:val="none" w:sz="0" w:space="0" w:color="auto"/>
        <w:left w:val="none" w:sz="0" w:space="0" w:color="auto"/>
        <w:bottom w:val="none" w:sz="0" w:space="0" w:color="auto"/>
        <w:right w:val="none" w:sz="0" w:space="0" w:color="auto"/>
      </w:divBdr>
    </w:div>
    <w:div w:id="634263779">
      <w:marLeft w:val="0"/>
      <w:marRight w:val="0"/>
      <w:marTop w:val="10"/>
      <w:marBottom w:val="10"/>
      <w:divBdr>
        <w:top w:val="none" w:sz="0" w:space="0" w:color="auto"/>
        <w:left w:val="none" w:sz="0" w:space="0" w:color="auto"/>
        <w:bottom w:val="none" w:sz="0" w:space="0" w:color="auto"/>
        <w:right w:val="none" w:sz="0" w:space="0" w:color="auto"/>
      </w:divBdr>
    </w:div>
    <w:div w:id="793140775">
      <w:marLeft w:val="0"/>
      <w:marRight w:val="0"/>
      <w:marTop w:val="10"/>
      <w:marBottom w:val="10"/>
      <w:divBdr>
        <w:top w:val="none" w:sz="0" w:space="0" w:color="auto"/>
        <w:left w:val="none" w:sz="0" w:space="0" w:color="auto"/>
        <w:bottom w:val="none" w:sz="0" w:space="0" w:color="auto"/>
        <w:right w:val="none" w:sz="0" w:space="0" w:color="auto"/>
      </w:divBdr>
    </w:div>
    <w:div w:id="864291431">
      <w:marLeft w:val="0"/>
      <w:marRight w:val="720"/>
      <w:marTop w:val="10"/>
      <w:marBottom w:val="10"/>
      <w:divBdr>
        <w:top w:val="none" w:sz="0" w:space="0" w:color="auto"/>
        <w:left w:val="none" w:sz="0" w:space="0" w:color="auto"/>
        <w:bottom w:val="none" w:sz="0" w:space="0" w:color="auto"/>
        <w:right w:val="none" w:sz="0" w:space="0" w:color="auto"/>
      </w:divBdr>
    </w:div>
    <w:div w:id="914046055">
      <w:marLeft w:val="0"/>
      <w:marRight w:val="0"/>
      <w:marTop w:val="10"/>
      <w:marBottom w:val="10"/>
      <w:divBdr>
        <w:top w:val="none" w:sz="0" w:space="0" w:color="auto"/>
        <w:left w:val="none" w:sz="0" w:space="0" w:color="auto"/>
        <w:bottom w:val="none" w:sz="0" w:space="0" w:color="auto"/>
        <w:right w:val="none" w:sz="0" w:space="0" w:color="auto"/>
      </w:divBdr>
    </w:div>
    <w:div w:id="959989946">
      <w:marLeft w:val="0"/>
      <w:marRight w:val="0"/>
      <w:marTop w:val="10"/>
      <w:marBottom w:val="10"/>
      <w:divBdr>
        <w:top w:val="none" w:sz="0" w:space="0" w:color="auto"/>
        <w:left w:val="none" w:sz="0" w:space="0" w:color="auto"/>
        <w:bottom w:val="none" w:sz="0" w:space="0" w:color="auto"/>
        <w:right w:val="none" w:sz="0" w:space="0" w:color="auto"/>
      </w:divBdr>
    </w:div>
    <w:div w:id="1025716935">
      <w:marLeft w:val="0"/>
      <w:marRight w:val="0"/>
      <w:marTop w:val="10"/>
      <w:marBottom w:val="10"/>
      <w:divBdr>
        <w:top w:val="none" w:sz="0" w:space="0" w:color="auto"/>
        <w:left w:val="none" w:sz="0" w:space="0" w:color="auto"/>
        <w:bottom w:val="none" w:sz="0" w:space="0" w:color="auto"/>
        <w:right w:val="none" w:sz="0" w:space="0" w:color="auto"/>
      </w:divBdr>
    </w:div>
    <w:div w:id="1057051934">
      <w:marLeft w:val="0"/>
      <w:marRight w:val="720"/>
      <w:marTop w:val="10"/>
      <w:marBottom w:val="10"/>
      <w:divBdr>
        <w:top w:val="none" w:sz="0" w:space="0" w:color="auto"/>
        <w:left w:val="none" w:sz="0" w:space="0" w:color="auto"/>
        <w:bottom w:val="none" w:sz="0" w:space="0" w:color="auto"/>
        <w:right w:val="none" w:sz="0" w:space="0" w:color="auto"/>
      </w:divBdr>
    </w:div>
    <w:div w:id="1094131696">
      <w:marLeft w:val="0"/>
      <w:marRight w:val="0"/>
      <w:marTop w:val="10"/>
      <w:marBottom w:val="10"/>
      <w:divBdr>
        <w:top w:val="none" w:sz="0" w:space="0" w:color="auto"/>
        <w:left w:val="none" w:sz="0" w:space="0" w:color="auto"/>
        <w:bottom w:val="none" w:sz="0" w:space="0" w:color="auto"/>
        <w:right w:val="none" w:sz="0" w:space="0" w:color="auto"/>
      </w:divBdr>
    </w:div>
    <w:div w:id="1104886561">
      <w:marLeft w:val="0"/>
      <w:marRight w:val="0"/>
      <w:marTop w:val="10"/>
      <w:marBottom w:val="10"/>
      <w:divBdr>
        <w:top w:val="none" w:sz="0" w:space="0" w:color="auto"/>
        <w:left w:val="none" w:sz="0" w:space="0" w:color="auto"/>
        <w:bottom w:val="none" w:sz="0" w:space="0" w:color="auto"/>
        <w:right w:val="none" w:sz="0" w:space="0" w:color="auto"/>
      </w:divBdr>
    </w:div>
    <w:div w:id="1111432991">
      <w:marLeft w:val="0"/>
      <w:marRight w:val="0"/>
      <w:marTop w:val="10"/>
      <w:marBottom w:val="10"/>
      <w:divBdr>
        <w:top w:val="none" w:sz="0" w:space="0" w:color="auto"/>
        <w:left w:val="none" w:sz="0" w:space="0" w:color="auto"/>
        <w:bottom w:val="none" w:sz="0" w:space="0" w:color="auto"/>
        <w:right w:val="none" w:sz="0" w:space="0" w:color="auto"/>
      </w:divBdr>
    </w:div>
    <w:div w:id="1116950303">
      <w:marLeft w:val="0"/>
      <w:marRight w:val="0"/>
      <w:marTop w:val="10"/>
      <w:marBottom w:val="10"/>
      <w:divBdr>
        <w:top w:val="none" w:sz="0" w:space="0" w:color="auto"/>
        <w:left w:val="none" w:sz="0" w:space="0" w:color="auto"/>
        <w:bottom w:val="none" w:sz="0" w:space="0" w:color="auto"/>
        <w:right w:val="none" w:sz="0" w:space="0" w:color="auto"/>
      </w:divBdr>
    </w:div>
    <w:div w:id="1287736427">
      <w:marLeft w:val="0"/>
      <w:marRight w:val="0"/>
      <w:marTop w:val="10"/>
      <w:marBottom w:val="10"/>
      <w:divBdr>
        <w:top w:val="none" w:sz="0" w:space="0" w:color="auto"/>
        <w:left w:val="none" w:sz="0" w:space="0" w:color="auto"/>
        <w:bottom w:val="none" w:sz="0" w:space="0" w:color="auto"/>
        <w:right w:val="none" w:sz="0" w:space="0" w:color="auto"/>
      </w:divBdr>
    </w:div>
    <w:div w:id="1364356784">
      <w:marLeft w:val="0"/>
      <w:marRight w:val="0"/>
      <w:marTop w:val="10"/>
      <w:marBottom w:val="10"/>
      <w:divBdr>
        <w:top w:val="none" w:sz="0" w:space="0" w:color="auto"/>
        <w:left w:val="none" w:sz="0" w:space="0" w:color="auto"/>
        <w:bottom w:val="none" w:sz="0" w:space="0" w:color="auto"/>
        <w:right w:val="none" w:sz="0" w:space="0" w:color="auto"/>
      </w:divBdr>
    </w:div>
    <w:div w:id="1442257431">
      <w:marLeft w:val="0"/>
      <w:marRight w:val="0"/>
      <w:marTop w:val="10"/>
      <w:marBottom w:val="10"/>
      <w:divBdr>
        <w:top w:val="none" w:sz="0" w:space="0" w:color="auto"/>
        <w:left w:val="none" w:sz="0" w:space="0" w:color="auto"/>
        <w:bottom w:val="none" w:sz="0" w:space="0" w:color="auto"/>
        <w:right w:val="none" w:sz="0" w:space="0" w:color="auto"/>
      </w:divBdr>
    </w:div>
    <w:div w:id="1448961835">
      <w:marLeft w:val="0"/>
      <w:marRight w:val="0"/>
      <w:marTop w:val="10"/>
      <w:marBottom w:val="10"/>
      <w:divBdr>
        <w:top w:val="none" w:sz="0" w:space="0" w:color="auto"/>
        <w:left w:val="none" w:sz="0" w:space="0" w:color="auto"/>
        <w:bottom w:val="none" w:sz="0" w:space="0" w:color="auto"/>
        <w:right w:val="none" w:sz="0" w:space="0" w:color="auto"/>
      </w:divBdr>
    </w:div>
    <w:div w:id="1453286339">
      <w:marLeft w:val="0"/>
      <w:marRight w:val="0"/>
      <w:marTop w:val="10"/>
      <w:marBottom w:val="10"/>
      <w:divBdr>
        <w:top w:val="none" w:sz="0" w:space="0" w:color="auto"/>
        <w:left w:val="none" w:sz="0" w:space="0" w:color="auto"/>
        <w:bottom w:val="none" w:sz="0" w:space="0" w:color="auto"/>
        <w:right w:val="none" w:sz="0" w:space="0" w:color="auto"/>
      </w:divBdr>
    </w:div>
    <w:div w:id="1497381497">
      <w:marLeft w:val="0"/>
      <w:marRight w:val="0"/>
      <w:marTop w:val="10"/>
      <w:marBottom w:val="10"/>
      <w:divBdr>
        <w:top w:val="none" w:sz="0" w:space="0" w:color="auto"/>
        <w:left w:val="none" w:sz="0" w:space="0" w:color="auto"/>
        <w:bottom w:val="none" w:sz="0" w:space="0" w:color="auto"/>
        <w:right w:val="none" w:sz="0" w:space="0" w:color="auto"/>
      </w:divBdr>
    </w:div>
    <w:div w:id="1581675110">
      <w:marLeft w:val="0"/>
      <w:marRight w:val="0"/>
      <w:marTop w:val="10"/>
      <w:marBottom w:val="10"/>
      <w:divBdr>
        <w:top w:val="none" w:sz="0" w:space="0" w:color="auto"/>
        <w:left w:val="none" w:sz="0" w:space="0" w:color="auto"/>
        <w:bottom w:val="none" w:sz="0" w:space="0" w:color="auto"/>
        <w:right w:val="none" w:sz="0" w:space="0" w:color="auto"/>
      </w:divBdr>
    </w:div>
    <w:div w:id="1605189310">
      <w:marLeft w:val="0"/>
      <w:marRight w:val="0"/>
      <w:marTop w:val="10"/>
      <w:marBottom w:val="10"/>
      <w:divBdr>
        <w:top w:val="none" w:sz="0" w:space="0" w:color="auto"/>
        <w:left w:val="none" w:sz="0" w:space="0" w:color="auto"/>
        <w:bottom w:val="none" w:sz="0" w:space="0" w:color="auto"/>
        <w:right w:val="none" w:sz="0" w:space="0" w:color="auto"/>
      </w:divBdr>
    </w:div>
    <w:div w:id="1611158326">
      <w:marLeft w:val="0"/>
      <w:marRight w:val="0"/>
      <w:marTop w:val="10"/>
      <w:marBottom w:val="10"/>
      <w:divBdr>
        <w:top w:val="none" w:sz="0" w:space="0" w:color="auto"/>
        <w:left w:val="none" w:sz="0" w:space="0" w:color="auto"/>
        <w:bottom w:val="none" w:sz="0" w:space="0" w:color="auto"/>
        <w:right w:val="none" w:sz="0" w:space="0" w:color="auto"/>
      </w:divBdr>
    </w:div>
    <w:div w:id="1636058758">
      <w:marLeft w:val="0"/>
      <w:marRight w:val="0"/>
      <w:marTop w:val="10"/>
      <w:marBottom w:val="10"/>
      <w:divBdr>
        <w:top w:val="none" w:sz="0" w:space="0" w:color="auto"/>
        <w:left w:val="none" w:sz="0" w:space="0" w:color="auto"/>
        <w:bottom w:val="none" w:sz="0" w:space="0" w:color="auto"/>
        <w:right w:val="none" w:sz="0" w:space="0" w:color="auto"/>
      </w:divBdr>
    </w:div>
    <w:div w:id="1700205439">
      <w:marLeft w:val="0"/>
      <w:marRight w:val="0"/>
      <w:marTop w:val="10"/>
      <w:marBottom w:val="10"/>
      <w:divBdr>
        <w:top w:val="none" w:sz="0" w:space="0" w:color="auto"/>
        <w:left w:val="none" w:sz="0" w:space="0" w:color="auto"/>
        <w:bottom w:val="none" w:sz="0" w:space="0" w:color="auto"/>
        <w:right w:val="none" w:sz="0" w:space="0" w:color="auto"/>
      </w:divBdr>
    </w:div>
    <w:div w:id="1798600424">
      <w:marLeft w:val="0"/>
      <w:marRight w:val="0"/>
      <w:marTop w:val="10"/>
      <w:marBottom w:val="10"/>
      <w:divBdr>
        <w:top w:val="none" w:sz="0" w:space="0" w:color="auto"/>
        <w:left w:val="none" w:sz="0" w:space="0" w:color="auto"/>
        <w:bottom w:val="none" w:sz="0" w:space="0" w:color="auto"/>
        <w:right w:val="none" w:sz="0" w:space="0" w:color="auto"/>
      </w:divBdr>
    </w:div>
    <w:div w:id="1798911322">
      <w:marLeft w:val="0"/>
      <w:marRight w:val="0"/>
      <w:marTop w:val="10"/>
      <w:marBottom w:val="10"/>
      <w:divBdr>
        <w:top w:val="none" w:sz="0" w:space="0" w:color="auto"/>
        <w:left w:val="none" w:sz="0" w:space="0" w:color="auto"/>
        <w:bottom w:val="none" w:sz="0" w:space="0" w:color="auto"/>
        <w:right w:val="none" w:sz="0" w:space="0" w:color="auto"/>
      </w:divBdr>
    </w:div>
    <w:div w:id="1825047952">
      <w:marLeft w:val="0"/>
      <w:marRight w:val="0"/>
      <w:marTop w:val="10"/>
      <w:marBottom w:val="10"/>
      <w:divBdr>
        <w:top w:val="none" w:sz="0" w:space="0" w:color="auto"/>
        <w:left w:val="none" w:sz="0" w:space="0" w:color="auto"/>
        <w:bottom w:val="none" w:sz="0" w:space="0" w:color="auto"/>
        <w:right w:val="none" w:sz="0" w:space="0" w:color="auto"/>
      </w:divBdr>
    </w:div>
    <w:div w:id="1853952836">
      <w:marLeft w:val="0"/>
      <w:marRight w:val="0"/>
      <w:marTop w:val="10"/>
      <w:marBottom w:val="10"/>
      <w:divBdr>
        <w:top w:val="none" w:sz="0" w:space="0" w:color="auto"/>
        <w:left w:val="none" w:sz="0" w:space="0" w:color="auto"/>
        <w:bottom w:val="none" w:sz="0" w:space="0" w:color="auto"/>
        <w:right w:val="none" w:sz="0" w:space="0" w:color="auto"/>
      </w:divBdr>
    </w:div>
    <w:div w:id="2072386005">
      <w:marLeft w:val="0"/>
      <w:marRight w:val="0"/>
      <w:marTop w:val="10"/>
      <w:marBottom w:val="10"/>
      <w:divBdr>
        <w:top w:val="none" w:sz="0" w:space="0" w:color="auto"/>
        <w:left w:val="none" w:sz="0" w:space="0" w:color="auto"/>
        <w:bottom w:val="none" w:sz="0" w:space="0" w:color="auto"/>
        <w:right w:val="none" w:sz="0" w:space="0" w:color="auto"/>
      </w:divBdr>
    </w:div>
    <w:div w:id="2090081080">
      <w:marLeft w:val="0"/>
      <w:marRight w:val="0"/>
      <w:marTop w:val="10"/>
      <w:marBottom w:val="10"/>
      <w:divBdr>
        <w:top w:val="none" w:sz="0" w:space="0" w:color="auto"/>
        <w:left w:val="none" w:sz="0" w:space="0" w:color="auto"/>
        <w:bottom w:val="none" w:sz="0" w:space="0" w:color="auto"/>
        <w:right w:val="none" w:sz="0" w:space="0" w:color="auto"/>
      </w:divBdr>
    </w:div>
    <w:div w:id="212665026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838</Words>
  <Characters>4783</Characters>
  <Application>Microsoft Office Word</Application>
  <DocSecurity>0</DocSecurity>
  <Lines>39</Lines>
  <Paragraphs>11</Paragraphs>
  <ScaleCrop>false</ScaleCrop>
  <Company/>
  <LinksUpToDate>false</LinksUpToDate>
  <CharactersWithSpaces>5610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